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B9DFF1" w14:textId="77777777" w:rsidR="004A0C30" w:rsidRDefault="004A0C30">
      <w:pPr>
        <w:rPr>
          <w:rFonts w:ascii="Calibri" w:hAnsi="Calibri" w:cs="Calibri"/>
          <w:b/>
          <w:bCs/>
          <w:sz w:val="22"/>
          <w:szCs w:val="22"/>
        </w:rPr>
      </w:pPr>
    </w:p>
    <w:p w14:paraId="53A9E56E" w14:textId="163D341B" w:rsidR="004A0C30" w:rsidRDefault="004A0C30">
      <w:pPr>
        <w:rPr>
          <w:rFonts w:ascii="Calibri" w:hAnsi="Calibri" w:cs="Calibri"/>
          <w:b/>
          <w:bCs/>
          <w:sz w:val="22"/>
          <w:szCs w:val="22"/>
        </w:rPr>
      </w:pPr>
    </w:p>
    <w:p w14:paraId="4BC71709" w14:textId="77777777" w:rsidR="004A0C30" w:rsidRDefault="004A0C30">
      <w:pPr>
        <w:rPr>
          <w:rFonts w:ascii="Calibri" w:hAnsi="Calibri" w:cs="Calibri"/>
          <w:b/>
          <w:bCs/>
          <w:sz w:val="22"/>
          <w:szCs w:val="22"/>
        </w:rPr>
      </w:pPr>
    </w:p>
    <w:p w14:paraId="2250B7AD" w14:textId="2ADE2895" w:rsidR="008D385C" w:rsidRPr="00BC7557" w:rsidRDefault="008D385C" w:rsidP="00BC7557">
      <w:pPr>
        <w:jc w:val="center"/>
        <w:rPr>
          <w:rFonts w:ascii="Calibri" w:hAnsi="Calibri" w:cs="Calibri"/>
          <w:b/>
          <w:bCs/>
          <w:sz w:val="28"/>
          <w:szCs w:val="28"/>
        </w:rPr>
      </w:pPr>
      <w:r w:rsidRPr="00BC7557">
        <w:rPr>
          <w:rFonts w:ascii="Calibri" w:hAnsi="Calibri" w:cs="Calibri"/>
          <w:b/>
          <w:bCs/>
          <w:sz w:val="28"/>
          <w:szCs w:val="28"/>
        </w:rPr>
        <w:t>DIAGNÓSTICO Y PROPUESTA DE ACUERDO DE PRODUCCIÓN LIMPIA</w:t>
      </w:r>
      <w:r w:rsidRPr="00BC7557">
        <w:rPr>
          <w:rFonts w:ascii="Calibri" w:hAnsi="Calibri" w:cs="Calibri"/>
          <w:b/>
          <w:bCs/>
          <w:sz w:val="28"/>
          <w:szCs w:val="28"/>
        </w:rPr>
        <w:br/>
      </w:r>
      <w:r w:rsidR="00C82209" w:rsidRPr="00BC7557">
        <w:rPr>
          <w:rFonts w:ascii="Calibri" w:hAnsi="Calibri" w:cs="Calibri"/>
          <w:b/>
          <w:bCs/>
          <w:sz w:val="28"/>
          <w:szCs w:val="28"/>
        </w:rPr>
        <w:t>BARRIO DEL MAR COD. L1 – 19/2025</w:t>
      </w:r>
    </w:p>
    <w:p w14:paraId="33941D28" w14:textId="77777777" w:rsidR="00C82209" w:rsidRPr="00BC7557" w:rsidRDefault="00C82209" w:rsidP="00BC7557">
      <w:pPr>
        <w:jc w:val="center"/>
        <w:rPr>
          <w:rFonts w:ascii="Calibri" w:hAnsi="Calibri" w:cs="Calibri"/>
          <w:b/>
          <w:bCs/>
          <w:sz w:val="28"/>
          <w:szCs w:val="28"/>
        </w:rPr>
      </w:pPr>
    </w:p>
    <w:p w14:paraId="415038EF" w14:textId="71A9880F" w:rsidR="008D385C" w:rsidRDefault="008D385C" w:rsidP="00BC7557">
      <w:pPr>
        <w:jc w:val="center"/>
        <w:rPr>
          <w:rFonts w:ascii="Calibri" w:hAnsi="Calibri" w:cs="Calibri"/>
          <w:b/>
          <w:bCs/>
          <w:sz w:val="28"/>
          <w:szCs w:val="28"/>
        </w:rPr>
      </w:pPr>
      <w:r w:rsidRPr="00BC7557">
        <w:rPr>
          <w:rFonts w:ascii="Calibri" w:hAnsi="Calibri" w:cs="Calibri"/>
          <w:b/>
          <w:bCs/>
          <w:sz w:val="28"/>
          <w:szCs w:val="28"/>
        </w:rPr>
        <w:t>INFORME DE DIAGNOSTICO SECTORIAL</w:t>
      </w:r>
    </w:p>
    <w:p w14:paraId="39AF2906" w14:textId="77777777" w:rsidR="00BC7557" w:rsidRPr="00BC7557" w:rsidRDefault="00BC7557" w:rsidP="00BC7557">
      <w:pPr>
        <w:jc w:val="center"/>
        <w:rPr>
          <w:rFonts w:ascii="Calibri" w:hAnsi="Calibri" w:cs="Calibri"/>
          <w:b/>
          <w:bCs/>
          <w:sz w:val="28"/>
          <w:szCs w:val="28"/>
        </w:rPr>
      </w:pPr>
    </w:p>
    <w:p w14:paraId="0F4908FA" w14:textId="6B750F37" w:rsidR="008D385C" w:rsidRPr="004A0C30" w:rsidRDefault="00BC7557">
      <w:pPr>
        <w:rPr>
          <w:rFonts w:ascii="Calibri" w:hAnsi="Calibri" w:cs="Calibri"/>
          <w:b/>
          <w:bCs/>
          <w:sz w:val="22"/>
          <w:szCs w:val="22"/>
        </w:rPr>
      </w:pPr>
      <w:r>
        <w:rPr>
          <w:rFonts w:ascii="Calibri" w:hAnsi="Calibri" w:cs="Calibri"/>
          <w:b/>
          <w:bCs/>
          <w:noProof/>
          <w:sz w:val="22"/>
          <w:szCs w:val="22"/>
        </w:rPr>
        <w:drawing>
          <wp:inline distT="0" distB="0" distL="0" distR="0" wp14:anchorId="04D5B349" wp14:editId="604CA1DB">
            <wp:extent cx="5612130" cy="1571625"/>
            <wp:effectExtent l="0" t="0" r="7620" b="9525"/>
            <wp:docPr id="130518066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180660" name="Imagen 1305180660"/>
                    <pic:cNvPicPr/>
                  </pic:nvPicPr>
                  <pic:blipFill rotWithShape="1">
                    <a:blip r:embed="rId8" cstate="print">
                      <a:extLst>
                        <a:ext uri="{28A0092B-C50C-407E-A947-70E740481C1C}">
                          <a14:useLocalDpi xmlns:a14="http://schemas.microsoft.com/office/drawing/2010/main" val="0"/>
                        </a:ext>
                      </a:extLst>
                    </a:blip>
                    <a:srcRect t="19312" b="30899"/>
                    <a:stretch>
                      <a:fillRect/>
                    </a:stretch>
                  </pic:blipFill>
                  <pic:spPr bwMode="auto">
                    <a:xfrm>
                      <a:off x="0" y="0"/>
                      <a:ext cx="5612130" cy="1571625"/>
                    </a:xfrm>
                    <a:prstGeom prst="rect">
                      <a:avLst/>
                    </a:prstGeom>
                    <a:ln>
                      <a:noFill/>
                    </a:ln>
                    <a:extLst>
                      <a:ext uri="{53640926-AAD7-44D8-BBD7-CCE9431645EC}">
                        <a14:shadowObscured xmlns:a14="http://schemas.microsoft.com/office/drawing/2010/main"/>
                      </a:ext>
                    </a:extLst>
                  </pic:spPr>
                </pic:pic>
              </a:graphicData>
            </a:graphic>
          </wp:inline>
        </w:drawing>
      </w:r>
    </w:p>
    <w:p w14:paraId="5339CEDB" w14:textId="77777777" w:rsidR="008D385C" w:rsidRPr="004A0C30" w:rsidRDefault="008D385C">
      <w:pPr>
        <w:rPr>
          <w:rFonts w:ascii="Calibri" w:hAnsi="Calibri" w:cs="Calibri"/>
          <w:b/>
          <w:bCs/>
          <w:sz w:val="22"/>
          <w:szCs w:val="22"/>
        </w:rPr>
      </w:pPr>
    </w:p>
    <w:p w14:paraId="7B8DA0B4" w14:textId="77777777" w:rsidR="008D385C" w:rsidRPr="004A0C30" w:rsidRDefault="008D385C">
      <w:pPr>
        <w:rPr>
          <w:rFonts w:ascii="Calibri" w:hAnsi="Calibri" w:cs="Calibri"/>
          <w:b/>
          <w:bCs/>
          <w:sz w:val="22"/>
          <w:szCs w:val="22"/>
        </w:rPr>
      </w:pPr>
    </w:p>
    <w:p w14:paraId="28483854" w14:textId="0B4280B0" w:rsidR="008D385C" w:rsidRPr="00BC7557" w:rsidRDefault="00C82209" w:rsidP="00BC7557">
      <w:pPr>
        <w:jc w:val="center"/>
        <w:rPr>
          <w:rFonts w:ascii="Calibri" w:hAnsi="Calibri" w:cs="Calibri"/>
          <w:b/>
          <w:bCs/>
          <w:sz w:val="28"/>
          <w:szCs w:val="28"/>
        </w:rPr>
      </w:pPr>
      <w:r w:rsidRPr="00BC7557">
        <w:rPr>
          <w:rFonts w:ascii="Calibri" w:hAnsi="Calibri" w:cs="Calibri"/>
          <w:b/>
          <w:bCs/>
          <w:sz w:val="28"/>
          <w:szCs w:val="28"/>
        </w:rPr>
        <w:t>COOPERATIVA DE SERVICIOS GASTRONÓMICOS Y TURÍSTICOS</w:t>
      </w:r>
      <w:r w:rsidR="00BC7557">
        <w:rPr>
          <w:rFonts w:ascii="Calibri" w:hAnsi="Calibri" w:cs="Calibri"/>
          <w:b/>
          <w:bCs/>
          <w:sz w:val="28"/>
          <w:szCs w:val="28"/>
        </w:rPr>
        <w:br/>
      </w:r>
      <w:r w:rsidRPr="00BC7557">
        <w:rPr>
          <w:rFonts w:ascii="Calibri" w:hAnsi="Calibri" w:cs="Calibri"/>
          <w:b/>
          <w:bCs/>
          <w:sz w:val="28"/>
          <w:szCs w:val="28"/>
        </w:rPr>
        <w:t>BARRIO DEL MAR LTDA.</w:t>
      </w:r>
    </w:p>
    <w:p w14:paraId="751BBAC2" w14:textId="77777777" w:rsidR="008D385C" w:rsidRPr="004A0C30" w:rsidRDefault="008D385C">
      <w:pPr>
        <w:rPr>
          <w:rFonts w:ascii="Calibri" w:hAnsi="Calibri" w:cs="Calibri"/>
          <w:b/>
          <w:bCs/>
          <w:sz w:val="22"/>
          <w:szCs w:val="22"/>
        </w:rPr>
      </w:pPr>
    </w:p>
    <w:p w14:paraId="6801C6AA" w14:textId="1445BB93" w:rsidR="008D385C" w:rsidRPr="00BC7557" w:rsidRDefault="008D385C" w:rsidP="00BC7557">
      <w:pPr>
        <w:jc w:val="center"/>
        <w:rPr>
          <w:rFonts w:ascii="Calibri" w:hAnsi="Calibri" w:cs="Calibri"/>
          <w:b/>
          <w:bCs/>
          <w:sz w:val="28"/>
          <w:szCs w:val="28"/>
        </w:rPr>
      </w:pPr>
      <w:r w:rsidRPr="00BC7557">
        <w:rPr>
          <w:rFonts w:ascii="Calibri" w:hAnsi="Calibri" w:cs="Calibri"/>
          <w:b/>
          <w:bCs/>
          <w:sz w:val="28"/>
          <w:szCs w:val="28"/>
        </w:rPr>
        <w:t>A</w:t>
      </w:r>
      <w:r w:rsidR="00BC7557" w:rsidRPr="00BC7557">
        <w:rPr>
          <w:rFonts w:ascii="Calibri" w:hAnsi="Calibri" w:cs="Calibri"/>
          <w:b/>
          <w:bCs/>
          <w:sz w:val="28"/>
          <w:szCs w:val="28"/>
        </w:rPr>
        <w:t>BRIL</w:t>
      </w:r>
      <w:r w:rsidRPr="00BC7557">
        <w:rPr>
          <w:rFonts w:ascii="Calibri" w:hAnsi="Calibri" w:cs="Calibri"/>
          <w:b/>
          <w:bCs/>
          <w:sz w:val="28"/>
          <w:szCs w:val="28"/>
        </w:rPr>
        <w:t xml:space="preserve"> 202</w:t>
      </w:r>
      <w:r w:rsidR="00483172">
        <w:rPr>
          <w:rFonts w:ascii="Calibri" w:hAnsi="Calibri" w:cs="Calibri"/>
          <w:b/>
          <w:bCs/>
          <w:sz w:val="28"/>
          <w:szCs w:val="28"/>
        </w:rPr>
        <w:t>6</w:t>
      </w:r>
    </w:p>
    <w:p w14:paraId="2F6D3117" w14:textId="5C3617BD" w:rsidR="008D385C" w:rsidRPr="00BC7557" w:rsidRDefault="00B47A3A" w:rsidP="00BC7557">
      <w:pPr>
        <w:jc w:val="center"/>
        <w:rPr>
          <w:rFonts w:ascii="Calibri" w:hAnsi="Calibri" w:cs="Calibri"/>
          <w:b/>
          <w:bCs/>
          <w:sz w:val="28"/>
          <w:szCs w:val="28"/>
        </w:rPr>
      </w:pPr>
      <w:r>
        <w:rPr>
          <w:rFonts w:ascii="Calibri" w:hAnsi="Calibri" w:cs="Calibri"/>
          <w:b/>
          <w:bCs/>
          <w:sz w:val="28"/>
          <w:szCs w:val="28"/>
        </w:rPr>
        <w:t>ELABORADO</w:t>
      </w:r>
      <w:r w:rsidR="00C82209" w:rsidRPr="00BC7557">
        <w:rPr>
          <w:rFonts w:ascii="Calibri" w:hAnsi="Calibri" w:cs="Calibri"/>
          <w:b/>
          <w:bCs/>
          <w:sz w:val="28"/>
          <w:szCs w:val="28"/>
        </w:rPr>
        <w:t xml:space="preserve"> POR SAVIA </w:t>
      </w:r>
      <w:r w:rsidR="005D5EC4" w:rsidRPr="00BC7557">
        <w:rPr>
          <w:rFonts w:ascii="Calibri" w:hAnsi="Calibri" w:cs="Calibri"/>
          <w:b/>
          <w:bCs/>
          <w:sz w:val="28"/>
          <w:szCs w:val="28"/>
        </w:rPr>
        <w:t xml:space="preserve">CONSULTORES </w:t>
      </w:r>
      <w:r w:rsidR="005D5EC4">
        <w:rPr>
          <w:rFonts w:ascii="Calibri" w:hAnsi="Calibri" w:cs="Calibri"/>
          <w:b/>
          <w:bCs/>
          <w:sz w:val="28"/>
          <w:szCs w:val="28"/>
        </w:rPr>
        <w:t>LIMI</w:t>
      </w:r>
      <w:r w:rsidR="005D5EC4" w:rsidRPr="005D5EC4">
        <w:rPr>
          <w:rFonts w:ascii="Calibri" w:hAnsi="Calibri" w:cs="Calibri"/>
          <w:b/>
          <w:bCs/>
          <w:sz w:val="28"/>
          <w:szCs w:val="28"/>
        </w:rPr>
        <w:t xml:space="preserve">TADA </w:t>
      </w:r>
    </w:p>
    <w:p w14:paraId="0FC2986A" w14:textId="77777777" w:rsidR="008D385C" w:rsidRPr="004A0C30" w:rsidRDefault="008D385C">
      <w:pPr>
        <w:rPr>
          <w:rFonts w:ascii="Calibri" w:hAnsi="Calibri" w:cs="Calibri"/>
          <w:b/>
          <w:bCs/>
          <w:sz w:val="22"/>
          <w:szCs w:val="22"/>
        </w:rPr>
      </w:pPr>
    </w:p>
    <w:p w14:paraId="2432B40A" w14:textId="775273B3" w:rsidR="008D385C" w:rsidRDefault="00C82209">
      <w:pPr>
        <w:rPr>
          <w:rFonts w:ascii="Calibri" w:hAnsi="Calibri" w:cs="Calibri"/>
          <w:b/>
          <w:bCs/>
          <w:sz w:val="22"/>
          <w:szCs w:val="22"/>
        </w:rPr>
      </w:pPr>
      <w:r w:rsidRPr="00C82209">
        <w:rPr>
          <w:rFonts w:ascii="Calibri" w:hAnsi="Calibri" w:cs="Calibri"/>
          <w:b/>
          <w:bCs/>
          <w:noProof/>
          <w:sz w:val="22"/>
          <w:szCs w:val="22"/>
        </w:rPr>
        <w:drawing>
          <wp:anchor distT="0" distB="0" distL="114300" distR="114300" simplePos="0" relativeHeight="251658240" behindDoc="0" locked="0" layoutInCell="1" allowOverlap="1" wp14:anchorId="312D9510" wp14:editId="5ED9B048">
            <wp:simplePos x="1076325" y="8001000"/>
            <wp:positionH relativeFrom="margin">
              <wp:align>center</wp:align>
            </wp:positionH>
            <wp:positionV relativeFrom="margin">
              <wp:align>bottom</wp:align>
            </wp:positionV>
            <wp:extent cx="1457325" cy="459852"/>
            <wp:effectExtent l="0" t="0" r="0" b="0"/>
            <wp:wrapSquare wrapText="bothSides"/>
            <wp:docPr id="1688484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48482"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57325" cy="459852"/>
                    </a:xfrm>
                    <a:prstGeom prst="rect">
                      <a:avLst/>
                    </a:prstGeom>
                  </pic:spPr>
                </pic:pic>
              </a:graphicData>
            </a:graphic>
          </wp:anchor>
        </w:drawing>
      </w:r>
      <w:r w:rsidR="008D385C" w:rsidRPr="004A0C30">
        <w:rPr>
          <w:rFonts w:ascii="Calibri" w:hAnsi="Calibri" w:cs="Calibri"/>
          <w:b/>
          <w:bCs/>
          <w:sz w:val="22"/>
          <w:szCs w:val="22"/>
        </w:rPr>
        <w:br w:type="page"/>
      </w:r>
    </w:p>
    <w:tbl>
      <w:tblPr>
        <w:tblStyle w:val="Tablaconcuadrcula"/>
        <w:tblW w:w="0" w:type="auto"/>
        <w:tblLook w:val="04A0" w:firstRow="1" w:lastRow="0" w:firstColumn="1" w:lastColumn="0" w:noHBand="0" w:noVBand="1"/>
      </w:tblPr>
      <w:tblGrid>
        <w:gridCol w:w="2263"/>
        <w:gridCol w:w="6565"/>
      </w:tblGrid>
      <w:tr w:rsidR="008D385C" w:rsidRPr="004A0C30" w14:paraId="545CC12B" w14:textId="77777777" w:rsidTr="007C4BD8">
        <w:tc>
          <w:tcPr>
            <w:tcW w:w="2263" w:type="dxa"/>
            <w:shd w:val="clear" w:color="auto" w:fill="D9F2D0" w:themeFill="accent6" w:themeFillTint="33"/>
          </w:tcPr>
          <w:p w14:paraId="14EC3E81" w14:textId="04C68ACD" w:rsidR="008D385C" w:rsidRPr="004A0C30" w:rsidRDefault="008D385C">
            <w:pPr>
              <w:rPr>
                <w:rFonts w:ascii="Calibri" w:hAnsi="Calibri" w:cs="Calibri"/>
                <w:b/>
                <w:bCs/>
                <w:sz w:val="22"/>
                <w:szCs w:val="22"/>
              </w:rPr>
            </w:pPr>
            <w:r w:rsidRPr="004A0C30">
              <w:rPr>
                <w:rFonts w:ascii="Calibri" w:hAnsi="Calibri" w:cs="Calibri"/>
                <w:b/>
                <w:bCs/>
                <w:sz w:val="22"/>
                <w:szCs w:val="22"/>
              </w:rPr>
              <w:lastRenderedPageBreak/>
              <w:t>Nombre del acuerdo</w:t>
            </w:r>
          </w:p>
        </w:tc>
        <w:tc>
          <w:tcPr>
            <w:tcW w:w="6565" w:type="dxa"/>
          </w:tcPr>
          <w:p w14:paraId="4626AA36" w14:textId="27BD4B41" w:rsidR="008D385C" w:rsidRPr="004A0C30" w:rsidRDefault="00BC7557" w:rsidP="00F968EA">
            <w:pPr>
              <w:jc w:val="both"/>
              <w:rPr>
                <w:rFonts w:ascii="Calibri" w:hAnsi="Calibri" w:cs="Calibri"/>
                <w:sz w:val="22"/>
                <w:szCs w:val="22"/>
              </w:rPr>
            </w:pPr>
            <w:r>
              <w:rPr>
                <w:rFonts w:ascii="Calibri" w:hAnsi="Calibri" w:cs="Calibri"/>
                <w:sz w:val="22"/>
                <w:szCs w:val="22"/>
              </w:rPr>
              <w:t>Diagnóstico y Propuesta de Acuerdo de Producción Limpia Barrio del Mar COD. L1 – 19/2025</w:t>
            </w:r>
          </w:p>
        </w:tc>
      </w:tr>
      <w:tr w:rsidR="008D385C" w:rsidRPr="004A0C30" w14:paraId="292C79FE" w14:textId="77777777" w:rsidTr="007C4BD8">
        <w:tc>
          <w:tcPr>
            <w:tcW w:w="2263" w:type="dxa"/>
            <w:shd w:val="clear" w:color="auto" w:fill="D9F2D0" w:themeFill="accent6" w:themeFillTint="33"/>
          </w:tcPr>
          <w:p w14:paraId="056B6983" w14:textId="5E939D40" w:rsidR="008D385C" w:rsidRPr="004A0C30" w:rsidRDefault="008D385C">
            <w:pPr>
              <w:rPr>
                <w:rFonts w:ascii="Calibri" w:hAnsi="Calibri" w:cs="Calibri"/>
                <w:b/>
                <w:bCs/>
                <w:sz w:val="22"/>
                <w:szCs w:val="22"/>
              </w:rPr>
            </w:pPr>
            <w:r w:rsidRPr="004A0C30">
              <w:rPr>
                <w:rFonts w:ascii="Calibri" w:hAnsi="Calibri" w:cs="Calibri"/>
                <w:b/>
                <w:bCs/>
                <w:sz w:val="22"/>
                <w:szCs w:val="22"/>
              </w:rPr>
              <w:t>Alcance sectorial</w:t>
            </w:r>
          </w:p>
        </w:tc>
        <w:tc>
          <w:tcPr>
            <w:tcW w:w="6565" w:type="dxa"/>
          </w:tcPr>
          <w:p w14:paraId="71A40B87" w14:textId="77777777" w:rsidR="004437B4" w:rsidRPr="004437B4" w:rsidRDefault="004437B4" w:rsidP="004437B4">
            <w:pPr>
              <w:jc w:val="both"/>
              <w:rPr>
                <w:rFonts w:ascii="Calibri" w:hAnsi="Calibri" w:cs="Calibri"/>
                <w:sz w:val="22"/>
                <w:szCs w:val="22"/>
              </w:rPr>
            </w:pPr>
            <w:r w:rsidRPr="004437B4">
              <w:rPr>
                <w:rFonts w:ascii="Calibri" w:hAnsi="Calibri" w:cs="Calibri"/>
                <w:sz w:val="22"/>
                <w:szCs w:val="22"/>
              </w:rPr>
              <w:t>Las empresas consideradas en el presente diagnóstico pertenecen a un único sector productivo, correspondiente al rubro gastronómico. Este incluye restaurantes, cafés y otros establecimientos que elaboran y/o expenden alimentos y bebidas, ubicados en el borde costero de las comunas de La Serena y Coquimbo.</w:t>
            </w:r>
          </w:p>
          <w:p w14:paraId="6EAE41E0" w14:textId="7F38FDC8" w:rsidR="004437B4" w:rsidRDefault="004437B4" w:rsidP="004437B4">
            <w:pPr>
              <w:jc w:val="both"/>
              <w:rPr>
                <w:rFonts w:ascii="Calibri" w:hAnsi="Calibri" w:cs="Calibri"/>
                <w:sz w:val="22"/>
                <w:szCs w:val="22"/>
              </w:rPr>
            </w:pPr>
            <w:r w:rsidRPr="004437B4">
              <w:rPr>
                <w:rFonts w:ascii="Calibri" w:hAnsi="Calibri" w:cs="Calibri"/>
                <w:sz w:val="22"/>
                <w:szCs w:val="22"/>
              </w:rPr>
              <w:t>Para efectos de su clasificación, las empresas se agrupan según los siguientes códigos de actividad económica:</w:t>
            </w:r>
          </w:p>
          <w:p w14:paraId="486CEF0C" w14:textId="161B6FE9" w:rsidR="008600C2" w:rsidRDefault="008600C2" w:rsidP="004437B4">
            <w:pPr>
              <w:jc w:val="both"/>
              <w:rPr>
                <w:rFonts w:ascii="Calibri" w:hAnsi="Calibri" w:cs="Calibri"/>
                <w:sz w:val="22"/>
                <w:szCs w:val="22"/>
              </w:rPr>
            </w:pPr>
          </w:p>
          <w:p w14:paraId="07295FEB" w14:textId="77777777" w:rsidR="008600C2" w:rsidRPr="008600C2" w:rsidRDefault="008600C2" w:rsidP="008600C2">
            <w:pPr>
              <w:rPr>
                <w:rFonts w:ascii="Calibri" w:hAnsi="Calibri" w:cs="Calibri"/>
                <w:sz w:val="22"/>
                <w:szCs w:val="22"/>
              </w:rPr>
            </w:pPr>
            <w:r w:rsidRPr="008600C2">
              <w:rPr>
                <w:rFonts w:ascii="Calibri" w:hAnsi="Calibri" w:cs="Calibri"/>
                <w:sz w:val="22"/>
                <w:szCs w:val="22"/>
              </w:rPr>
              <w:t>561000 - Actividad de restaurante y de servicio móvil de comidas</w:t>
            </w:r>
          </w:p>
          <w:p w14:paraId="595173D7" w14:textId="77777777" w:rsidR="008600C2" w:rsidRPr="008600C2" w:rsidRDefault="008600C2" w:rsidP="008600C2">
            <w:pPr>
              <w:rPr>
                <w:rFonts w:ascii="Calibri" w:hAnsi="Calibri" w:cs="Calibri"/>
                <w:sz w:val="22"/>
                <w:szCs w:val="22"/>
              </w:rPr>
            </w:pPr>
            <w:r w:rsidRPr="008600C2">
              <w:rPr>
                <w:rFonts w:ascii="Calibri" w:hAnsi="Calibri" w:cs="Calibri"/>
                <w:sz w:val="22"/>
                <w:szCs w:val="22"/>
              </w:rPr>
              <w:t>562100 - Suministro de comidas por encargo</w:t>
            </w:r>
          </w:p>
          <w:p w14:paraId="24D5E529" w14:textId="77777777" w:rsidR="008600C2" w:rsidRPr="008600C2" w:rsidRDefault="008600C2" w:rsidP="008600C2">
            <w:pPr>
              <w:rPr>
                <w:rFonts w:ascii="Calibri" w:hAnsi="Calibri" w:cs="Calibri"/>
                <w:sz w:val="22"/>
                <w:szCs w:val="22"/>
              </w:rPr>
            </w:pPr>
            <w:r w:rsidRPr="008600C2">
              <w:rPr>
                <w:rFonts w:ascii="Calibri" w:hAnsi="Calibri" w:cs="Calibri"/>
                <w:sz w:val="22"/>
                <w:szCs w:val="22"/>
              </w:rPr>
              <w:t>562900 - Suministro industrial de comidas por encargo</w:t>
            </w:r>
          </w:p>
          <w:p w14:paraId="3CC51882" w14:textId="77777777" w:rsidR="008600C2" w:rsidRPr="008600C2" w:rsidRDefault="008600C2" w:rsidP="008600C2">
            <w:pPr>
              <w:rPr>
                <w:rFonts w:ascii="Calibri" w:hAnsi="Calibri" w:cs="Calibri"/>
                <w:sz w:val="22"/>
                <w:szCs w:val="22"/>
              </w:rPr>
            </w:pPr>
            <w:r w:rsidRPr="008600C2">
              <w:rPr>
                <w:rFonts w:ascii="Calibri" w:hAnsi="Calibri" w:cs="Calibri"/>
                <w:sz w:val="22"/>
                <w:szCs w:val="22"/>
              </w:rPr>
              <w:t>563001 - Actividades de discoteca y cabaret</w:t>
            </w:r>
          </w:p>
          <w:p w14:paraId="7049F90F" w14:textId="77777777" w:rsidR="008600C2" w:rsidRPr="008600C2" w:rsidRDefault="008600C2" w:rsidP="008600C2">
            <w:pPr>
              <w:rPr>
                <w:rFonts w:ascii="Calibri" w:hAnsi="Calibri" w:cs="Calibri"/>
                <w:sz w:val="22"/>
                <w:szCs w:val="22"/>
              </w:rPr>
            </w:pPr>
            <w:r w:rsidRPr="008600C2">
              <w:rPr>
                <w:rFonts w:ascii="Calibri" w:hAnsi="Calibri" w:cs="Calibri"/>
                <w:sz w:val="22"/>
                <w:szCs w:val="22"/>
              </w:rPr>
              <w:t>563009 - Otras actividades de servicios de bebidas</w:t>
            </w:r>
          </w:p>
          <w:p w14:paraId="04BB86BB" w14:textId="0CB4979F" w:rsidR="008D385C" w:rsidRPr="004A0C30" w:rsidRDefault="008D385C" w:rsidP="004437B4">
            <w:pPr>
              <w:jc w:val="both"/>
              <w:rPr>
                <w:rFonts w:ascii="Calibri" w:hAnsi="Calibri" w:cs="Calibri"/>
                <w:sz w:val="22"/>
                <w:szCs w:val="22"/>
              </w:rPr>
            </w:pPr>
          </w:p>
        </w:tc>
      </w:tr>
      <w:tr w:rsidR="008D385C" w:rsidRPr="004A0C30" w14:paraId="2E4DFAF0" w14:textId="77777777" w:rsidTr="007C4BD8">
        <w:tc>
          <w:tcPr>
            <w:tcW w:w="2263" w:type="dxa"/>
            <w:shd w:val="clear" w:color="auto" w:fill="D9F2D0" w:themeFill="accent6" w:themeFillTint="33"/>
          </w:tcPr>
          <w:p w14:paraId="2A50D8BF" w14:textId="627222CD" w:rsidR="008D385C" w:rsidRPr="004A0C30" w:rsidRDefault="008D385C">
            <w:pPr>
              <w:rPr>
                <w:rFonts w:ascii="Calibri" w:hAnsi="Calibri" w:cs="Calibri"/>
                <w:b/>
                <w:bCs/>
                <w:sz w:val="22"/>
                <w:szCs w:val="22"/>
              </w:rPr>
            </w:pPr>
            <w:r w:rsidRPr="004A0C30">
              <w:rPr>
                <w:rFonts w:ascii="Calibri" w:hAnsi="Calibri" w:cs="Calibri"/>
                <w:b/>
                <w:bCs/>
                <w:sz w:val="22"/>
                <w:szCs w:val="22"/>
              </w:rPr>
              <w:t>Alcance territorial</w:t>
            </w:r>
          </w:p>
        </w:tc>
        <w:tc>
          <w:tcPr>
            <w:tcW w:w="6565" w:type="dxa"/>
          </w:tcPr>
          <w:p w14:paraId="51F6BDCD" w14:textId="77777777" w:rsidR="004437B4" w:rsidRPr="004437B4" w:rsidRDefault="004437B4" w:rsidP="004437B4">
            <w:pPr>
              <w:jc w:val="both"/>
              <w:rPr>
                <w:rFonts w:ascii="Calibri" w:hAnsi="Calibri" w:cs="Calibri"/>
                <w:sz w:val="22"/>
                <w:szCs w:val="22"/>
              </w:rPr>
            </w:pPr>
            <w:r w:rsidRPr="004437B4">
              <w:rPr>
                <w:rFonts w:ascii="Calibri" w:hAnsi="Calibri" w:cs="Calibri"/>
                <w:sz w:val="22"/>
                <w:szCs w:val="22"/>
              </w:rPr>
              <w:t>El diagnóstico se focaliza en el borde costero de las comunas de La Serena y Coquimbo, considerando establecimientos gastronómicos ubicados específicamente en los sectores de:</w:t>
            </w:r>
          </w:p>
          <w:p w14:paraId="7AFE6529" w14:textId="41D03B6B" w:rsidR="004437B4" w:rsidRPr="004437B4" w:rsidRDefault="004437B4" w:rsidP="00955ED5">
            <w:pPr>
              <w:pStyle w:val="Prrafodelista"/>
              <w:numPr>
                <w:ilvl w:val="0"/>
                <w:numId w:val="3"/>
              </w:numPr>
              <w:jc w:val="both"/>
              <w:rPr>
                <w:rFonts w:ascii="Calibri" w:hAnsi="Calibri" w:cs="Calibri"/>
                <w:sz w:val="22"/>
                <w:szCs w:val="22"/>
              </w:rPr>
            </w:pPr>
            <w:r w:rsidRPr="004437B4">
              <w:rPr>
                <w:rFonts w:ascii="Calibri" w:hAnsi="Calibri" w:cs="Calibri"/>
                <w:sz w:val="22"/>
                <w:szCs w:val="22"/>
              </w:rPr>
              <w:t>Avenida del Mar, en la comuna de La Serena.</w:t>
            </w:r>
          </w:p>
          <w:p w14:paraId="7A97D832" w14:textId="0D9A711B" w:rsidR="008D385C" w:rsidRPr="004437B4" w:rsidRDefault="004437B4" w:rsidP="00955ED5">
            <w:pPr>
              <w:pStyle w:val="Prrafodelista"/>
              <w:numPr>
                <w:ilvl w:val="0"/>
                <w:numId w:val="3"/>
              </w:numPr>
              <w:jc w:val="both"/>
              <w:rPr>
                <w:rFonts w:ascii="Calibri" w:hAnsi="Calibri" w:cs="Calibri"/>
                <w:sz w:val="22"/>
                <w:szCs w:val="22"/>
              </w:rPr>
            </w:pPr>
            <w:r w:rsidRPr="004437B4">
              <w:rPr>
                <w:rFonts w:ascii="Calibri" w:hAnsi="Calibri" w:cs="Calibri"/>
                <w:sz w:val="22"/>
                <w:szCs w:val="22"/>
              </w:rPr>
              <w:t>Avenida Costanera, Peñuelas</w:t>
            </w:r>
            <w:r w:rsidR="00B6317B">
              <w:rPr>
                <w:rFonts w:ascii="Calibri" w:hAnsi="Calibri" w:cs="Calibri"/>
                <w:sz w:val="22"/>
                <w:szCs w:val="22"/>
              </w:rPr>
              <w:t>,</w:t>
            </w:r>
            <w:r w:rsidRPr="004437B4">
              <w:rPr>
                <w:rFonts w:ascii="Calibri" w:hAnsi="Calibri" w:cs="Calibri"/>
                <w:sz w:val="22"/>
                <w:szCs w:val="22"/>
              </w:rPr>
              <w:t xml:space="preserve"> La Herradura</w:t>
            </w:r>
            <w:r w:rsidR="00B6317B">
              <w:rPr>
                <w:rFonts w:ascii="Calibri" w:hAnsi="Calibri" w:cs="Calibri"/>
                <w:sz w:val="22"/>
                <w:szCs w:val="22"/>
              </w:rPr>
              <w:t xml:space="preserve"> y Guanaqueros</w:t>
            </w:r>
            <w:r w:rsidRPr="004437B4">
              <w:rPr>
                <w:rFonts w:ascii="Calibri" w:hAnsi="Calibri" w:cs="Calibri"/>
                <w:sz w:val="22"/>
                <w:szCs w:val="22"/>
              </w:rPr>
              <w:t>, en la comuna de Coquimbo.</w:t>
            </w:r>
          </w:p>
        </w:tc>
      </w:tr>
      <w:tr w:rsidR="008D385C" w:rsidRPr="004A0C30" w14:paraId="66D597CE" w14:textId="77777777" w:rsidTr="007C4BD8">
        <w:tc>
          <w:tcPr>
            <w:tcW w:w="2263" w:type="dxa"/>
            <w:shd w:val="clear" w:color="auto" w:fill="D9F2D0" w:themeFill="accent6" w:themeFillTint="33"/>
          </w:tcPr>
          <w:p w14:paraId="00A09DF0" w14:textId="44B61DE0" w:rsidR="008D385C" w:rsidRPr="004A0C30" w:rsidRDefault="008D385C">
            <w:pPr>
              <w:rPr>
                <w:rFonts w:ascii="Calibri" w:hAnsi="Calibri" w:cs="Calibri"/>
                <w:b/>
                <w:bCs/>
                <w:sz w:val="22"/>
                <w:szCs w:val="22"/>
              </w:rPr>
            </w:pPr>
            <w:r w:rsidRPr="004A0C30">
              <w:rPr>
                <w:rFonts w:ascii="Calibri" w:hAnsi="Calibri" w:cs="Calibri"/>
                <w:b/>
                <w:bCs/>
                <w:sz w:val="22"/>
                <w:szCs w:val="22"/>
              </w:rPr>
              <w:t>Alcance geográfico</w:t>
            </w:r>
          </w:p>
        </w:tc>
        <w:tc>
          <w:tcPr>
            <w:tcW w:w="6565" w:type="dxa"/>
          </w:tcPr>
          <w:p w14:paraId="2CD79E03" w14:textId="67BC91B4" w:rsidR="008D385C" w:rsidRPr="004A0C30" w:rsidRDefault="00F46D65" w:rsidP="00F968EA">
            <w:pPr>
              <w:jc w:val="both"/>
              <w:rPr>
                <w:rFonts w:ascii="Calibri" w:hAnsi="Calibri" w:cs="Calibri"/>
                <w:sz w:val="22"/>
                <w:szCs w:val="22"/>
              </w:rPr>
            </w:pPr>
            <w:r>
              <w:rPr>
                <w:rFonts w:ascii="Calibri" w:hAnsi="Calibri" w:cs="Calibri"/>
                <w:sz w:val="22"/>
                <w:szCs w:val="22"/>
              </w:rPr>
              <w:t xml:space="preserve">Comuna de La Serena y Comuna de Coquimbo, </w:t>
            </w:r>
            <w:r w:rsidR="00F968EA">
              <w:rPr>
                <w:rFonts w:ascii="Calibri" w:hAnsi="Calibri" w:cs="Calibri"/>
                <w:sz w:val="22"/>
                <w:szCs w:val="22"/>
              </w:rPr>
              <w:t>Región de Coquimbo.</w:t>
            </w:r>
          </w:p>
        </w:tc>
      </w:tr>
      <w:tr w:rsidR="008D385C" w:rsidRPr="004A0C30" w14:paraId="639B4F20" w14:textId="77777777" w:rsidTr="007C4BD8">
        <w:tc>
          <w:tcPr>
            <w:tcW w:w="2263" w:type="dxa"/>
            <w:shd w:val="clear" w:color="auto" w:fill="D9F2D0" w:themeFill="accent6" w:themeFillTint="33"/>
          </w:tcPr>
          <w:p w14:paraId="2B2DA074" w14:textId="2722A3B4" w:rsidR="008D385C" w:rsidRPr="004A0C30" w:rsidRDefault="008D385C">
            <w:pPr>
              <w:rPr>
                <w:rFonts w:ascii="Calibri" w:hAnsi="Calibri" w:cs="Calibri"/>
                <w:b/>
                <w:bCs/>
                <w:sz w:val="22"/>
                <w:szCs w:val="22"/>
              </w:rPr>
            </w:pPr>
            <w:r w:rsidRPr="004A0C30">
              <w:rPr>
                <w:rFonts w:ascii="Calibri" w:hAnsi="Calibri" w:cs="Calibri"/>
                <w:b/>
                <w:bCs/>
                <w:sz w:val="22"/>
                <w:szCs w:val="22"/>
              </w:rPr>
              <w:t>Datos Institución Gestora</w:t>
            </w:r>
          </w:p>
        </w:tc>
        <w:tc>
          <w:tcPr>
            <w:tcW w:w="6565" w:type="dxa"/>
          </w:tcPr>
          <w:p w14:paraId="04B4CC2D" w14:textId="48993B60" w:rsidR="004A0C30" w:rsidRPr="004A0C30" w:rsidRDefault="00F968EA" w:rsidP="00F968EA">
            <w:pPr>
              <w:jc w:val="both"/>
              <w:rPr>
                <w:rFonts w:ascii="Calibri" w:hAnsi="Calibri" w:cs="Calibri"/>
                <w:sz w:val="22"/>
                <w:szCs w:val="22"/>
              </w:rPr>
            </w:pPr>
            <w:r>
              <w:rPr>
                <w:rFonts w:ascii="Calibri" w:hAnsi="Calibri" w:cs="Calibri"/>
                <w:sz w:val="22"/>
                <w:szCs w:val="22"/>
              </w:rPr>
              <w:t>Cooperativa de Servicios Gastronómicos y Turísticos Barrio del Mar Limitada</w:t>
            </w:r>
          </w:p>
          <w:p w14:paraId="27098DD3" w14:textId="6715BC94" w:rsidR="004A0C30" w:rsidRPr="004A0C30" w:rsidRDefault="004A0C30" w:rsidP="00F968EA">
            <w:pPr>
              <w:jc w:val="both"/>
              <w:rPr>
                <w:rFonts w:ascii="Calibri" w:hAnsi="Calibri" w:cs="Calibri"/>
                <w:sz w:val="22"/>
                <w:szCs w:val="22"/>
              </w:rPr>
            </w:pPr>
            <w:r w:rsidRPr="004A0C30">
              <w:rPr>
                <w:rFonts w:ascii="Calibri" w:hAnsi="Calibri" w:cs="Calibri"/>
                <w:sz w:val="22"/>
                <w:szCs w:val="22"/>
              </w:rPr>
              <w:t>RUT</w:t>
            </w:r>
            <w:r w:rsidR="00F968EA">
              <w:rPr>
                <w:rFonts w:ascii="Calibri" w:hAnsi="Calibri" w:cs="Calibri"/>
                <w:sz w:val="22"/>
                <w:szCs w:val="22"/>
              </w:rPr>
              <w:t>: 65.212.685-5</w:t>
            </w:r>
          </w:p>
          <w:p w14:paraId="3492A953" w14:textId="22E34A3A" w:rsidR="004A0C30" w:rsidRPr="004A0C30" w:rsidRDefault="004A0C30" w:rsidP="00F968EA">
            <w:pPr>
              <w:jc w:val="both"/>
              <w:rPr>
                <w:rFonts w:ascii="Calibri" w:hAnsi="Calibri" w:cs="Calibri"/>
                <w:sz w:val="22"/>
                <w:szCs w:val="22"/>
              </w:rPr>
            </w:pPr>
            <w:r w:rsidRPr="004A0C30">
              <w:rPr>
                <w:rFonts w:ascii="Calibri" w:hAnsi="Calibri" w:cs="Calibri"/>
                <w:sz w:val="22"/>
                <w:szCs w:val="22"/>
              </w:rPr>
              <w:t xml:space="preserve">Nombre </w:t>
            </w:r>
            <w:r w:rsidR="00F968EA">
              <w:rPr>
                <w:rFonts w:ascii="Calibri" w:hAnsi="Calibri" w:cs="Calibri"/>
                <w:sz w:val="22"/>
                <w:szCs w:val="22"/>
              </w:rPr>
              <w:t>persona a cargo: María Antonieta Zúñiga Ávalos</w:t>
            </w:r>
          </w:p>
          <w:p w14:paraId="10713F6F" w14:textId="56156DD0" w:rsidR="008D385C" w:rsidRPr="004A0C30" w:rsidRDefault="00F968EA" w:rsidP="00F968EA">
            <w:pPr>
              <w:jc w:val="both"/>
              <w:rPr>
                <w:rFonts w:ascii="Calibri" w:hAnsi="Calibri" w:cs="Calibri"/>
                <w:sz w:val="22"/>
                <w:szCs w:val="22"/>
              </w:rPr>
            </w:pPr>
            <w:r>
              <w:rPr>
                <w:rFonts w:ascii="Calibri" w:hAnsi="Calibri" w:cs="Calibri"/>
                <w:sz w:val="22"/>
                <w:szCs w:val="22"/>
              </w:rPr>
              <w:t>Correo electrónico: mzuniga@gesamar.cl</w:t>
            </w:r>
          </w:p>
        </w:tc>
      </w:tr>
      <w:tr w:rsidR="008D385C" w:rsidRPr="004A0C30" w14:paraId="5061DC07" w14:textId="77777777" w:rsidTr="007C4BD8">
        <w:tc>
          <w:tcPr>
            <w:tcW w:w="2263" w:type="dxa"/>
            <w:shd w:val="clear" w:color="auto" w:fill="D9F2D0" w:themeFill="accent6" w:themeFillTint="33"/>
          </w:tcPr>
          <w:p w14:paraId="58377B9B" w14:textId="7EF39754" w:rsidR="008D385C" w:rsidRPr="004A0C30" w:rsidRDefault="008D385C">
            <w:pPr>
              <w:rPr>
                <w:rFonts w:ascii="Calibri" w:hAnsi="Calibri" w:cs="Calibri"/>
                <w:b/>
                <w:bCs/>
                <w:sz w:val="22"/>
                <w:szCs w:val="22"/>
              </w:rPr>
            </w:pPr>
            <w:r w:rsidRPr="004A0C30">
              <w:rPr>
                <w:rFonts w:ascii="Calibri" w:hAnsi="Calibri" w:cs="Calibri"/>
                <w:b/>
                <w:bCs/>
                <w:sz w:val="22"/>
                <w:szCs w:val="22"/>
              </w:rPr>
              <w:t>Datos del consultor externo</w:t>
            </w:r>
          </w:p>
        </w:tc>
        <w:tc>
          <w:tcPr>
            <w:tcW w:w="6565" w:type="dxa"/>
          </w:tcPr>
          <w:p w14:paraId="54DC9B68" w14:textId="7A8E15ED" w:rsidR="004A0C30" w:rsidRPr="004A0C30" w:rsidRDefault="00F968EA" w:rsidP="00F968EA">
            <w:pPr>
              <w:jc w:val="both"/>
              <w:rPr>
                <w:rFonts w:ascii="Calibri" w:hAnsi="Calibri" w:cs="Calibri"/>
                <w:sz w:val="22"/>
                <w:szCs w:val="22"/>
              </w:rPr>
            </w:pPr>
            <w:r>
              <w:rPr>
                <w:rFonts w:ascii="Calibri" w:hAnsi="Calibri" w:cs="Calibri"/>
                <w:sz w:val="22"/>
                <w:szCs w:val="22"/>
              </w:rPr>
              <w:t xml:space="preserve">Savia Consultores </w:t>
            </w:r>
            <w:r w:rsidR="005D5EC4">
              <w:rPr>
                <w:rFonts w:ascii="Calibri" w:hAnsi="Calibri" w:cs="Calibri"/>
                <w:sz w:val="22"/>
                <w:szCs w:val="22"/>
              </w:rPr>
              <w:t>Limi</w:t>
            </w:r>
            <w:r w:rsidR="005D5EC4" w:rsidRPr="005D5EC4">
              <w:rPr>
                <w:rFonts w:ascii="Calibri" w:hAnsi="Calibri" w:cs="Calibri"/>
                <w:sz w:val="22"/>
                <w:szCs w:val="22"/>
              </w:rPr>
              <w:t>tada</w:t>
            </w:r>
          </w:p>
          <w:p w14:paraId="2E42B6C1" w14:textId="119C9FD3" w:rsidR="004A0C30" w:rsidRPr="004A0C30" w:rsidRDefault="004A0C30" w:rsidP="00F968EA">
            <w:pPr>
              <w:jc w:val="both"/>
              <w:rPr>
                <w:rFonts w:ascii="Calibri" w:hAnsi="Calibri" w:cs="Calibri"/>
                <w:sz w:val="22"/>
                <w:szCs w:val="22"/>
              </w:rPr>
            </w:pPr>
            <w:r w:rsidRPr="004A0C30">
              <w:rPr>
                <w:rFonts w:ascii="Calibri" w:hAnsi="Calibri" w:cs="Calibri"/>
                <w:sz w:val="22"/>
                <w:szCs w:val="22"/>
              </w:rPr>
              <w:t>RUT</w:t>
            </w:r>
            <w:r w:rsidR="00F968EA">
              <w:rPr>
                <w:rFonts w:ascii="Calibri" w:hAnsi="Calibri" w:cs="Calibri"/>
                <w:sz w:val="22"/>
                <w:szCs w:val="22"/>
              </w:rPr>
              <w:t>: 76.478.850-8</w:t>
            </w:r>
          </w:p>
          <w:p w14:paraId="5069D903" w14:textId="1808DF3B" w:rsidR="004A0C30" w:rsidRPr="004A0C30" w:rsidRDefault="004A0C30" w:rsidP="00F968EA">
            <w:pPr>
              <w:jc w:val="both"/>
              <w:rPr>
                <w:rFonts w:ascii="Calibri" w:hAnsi="Calibri" w:cs="Calibri"/>
                <w:sz w:val="22"/>
                <w:szCs w:val="22"/>
              </w:rPr>
            </w:pPr>
            <w:r w:rsidRPr="004A0C30">
              <w:rPr>
                <w:rFonts w:ascii="Calibri" w:hAnsi="Calibri" w:cs="Calibri"/>
                <w:sz w:val="22"/>
                <w:szCs w:val="22"/>
              </w:rPr>
              <w:t>Nombre persona a cargo</w:t>
            </w:r>
            <w:r w:rsidR="00F968EA">
              <w:rPr>
                <w:rFonts w:ascii="Calibri" w:hAnsi="Calibri" w:cs="Calibri"/>
                <w:sz w:val="22"/>
                <w:szCs w:val="22"/>
              </w:rPr>
              <w:t>: Valeria Briones Ilabaca</w:t>
            </w:r>
          </w:p>
          <w:p w14:paraId="638DC23F" w14:textId="1D45993E" w:rsidR="008D385C" w:rsidRPr="004A0C30" w:rsidRDefault="00F968EA" w:rsidP="00F968EA">
            <w:pPr>
              <w:jc w:val="both"/>
              <w:rPr>
                <w:rFonts w:ascii="Calibri" w:hAnsi="Calibri" w:cs="Calibri"/>
                <w:sz w:val="22"/>
                <w:szCs w:val="22"/>
              </w:rPr>
            </w:pPr>
            <w:r>
              <w:rPr>
                <w:rFonts w:ascii="Calibri" w:hAnsi="Calibri" w:cs="Calibri"/>
                <w:sz w:val="22"/>
                <w:szCs w:val="22"/>
              </w:rPr>
              <w:t>Correo electrónico: vbriones@saviaconsultores.cl</w:t>
            </w:r>
          </w:p>
        </w:tc>
      </w:tr>
      <w:tr w:rsidR="008D385C" w:rsidRPr="004A0C30" w14:paraId="528ABF2A" w14:textId="77777777" w:rsidTr="007C4BD8">
        <w:tc>
          <w:tcPr>
            <w:tcW w:w="2263" w:type="dxa"/>
            <w:shd w:val="clear" w:color="auto" w:fill="D9F2D0" w:themeFill="accent6" w:themeFillTint="33"/>
          </w:tcPr>
          <w:p w14:paraId="44276A92" w14:textId="14367555" w:rsidR="008D385C" w:rsidRPr="004A0C30" w:rsidRDefault="008D385C">
            <w:pPr>
              <w:rPr>
                <w:rFonts w:ascii="Calibri" w:hAnsi="Calibri" w:cs="Calibri"/>
                <w:b/>
                <w:bCs/>
                <w:sz w:val="22"/>
                <w:szCs w:val="22"/>
              </w:rPr>
            </w:pPr>
            <w:r w:rsidRPr="004A0C30">
              <w:rPr>
                <w:rFonts w:ascii="Calibri" w:hAnsi="Calibri" w:cs="Calibri"/>
                <w:b/>
                <w:bCs/>
                <w:sz w:val="22"/>
                <w:szCs w:val="22"/>
              </w:rPr>
              <w:t>Equipos de trabajo</w:t>
            </w:r>
          </w:p>
        </w:tc>
        <w:tc>
          <w:tcPr>
            <w:tcW w:w="6565" w:type="dxa"/>
          </w:tcPr>
          <w:p w14:paraId="6F385DA4" w14:textId="77777777" w:rsidR="008D385C" w:rsidRDefault="00F968EA" w:rsidP="00F968EA">
            <w:pPr>
              <w:jc w:val="both"/>
              <w:rPr>
                <w:rFonts w:ascii="Calibri" w:hAnsi="Calibri" w:cs="Calibri"/>
                <w:sz w:val="22"/>
                <w:szCs w:val="22"/>
              </w:rPr>
            </w:pPr>
            <w:r>
              <w:rPr>
                <w:rFonts w:ascii="Calibri" w:hAnsi="Calibri" w:cs="Calibri"/>
                <w:sz w:val="22"/>
                <w:szCs w:val="22"/>
              </w:rPr>
              <w:t>Equipo institución gestora:</w:t>
            </w:r>
          </w:p>
          <w:p w14:paraId="15460E8B" w14:textId="7F8AB010" w:rsidR="00F968EA" w:rsidRPr="00F968EA" w:rsidRDefault="00F968EA" w:rsidP="00955ED5">
            <w:pPr>
              <w:pStyle w:val="Prrafodelista"/>
              <w:numPr>
                <w:ilvl w:val="0"/>
                <w:numId w:val="1"/>
              </w:numPr>
              <w:jc w:val="both"/>
              <w:rPr>
                <w:rFonts w:ascii="Calibri" w:hAnsi="Calibri" w:cs="Calibri"/>
                <w:sz w:val="22"/>
                <w:szCs w:val="22"/>
              </w:rPr>
            </w:pPr>
            <w:r w:rsidRPr="00F968EA">
              <w:rPr>
                <w:rFonts w:ascii="Calibri" w:hAnsi="Calibri" w:cs="Calibri"/>
                <w:sz w:val="22"/>
                <w:szCs w:val="22"/>
              </w:rPr>
              <w:t xml:space="preserve">María Antonieta Zúñiga Ávalos, </w:t>
            </w:r>
            <w:r>
              <w:rPr>
                <w:rFonts w:ascii="Calibri" w:hAnsi="Calibri" w:cs="Calibri"/>
                <w:sz w:val="22"/>
                <w:szCs w:val="22"/>
              </w:rPr>
              <w:t xml:space="preserve">MSc Gestión Ambiental, </w:t>
            </w:r>
            <w:r w:rsidRPr="00F968EA">
              <w:rPr>
                <w:rFonts w:ascii="Calibri" w:hAnsi="Calibri" w:cs="Calibri"/>
                <w:sz w:val="22"/>
                <w:szCs w:val="22"/>
              </w:rPr>
              <w:t>Jefe de Proyecto</w:t>
            </w:r>
            <w:r>
              <w:rPr>
                <w:rFonts w:ascii="Calibri" w:hAnsi="Calibri" w:cs="Calibri"/>
                <w:sz w:val="22"/>
                <w:szCs w:val="22"/>
              </w:rPr>
              <w:t>.</w:t>
            </w:r>
          </w:p>
          <w:p w14:paraId="5114305C" w14:textId="4F657CFC" w:rsidR="00F968EA" w:rsidRDefault="00F968EA" w:rsidP="00955ED5">
            <w:pPr>
              <w:pStyle w:val="Prrafodelista"/>
              <w:numPr>
                <w:ilvl w:val="0"/>
                <w:numId w:val="1"/>
              </w:numPr>
              <w:jc w:val="both"/>
              <w:rPr>
                <w:rFonts w:ascii="Calibri" w:hAnsi="Calibri" w:cs="Calibri"/>
                <w:sz w:val="22"/>
                <w:szCs w:val="22"/>
              </w:rPr>
            </w:pPr>
            <w:r w:rsidRPr="00F968EA">
              <w:rPr>
                <w:rFonts w:ascii="Calibri" w:hAnsi="Calibri" w:cs="Calibri"/>
                <w:sz w:val="22"/>
                <w:szCs w:val="22"/>
              </w:rPr>
              <w:t xml:space="preserve">Mauricio Peyreblanque Ruiz, </w:t>
            </w:r>
            <w:r>
              <w:rPr>
                <w:rFonts w:ascii="Calibri" w:hAnsi="Calibri" w:cs="Calibri"/>
                <w:sz w:val="22"/>
                <w:szCs w:val="22"/>
              </w:rPr>
              <w:t xml:space="preserve">Empresario, </w:t>
            </w:r>
            <w:r w:rsidRPr="00F968EA">
              <w:rPr>
                <w:rFonts w:ascii="Calibri" w:hAnsi="Calibri" w:cs="Calibri"/>
                <w:sz w:val="22"/>
                <w:szCs w:val="22"/>
              </w:rPr>
              <w:t xml:space="preserve">Director de </w:t>
            </w:r>
            <w:r>
              <w:rPr>
                <w:rFonts w:ascii="Calibri" w:hAnsi="Calibri" w:cs="Calibri"/>
                <w:sz w:val="22"/>
                <w:szCs w:val="22"/>
              </w:rPr>
              <w:t>P</w:t>
            </w:r>
            <w:r w:rsidRPr="00F968EA">
              <w:rPr>
                <w:rFonts w:ascii="Calibri" w:hAnsi="Calibri" w:cs="Calibri"/>
                <w:sz w:val="22"/>
                <w:szCs w:val="22"/>
              </w:rPr>
              <w:t>royecto</w:t>
            </w:r>
            <w:r>
              <w:rPr>
                <w:rFonts w:ascii="Calibri" w:hAnsi="Calibri" w:cs="Calibri"/>
                <w:sz w:val="22"/>
                <w:szCs w:val="22"/>
              </w:rPr>
              <w:t>.</w:t>
            </w:r>
          </w:p>
          <w:p w14:paraId="0A17ED07" w14:textId="70089002" w:rsidR="00F968EA" w:rsidRDefault="00F968EA" w:rsidP="00955ED5">
            <w:pPr>
              <w:pStyle w:val="Prrafodelista"/>
              <w:numPr>
                <w:ilvl w:val="0"/>
                <w:numId w:val="1"/>
              </w:numPr>
              <w:jc w:val="both"/>
              <w:rPr>
                <w:rFonts w:ascii="Calibri" w:hAnsi="Calibri" w:cs="Calibri"/>
                <w:sz w:val="22"/>
                <w:szCs w:val="22"/>
              </w:rPr>
            </w:pPr>
            <w:r>
              <w:rPr>
                <w:rFonts w:ascii="Calibri" w:hAnsi="Calibri" w:cs="Calibri"/>
                <w:sz w:val="22"/>
                <w:szCs w:val="22"/>
              </w:rPr>
              <w:t>Pía Lenck Alvarado, Empresaria, Apoyo Coordinación.</w:t>
            </w:r>
          </w:p>
          <w:p w14:paraId="40F67716" w14:textId="210E7800" w:rsidR="00F968EA" w:rsidRDefault="00F968EA" w:rsidP="00F968EA">
            <w:pPr>
              <w:jc w:val="both"/>
              <w:rPr>
                <w:rFonts w:ascii="Calibri" w:hAnsi="Calibri" w:cs="Calibri"/>
                <w:sz w:val="22"/>
                <w:szCs w:val="22"/>
              </w:rPr>
            </w:pPr>
            <w:r>
              <w:rPr>
                <w:rFonts w:ascii="Calibri" w:hAnsi="Calibri" w:cs="Calibri"/>
                <w:sz w:val="22"/>
                <w:szCs w:val="22"/>
              </w:rPr>
              <w:t>Equipo institución ejecutora:</w:t>
            </w:r>
          </w:p>
          <w:p w14:paraId="7E72DFC5" w14:textId="28EA3E12" w:rsidR="00F968EA" w:rsidRDefault="00F968EA" w:rsidP="00955ED5">
            <w:pPr>
              <w:pStyle w:val="Prrafodelista"/>
              <w:numPr>
                <w:ilvl w:val="0"/>
                <w:numId w:val="2"/>
              </w:numPr>
              <w:jc w:val="both"/>
              <w:rPr>
                <w:rFonts w:ascii="Calibri" w:hAnsi="Calibri" w:cs="Calibri"/>
                <w:sz w:val="22"/>
                <w:szCs w:val="22"/>
              </w:rPr>
            </w:pPr>
            <w:r>
              <w:rPr>
                <w:rFonts w:ascii="Calibri" w:hAnsi="Calibri" w:cs="Calibri"/>
                <w:sz w:val="22"/>
                <w:szCs w:val="22"/>
              </w:rPr>
              <w:t>Valeria Briones Ilabaca, Ingeniero Comercial, Coordinadora General.</w:t>
            </w:r>
          </w:p>
          <w:p w14:paraId="39AB1341" w14:textId="41F2FB98" w:rsidR="00F968EA" w:rsidRDefault="00F968EA" w:rsidP="00955ED5">
            <w:pPr>
              <w:pStyle w:val="Prrafodelista"/>
              <w:numPr>
                <w:ilvl w:val="0"/>
                <w:numId w:val="2"/>
              </w:numPr>
              <w:jc w:val="both"/>
              <w:rPr>
                <w:rFonts w:ascii="Calibri" w:hAnsi="Calibri" w:cs="Calibri"/>
                <w:sz w:val="22"/>
                <w:szCs w:val="22"/>
              </w:rPr>
            </w:pPr>
            <w:r>
              <w:rPr>
                <w:rFonts w:ascii="Calibri" w:hAnsi="Calibri" w:cs="Calibri"/>
                <w:sz w:val="22"/>
                <w:szCs w:val="22"/>
              </w:rPr>
              <w:t>Susana Briones Ilabaca, Ingeniero Civil Ambiental, Profesional de Apoyo.</w:t>
            </w:r>
          </w:p>
          <w:p w14:paraId="373049C4" w14:textId="2332B7A5" w:rsidR="00F968EA" w:rsidRPr="004437B4" w:rsidRDefault="00F968EA" w:rsidP="00955ED5">
            <w:pPr>
              <w:pStyle w:val="Prrafodelista"/>
              <w:numPr>
                <w:ilvl w:val="0"/>
                <w:numId w:val="2"/>
              </w:numPr>
              <w:jc w:val="both"/>
              <w:rPr>
                <w:rFonts w:ascii="Calibri" w:hAnsi="Calibri" w:cs="Calibri"/>
                <w:sz w:val="22"/>
                <w:szCs w:val="22"/>
              </w:rPr>
            </w:pPr>
            <w:r>
              <w:rPr>
                <w:rFonts w:ascii="Calibri" w:hAnsi="Calibri" w:cs="Calibri"/>
                <w:sz w:val="22"/>
                <w:szCs w:val="22"/>
              </w:rPr>
              <w:t>Alejandro Miranda Zambra, Administrador Turístico, Profesional de Apoyo.</w:t>
            </w:r>
          </w:p>
        </w:tc>
      </w:tr>
      <w:tr w:rsidR="008D385C" w:rsidRPr="004A0C30" w14:paraId="61916CE5" w14:textId="77777777" w:rsidTr="007C4BD8">
        <w:tc>
          <w:tcPr>
            <w:tcW w:w="2263" w:type="dxa"/>
            <w:shd w:val="clear" w:color="auto" w:fill="D9F2D0" w:themeFill="accent6" w:themeFillTint="33"/>
          </w:tcPr>
          <w:p w14:paraId="4384DA93" w14:textId="598C049B" w:rsidR="008D385C" w:rsidRPr="004A0C30" w:rsidRDefault="008D385C">
            <w:pPr>
              <w:rPr>
                <w:rFonts w:ascii="Calibri" w:hAnsi="Calibri" w:cs="Calibri"/>
                <w:b/>
                <w:bCs/>
                <w:sz w:val="22"/>
                <w:szCs w:val="22"/>
              </w:rPr>
            </w:pPr>
            <w:r w:rsidRPr="004A0C30">
              <w:rPr>
                <w:rFonts w:ascii="Calibri" w:hAnsi="Calibri" w:cs="Calibri"/>
                <w:b/>
                <w:bCs/>
                <w:sz w:val="22"/>
                <w:szCs w:val="22"/>
              </w:rPr>
              <w:t>Fecha de entrega a la agencia</w:t>
            </w:r>
          </w:p>
        </w:tc>
        <w:tc>
          <w:tcPr>
            <w:tcW w:w="6565" w:type="dxa"/>
          </w:tcPr>
          <w:p w14:paraId="5AC20D9F" w14:textId="24AF54F1" w:rsidR="008D385C" w:rsidRPr="004A0C30" w:rsidRDefault="00F968EA" w:rsidP="00F968EA">
            <w:pPr>
              <w:jc w:val="both"/>
              <w:rPr>
                <w:rFonts w:ascii="Calibri" w:hAnsi="Calibri" w:cs="Calibri"/>
                <w:sz w:val="22"/>
                <w:szCs w:val="22"/>
              </w:rPr>
            </w:pPr>
            <w:r>
              <w:rPr>
                <w:rFonts w:ascii="Calibri" w:hAnsi="Calibri" w:cs="Calibri"/>
                <w:sz w:val="22"/>
                <w:szCs w:val="22"/>
              </w:rPr>
              <w:t>Abril 202</w:t>
            </w:r>
            <w:r w:rsidR="00ED1A8D">
              <w:rPr>
                <w:rFonts w:ascii="Calibri" w:hAnsi="Calibri" w:cs="Calibri"/>
                <w:sz w:val="22"/>
                <w:szCs w:val="22"/>
              </w:rPr>
              <w:t>6</w:t>
            </w:r>
            <w:r>
              <w:rPr>
                <w:rFonts w:ascii="Calibri" w:hAnsi="Calibri" w:cs="Calibri"/>
                <w:sz w:val="22"/>
                <w:szCs w:val="22"/>
              </w:rPr>
              <w:t>.</w:t>
            </w:r>
          </w:p>
        </w:tc>
      </w:tr>
    </w:tbl>
    <w:sdt>
      <w:sdtPr>
        <w:rPr>
          <w:rFonts w:asciiTheme="minorHAnsi" w:eastAsiaTheme="minorHAnsi" w:hAnsiTheme="minorHAnsi" w:cstheme="minorBidi"/>
          <w:color w:val="auto"/>
          <w:kern w:val="2"/>
          <w:sz w:val="24"/>
          <w:szCs w:val="24"/>
          <w:lang w:val="es-MX" w:eastAsia="en-US"/>
          <w14:ligatures w14:val="standardContextual"/>
        </w:rPr>
        <w:id w:val="-1402512637"/>
        <w:docPartObj>
          <w:docPartGallery w:val="Table of Contents"/>
          <w:docPartUnique/>
        </w:docPartObj>
      </w:sdtPr>
      <w:sdtEndPr>
        <w:rPr>
          <w:b/>
          <w:bCs/>
        </w:rPr>
      </w:sdtEndPr>
      <w:sdtContent>
        <w:p w14:paraId="7C353CC6" w14:textId="4B7DA40A" w:rsidR="00C90927" w:rsidRPr="008600C2" w:rsidRDefault="00C90927" w:rsidP="008600C2">
          <w:pPr>
            <w:pStyle w:val="TtuloTDC"/>
            <w:rPr>
              <w:rFonts w:ascii="Calibri" w:hAnsi="Calibri" w:cs="Calibri"/>
              <w:b/>
              <w:bCs/>
              <w:sz w:val="22"/>
              <w:szCs w:val="22"/>
            </w:rPr>
          </w:pPr>
          <w:r w:rsidRPr="006D04F5">
            <w:rPr>
              <w:rFonts w:ascii="Calibri" w:hAnsi="Calibri" w:cs="Calibri"/>
              <w:color w:val="000000" w:themeColor="text1"/>
              <w:sz w:val="22"/>
              <w:szCs w:val="22"/>
              <w:lang w:val="es-MX"/>
            </w:rPr>
            <w:t>Contenido</w:t>
          </w:r>
        </w:p>
        <w:p w14:paraId="1DEC3B51" w14:textId="786E4F51" w:rsidR="00EF2F0E" w:rsidRDefault="00C90927">
          <w:pPr>
            <w:pStyle w:val="TDC1"/>
            <w:tabs>
              <w:tab w:val="right" w:leader="dot" w:pos="8828"/>
            </w:tabs>
            <w:rPr>
              <w:rFonts w:eastAsiaTheme="minorEastAsia"/>
              <w:noProof/>
              <w:kern w:val="0"/>
              <w:sz w:val="22"/>
              <w:szCs w:val="22"/>
              <w:lang w:eastAsia="es-CL"/>
              <w14:ligatures w14:val="none"/>
            </w:rPr>
          </w:pPr>
          <w:r w:rsidRPr="006D04F5">
            <w:rPr>
              <w:rFonts w:ascii="Calibri" w:hAnsi="Calibri" w:cs="Calibri"/>
              <w:color w:val="000000" w:themeColor="text1"/>
              <w:sz w:val="22"/>
              <w:szCs w:val="22"/>
            </w:rPr>
            <w:fldChar w:fldCharType="begin"/>
          </w:r>
          <w:r w:rsidRPr="006D04F5">
            <w:rPr>
              <w:rFonts w:ascii="Calibri" w:hAnsi="Calibri" w:cs="Calibri"/>
              <w:color w:val="000000" w:themeColor="text1"/>
              <w:sz w:val="22"/>
              <w:szCs w:val="22"/>
            </w:rPr>
            <w:instrText xml:space="preserve"> TOC \o "1-3" \h \z \u </w:instrText>
          </w:r>
          <w:r w:rsidRPr="006D04F5">
            <w:rPr>
              <w:rFonts w:ascii="Calibri" w:hAnsi="Calibri" w:cs="Calibri"/>
              <w:color w:val="000000" w:themeColor="text1"/>
              <w:sz w:val="22"/>
              <w:szCs w:val="22"/>
            </w:rPr>
            <w:fldChar w:fldCharType="separate"/>
          </w:r>
          <w:hyperlink w:anchor="_Toc232441793" w:history="1">
            <w:r w:rsidR="00EF2F0E" w:rsidRPr="001B34EA">
              <w:rPr>
                <w:rStyle w:val="Hipervnculo"/>
                <w:noProof/>
              </w:rPr>
              <w:t>1. Introducción.</w:t>
            </w:r>
            <w:r w:rsidR="00EF2F0E">
              <w:rPr>
                <w:noProof/>
                <w:webHidden/>
              </w:rPr>
              <w:tab/>
            </w:r>
            <w:r w:rsidR="00EF2F0E">
              <w:rPr>
                <w:noProof/>
                <w:webHidden/>
              </w:rPr>
              <w:fldChar w:fldCharType="begin"/>
            </w:r>
            <w:r w:rsidR="00EF2F0E">
              <w:rPr>
                <w:noProof/>
                <w:webHidden/>
              </w:rPr>
              <w:instrText xml:space="preserve"> PAGEREF _Toc232441793 \h </w:instrText>
            </w:r>
            <w:r w:rsidR="00EF2F0E">
              <w:rPr>
                <w:noProof/>
                <w:webHidden/>
              </w:rPr>
            </w:r>
            <w:r w:rsidR="00EF2F0E">
              <w:rPr>
                <w:noProof/>
                <w:webHidden/>
              </w:rPr>
              <w:fldChar w:fldCharType="separate"/>
            </w:r>
            <w:r w:rsidR="00EF2F0E">
              <w:rPr>
                <w:noProof/>
                <w:webHidden/>
              </w:rPr>
              <w:t>5</w:t>
            </w:r>
            <w:r w:rsidR="00EF2F0E">
              <w:rPr>
                <w:noProof/>
                <w:webHidden/>
              </w:rPr>
              <w:fldChar w:fldCharType="end"/>
            </w:r>
          </w:hyperlink>
        </w:p>
        <w:p w14:paraId="0AAC4DD9" w14:textId="7B89A148" w:rsidR="00EF2F0E" w:rsidRDefault="00EF2F0E">
          <w:pPr>
            <w:pStyle w:val="TDC1"/>
            <w:tabs>
              <w:tab w:val="right" w:leader="dot" w:pos="8828"/>
            </w:tabs>
            <w:rPr>
              <w:rFonts w:eastAsiaTheme="minorEastAsia"/>
              <w:noProof/>
              <w:kern w:val="0"/>
              <w:sz w:val="22"/>
              <w:szCs w:val="22"/>
              <w:lang w:eastAsia="es-CL"/>
              <w14:ligatures w14:val="none"/>
            </w:rPr>
          </w:pPr>
          <w:hyperlink w:anchor="_Toc232441794" w:history="1">
            <w:r w:rsidRPr="001B34EA">
              <w:rPr>
                <w:rStyle w:val="Hipervnculo"/>
                <w:noProof/>
              </w:rPr>
              <w:t>2. Identificación de potenciales suscriptores y grupos de interés relevantes.</w:t>
            </w:r>
            <w:r>
              <w:rPr>
                <w:noProof/>
                <w:webHidden/>
              </w:rPr>
              <w:tab/>
            </w:r>
            <w:r>
              <w:rPr>
                <w:noProof/>
                <w:webHidden/>
              </w:rPr>
              <w:fldChar w:fldCharType="begin"/>
            </w:r>
            <w:r>
              <w:rPr>
                <w:noProof/>
                <w:webHidden/>
              </w:rPr>
              <w:instrText xml:space="preserve"> PAGEREF _Toc232441794 \h </w:instrText>
            </w:r>
            <w:r>
              <w:rPr>
                <w:noProof/>
                <w:webHidden/>
              </w:rPr>
            </w:r>
            <w:r>
              <w:rPr>
                <w:noProof/>
                <w:webHidden/>
              </w:rPr>
              <w:fldChar w:fldCharType="separate"/>
            </w:r>
            <w:r>
              <w:rPr>
                <w:noProof/>
                <w:webHidden/>
              </w:rPr>
              <w:t>6</w:t>
            </w:r>
            <w:r>
              <w:rPr>
                <w:noProof/>
                <w:webHidden/>
              </w:rPr>
              <w:fldChar w:fldCharType="end"/>
            </w:r>
          </w:hyperlink>
        </w:p>
        <w:p w14:paraId="0F3332E2" w14:textId="7882F933" w:rsidR="00EF2F0E" w:rsidRDefault="00EF2F0E">
          <w:pPr>
            <w:pStyle w:val="TDC2"/>
            <w:tabs>
              <w:tab w:val="right" w:leader="dot" w:pos="8828"/>
            </w:tabs>
            <w:rPr>
              <w:rFonts w:eastAsiaTheme="minorEastAsia"/>
              <w:noProof/>
              <w:kern w:val="0"/>
              <w:sz w:val="22"/>
              <w:szCs w:val="22"/>
              <w:lang w:eastAsia="es-CL"/>
              <w14:ligatures w14:val="none"/>
            </w:rPr>
          </w:pPr>
          <w:hyperlink w:anchor="_Toc232441795" w:history="1">
            <w:r w:rsidRPr="001B34EA">
              <w:rPr>
                <w:rStyle w:val="Hipervnculo"/>
                <w:noProof/>
              </w:rPr>
              <w:t>2.1. Identificación de partes interesadas</w:t>
            </w:r>
            <w:r>
              <w:rPr>
                <w:noProof/>
                <w:webHidden/>
              </w:rPr>
              <w:tab/>
            </w:r>
            <w:r>
              <w:rPr>
                <w:noProof/>
                <w:webHidden/>
              </w:rPr>
              <w:fldChar w:fldCharType="begin"/>
            </w:r>
            <w:r>
              <w:rPr>
                <w:noProof/>
                <w:webHidden/>
              </w:rPr>
              <w:instrText xml:space="preserve"> PAGEREF _Toc232441795 \h </w:instrText>
            </w:r>
            <w:r>
              <w:rPr>
                <w:noProof/>
                <w:webHidden/>
              </w:rPr>
            </w:r>
            <w:r>
              <w:rPr>
                <w:noProof/>
                <w:webHidden/>
              </w:rPr>
              <w:fldChar w:fldCharType="separate"/>
            </w:r>
            <w:r>
              <w:rPr>
                <w:noProof/>
                <w:webHidden/>
              </w:rPr>
              <w:t>6</w:t>
            </w:r>
            <w:r>
              <w:rPr>
                <w:noProof/>
                <w:webHidden/>
              </w:rPr>
              <w:fldChar w:fldCharType="end"/>
            </w:r>
          </w:hyperlink>
        </w:p>
        <w:p w14:paraId="3A33D2A8" w14:textId="034C7364" w:rsidR="00EF2F0E" w:rsidRDefault="00EF2F0E">
          <w:pPr>
            <w:pStyle w:val="TDC3"/>
            <w:tabs>
              <w:tab w:val="right" w:leader="dot" w:pos="8828"/>
            </w:tabs>
            <w:rPr>
              <w:rFonts w:eastAsiaTheme="minorEastAsia"/>
              <w:noProof/>
              <w:kern w:val="0"/>
              <w:sz w:val="22"/>
              <w:szCs w:val="22"/>
              <w:lang w:eastAsia="es-CL"/>
              <w14:ligatures w14:val="none"/>
            </w:rPr>
          </w:pPr>
          <w:hyperlink w:anchor="_Toc232441796" w:history="1">
            <w:r w:rsidRPr="001B34EA">
              <w:rPr>
                <w:rStyle w:val="Hipervnculo"/>
                <w:noProof/>
              </w:rPr>
              <w:t>2.1.1. Suscriptores del sector privado</w:t>
            </w:r>
            <w:r>
              <w:rPr>
                <w:noProof/>
                <w:webHidden/>
              </w:rPr>
              <w:tab/>
            </w:r>
            <w:r>
              <w:rPr>
                <w:noProof/>
                <w:webHidden/>
              </w:rPr>
              <w:fldChar w:fldCharType="begin"/>
            </w:r>
            <w:r>
              <w:rPr>
                <w:noProof/>
                <w:webHidden/>
              </w:rPr>
              <w:instrText xml:space="preserve"> PAGEREF _Toc232441796 \h </w:instrText>
            </w:r>
            <w:r>
              <w:rPr>
                <w:noProof/>
                <w:webHidden/>
              </w:rPr>
            </w:r>
            <w:r>
              <w:rPr>
                <w:noProof/>
                <w:webHidden/>
              </w:rPr>
              <w:fldChar w:fldCharType="separate"/>
            </w:r>
            <w:r>
              <w:rPr>
                <w:noProof/>
                <w:webHidden/>
              </w:rPr>
              <w:t>6</w:t>
            </w:r>
            <w:r>
              <w:rPr>
                <w:noProof/>
                <w:webHidden/>
              </w:rPr>
              <w:fldChar w:fldCharType="end"/>
            </w:r>
          </w:hyperlink>
        </w:p>
        <w:p w14:paraId="7125469A" w14:textId="4E672E8F" w:rsidR="00EF2F0E" w:rsidRDefault="00EF2F0E">
          <w:pPr>
            <w:pStyle w:val="TDC3"/>
            <w:tabs>
              <w:tab w:val="right" w:leader="dot" w:pos="8828"/>
            </w:tabs>
            <w:rPr>
              <w:rFonts w:eastAsiaTheme="minorEastAsia"/>
              <w:noProof/>
              <w:kern w:val="0"/>
              <w:sz w:val="22"/>
              <w:szCs w:val="22"/>
              <w:lang w:eastAsia="es-CL"/>
              <w14:ligatures w14:val="none"/>
            </w:rPr>
          </w:pPr>
          <w:hyperlink w:anchor="_Toc232441797" w:history="1">
            <w:r w:rsidRPr="001B34EA">
              <w:rPr>
                <w:rStyle w:val="Hipervnculo"/>
                <w:noProof/>
              </w:rPr>
              <w:t>2.1.2. Suscriptores del sector público</w:t>
            </w:r>
            <w:r>
              <w:rPr>
                <w:noProof/>
                <w:webHidden/>
              </w:rPr>
              <w:tab/>
            </w:r>
            <w:r>
              <w:rPr>
                <w:noProof/>
                <w:webHidden/>
              </w:rPr>
              <w:fldChar w:fldCharType="begin"/>
            </w:r>
            <w:r>
              <w:rPr>
                <w:noProof/>
                <w:webHidden/>
              </w:rPr>
              <w:instrText xml:space="preserve"> PAGEREF _Toc232441797 \h </w:instrText>
            </w:r>
            <w:r>
              <w:rPr>
                <w:noProof/>
                <w:webHidden/>
              </w:rPr>
            </w:r>
            <w:r>
              <w:rPr>
                <w:noProof/>
                <w:webHidden/>
              </w:rPr>
              <w:fldChar w:fldCharType="separate"/>
            </w:r>
            <w:r>
              <w:rPr>
                <w:noProof/>
                <w:webHidden/>
              </w:rPr>
              <w:t>7</w:t>
            </w:r>
            <w:r>
              <w:rPr>
                <w:noProof/>
                <w:webHidden/>
              </w:rPr>
              <w:fldChar w:fldCharType="end"/>
            </w:r>
          </w:hyperlink>
        </w:p>
        <w:p w14:paraId="3E127E67" w14:textId="3619E3C5" w:rsidR="00EF2F0E" w:rsidRDefault="00EF2F0E">
          <w:pPr>
            <w:pStyle w:val="TDC3"/>
            <w:tabs>
              <w:tab w:val="right" w:leader="dot" w:pos="8828"/>
            </w:tabs>
            <w:rPr>
              <w:rFonts w:eastAsiaTheme="minorEastAsia"/>
              <w:noProof/>
              <w:kern w:val="0"/>
              <w:sz w:val="22"/>
              <w:szCs w:val="22"/>
              <w:lang w:eastAsia="es-CL"/>
              <w14:ligatures w14:val="none"/>
            </w:rPr>
          </w:pPr>
          <w:hyperlink w:anchor="_Toc232441798" w:history="1">
            <w:r w:rsidRPr="001B34EA">
              <w:rPr>
                <w:rStyle w:val="Hipervnculo"/>
                <w:noProof/>
              </w:rPr>
              <w:t>2.1.3. Terceros asociados</w:t>
            </w:r>
            <w:r>
              <w:rPr>
                <w:noProof/>
                <w:webHidden/>
              </w:rPr>
              <w:tab/>
            </w:r>
            <w:r>
              <w:rPr>
                <w:noProof/>
                <w:webHidden/>
              </w:rPr>
              <w:fldChar w:fldCharType="begin"/>
            </w:r>
            <w:r>
              <w:rPr>
                <w:noProof/>
                <w:webHidden/>
              </w:rPr>
              <w:instrText xml:space="preserve"> PAGEREF _Toc232441798 \h </w:instrText>
            </w:r>
            <w:r>
              <w:rPr>
                <w:noProof/>
                <w:webHidden/>
              </w:rPr>
            </w:r>
            <w:r>
              <w:rPr>
                <w:noProof/>
                <w:webHidden/>
              </w:rPr>
              <w:fldChar w:fldCharType="separate"/>
            </w:r>
            <w:r>
              <w:rPr>
                <w:noProof/>
                <w:webHidden/>
              </w:rPr>
              <w:t>9</w:t>
            </w:r>
            <w:r>
              <w:rPr>
                <w:noProof/>
                <w:webHidden/>
              </w:rPr>
              <w:fldChar w:fldCharType="end"/>
            </w:r>
          </w:hyperlink>
        </w:p>
        <w:p w14:paraId="66880404" w14:textId="16E88ED6" w:rsidR="00EF2F0E" w:rsidRDefault="00EF2F0E">
          <w:pPr>
            <w:pStyle w:val="TDC3"/>
            <w:tabs>
              <w:tab w:val="right" w:leader="dot" w:pos="8828"/>
            </w:tabs>
            <w:rPr>
              <w:rFonts w:eastAsiaTheme="minorEastAsia"/>
              <w:noProof/>
              <w:kern w:val="0"/>
              <w:sz w:val="22"/>
              <w:szCs w:val="22"/>
              <w:lang w:eastAsia="es-CL"/>
              <w14:ligatures w14:val="none"/>
            </w:rPr>
          </w:pPr>
          <w:hyperlink w:anchor="_Toc232441799" w:history="1">
            <w:r w:rsidRPr="001B34EA">
              <w:rPr>
                <w:rStyle w:val="Hipervnculo"/>
                <w:noProof/>
              </w:rPr>
              <w:t>2.1.4. Grupos de interés relevantes</w:t>
            </w:r>
            <w:r>
              <w:rPr>
                <w:noProof/>
                <w:webHidden/>
              </w:rPr>
              <w:tab/>
            </w:r>
            <w:r>
              <w:rPr>
                <w:noProof/>
                <w:webHidden/>
              </w:rPr>
              <w:fldChar w:fldCharType="begin"/>
            </w:r>
            <w:r>
              <w:rPr>
                <w:noProof/>
                <w:webHidden/>
              </w:rPr>
              <w:instrText xml:space="preserve"> PAGEREF _Toc232441799 \h </w:instrText>
            </w:r>
            <w:r>
              <w:rPr>
                <w:noProof/>
                <w:webHidden/>
              </w:rPr>
            </w:r>
            <w:r>
              <w:rPr>
                <w:noProof/>
                <w:webHidden/>
              </w:rPr>
              <w:fldChar w:fldCharType="separate"/>
            </w:r>
            <w:r>
              <w:rPr>
                <w:noProof/>
                <w:webHidden/>
              </w:rPr>
              <w:t>10</w:t>
            </w:r>
            <w:r>
              <w:rPr>
                <w:noProof/>
                <w:webHidden/>
              </w:rPr>
              <w:fldChar w:fldCharType="end"/>
            </w:r>
          </w:hyperlink>
        </w:p>
        <w:p w14:paraId="0B0EFC0D" w14:textId="0DE87932" w:rsidR="00EF2F0E" w:rsidRDefault="00EF2F0E">
          <w:pPr>
            <w:pStyle w:val="TDC2"/>
            <w:tabs>
              <w:tab w:val="right" w:leader="dot" w:pos="8828"/>
            </w:tabs>
            <w:rPr>
              <w:rFonts w:eastAsiaTheme="minorEastAsia"/>
              <w:noProof/>
              <w:kern w:val="0"/>
              <w:sz w:val="22"/>
              <w:szCs w:val="22"/>
              <w:lang w:eastAsia="es-CL"/>
              <w14:ligatures w14:val="none"/>
            </w:rPr>
          </w:pPr>
          <w:hyperlink w:anchor="_Toc232441800" w:history="1">
            <w:r w:rsidRPr="001B34EA">
              <w:rPr>
                <w:rStyle w:val="Hipervnculo"/>
                <w:noProof/>
              </w:rPr>
              <w:t>2.2. Caracterización y clasificación de actores.</w:t>
            </w:r>
            <w:r>
              <w:rPr>
                <w:noProof/>
                <w:webHidden/>
              </w:rPr>
              <w:tab/>
            </w:r>
            <w:r>
              <w:rPr>
                <w:noProof/>
                <w:webHidden/>
              </w:rPr>
              <w:fldChar w:fldCharType="begin"/>
            </w:r>
            <w:r>
              <w:rPr>
                <w:noProof/>
                <w:webHidden/>
              </w:rPr>
              <w:instrText xml:space="preserve"> PAGEREF _Toc232441800 \h </w:instrText>
            </w:r>
            <w:r>
              <w:rPr>
                <w:noProof/>
                <w:webHidden/>
              </w:rPr>
            </w:r>
            <w:r>
              <w:rPr>
                <w:noProof/>
                <w:webHidden/>
              </w:rPr>
              <w:fldChar w:fldCharType="separate"/>
            </w:r>
            <w:r>
              <w:rPr>
                <w:noProof/>
                <w:webHidden/>
              </w:rPr>
              <w:t>10</w:t>
            </w:r>
            <w:r>
              <w:rPr>
                <w:noProof/>
                <w:webHidden/>
              </w:rPr>
              <w:fldChar w:fldCharType="end"/>
            </w:r>
          </w:hyperlink>
        </w:p>
        <w:p w14:paraId="58E83618" w14:textId="2C5EC5E5" w:rsidR="00EF2F0E" w:rsidRDefault="00EF2F0E">
          <w:pPr>
            <w:pStyle w:val="TDC2"/>
            <w:tabs>
              <w:tab w:val="right" w:leader="dot" w:pos="8828"/>
            </w:tabs>
            <w:rPr>
              <w:rFonts w:eastAsiaTheme="minorEastAsia"/>
              <w:noProof/>
              <w:kern w:val="0"/>
              <w:sz w:val="22"/>
              <w:szCs w:val="22"/>
              <w:lang w:eastAsia="es-CL"/>
              <w14:ligatures w14:val="none"/>
            </w:rPr>
          </w:pPr>
          <w:hyperlink w:anchor="_Toc232441801" w:history="1">
            <w:r w:rsidRPr="001B34EA">
              <w:rPr>
                <w:rStyle w:val="Hipervnculo"/>
                <w:noProof/>
              </w:rPr>
              <w:t>2.3. Plan de participación y validación</w:t>
            </w:r>
            <w:r>
              <w:rPr>
                <w:noProof/>
                <w:webHidden/>
              </w:rPr>
              <w:tab/>
            </w:r>
            <w:r>
              <w:rPr>
                <w:noProof/>
                <w:webHidden/>
              </w:rPr>
              <w:fldChar w:fldCharType="begin"/>
            </w:r>
            <w:r>
              <w:rPr>
                <w:noProof/>
                <w:webHidden/>
              </w:rPr>
              <w:instrText xml:space="preserve"> PAGEREF _Toc232441801 \h </w:instrText>
            </w:r>
            <w:r>
              <w:rPr>
                <w:noProof/>
                <w:webHidden/>
              </w:rPr>
            </w:r>
            <w:r>
              <w:rPr>
                <w:noProof/>
                <w:webHidden/>
              </w:rPr>
              <w:fldChar w:fldCharType="separate"/>
            </w:r>
            <w:r>
              <w:rPr>
                <w:noProof/>
                <w:webHidden/>
              </w:rPr>
              <w:t>16</w:t>
            </w:r>
            <w:r>
              <w:rPr>
                <w:noProof/>
                <w:webHidden/>
              </w:rPr>
              <w:fldChar w:fldCharType="end"/>
            </w:r>
          </w:hyperlink>
        </w:p>
        <w:p w14:paraId="5F701979" w14:textId="28AF5109" w:rsidR="00EF2F0E" w:rsidRDefault="00EF2F0E">
          <w:pPr>
            <w:pStyle w:val="TDC3"/>
            <w:tabs>
              <w:tab w:val="right" w:leader="dot" w:pos="8828"/>
            </w:tabs>
            <w:rPr>
              <w:rFonts w:eastAsiaTheme="minorEastAsia"/>
              <w:noProof/>
              <w:kern w:val="0"/>
              <w:sz w:val="22"/>
              <w:szCs w:val="22"/>
              <w:lang w:eastAsia="es-CL"/>
              <w14:ligatures w14:val="none"/>
            </w:rPr>
          </w:pPr>
          <w:hyperlink w:anchor="_Toc232441802" w:history="1">
            <w:r w:rsidRPr="001B34EA">
              <w:rPr>
                <w:rStyle w:val="Hipervnculo"/>
                <w:noProof/>
              </w:rPr>
              <w:t>2.3.1. Nivel de consulta</w:t>
            </w:r>
            <w:r>
              <w:rPr>
                <w:noProof/>
                <w:webHidden/>
              </w:rPr>
              <w:tab/>
            </w:r>
            <w:r>
              <w:rPr>
                <w:noProof/>
                <w:webHidden/>
              </w:rPr>
              <w:fldChar w:fldCharType="begin"/>
            </w:r>
            <w:r>
              <w:rPr>
                <w:noProof/>
                <w:webHidden/>
              </w:rPr>
              <w:instrText xml:space="preserve"> PAGEREF _Toc232441802 \h </w:instrText>
            </w:r>
            <w:r>
              <w:rPr>
                <w:noProof/>
                <w:webHidden/>
              </w:rPr>
            </w:r>
            <w:r>
              <w:rPr>
                <w:noProof/>
                <w:webHidden/>
              </w:rPr>
              <w:fldChar w:fldCharType="separate"/>
            </w:r>
            <w:r>
              <w:rPr>
                <w:noProof/>
                <w:webHidden/>
              </w:rPr>
              <w:t>16</w:t>
            </w:r>
            <w:r>
              <w:rPr>
                <w:noProof/>
                <w:webHidden/>
              </w:rPr>
              <w:fldChar w:fldCharType="end"/>
            </w:r>
          </w:hyperlink>
        </w:p>
        <w:p w14:paraId="6A8E203B" w14:textId="1545B9FF" w:rsidR="00EF2F0E" w:rsidRDefault="00EF2F0E">
          <w:pPr>
            <w:pStyle w:val="TDC3"/>
            <w:tabs>
              <w:tab w:val="right" w:leader="dot" w:pos="8828"/>
            </w:tabs>
            <w:rPr>
              <w:rFonts w:eastAsiaTheme="minorEastAsia"/>
              <w:noProof/>
              <w:kern w:val="0"/>
              <w:sz w:val="22"/>
              <w:szCs w:val="22"/>
              <w:lang w:eastAsia="es-CL"/>
              <w14:ligatures w14:val="none"/>
            </w:rPr>
          </w:pPr>
          <w:hyperlink w:anchor="_Toc232441803" w:history="1">
            <w:r w:rsidRPr="001B34EA">
              <w:rPr>
                <w:rStyle w:val="Hipervnculo"/>
                <w:noProof/>
              </w:rPr>
              <w:t>2.3.2. Nivel de implicación</w:t>
            </w:r>
            <w:r>
              <w:rPr>
                <w:noProof/>
                <w:webHidden/>
              </w:rPr>
              <w:tab/>
            </w:r>
            <w:r>
              <w:rPr>
                <w:noProof/>
                <w:webHidden/>
              </w:rPr>
              <w:fldChar w:fldCharType="begin"/>
            </w:r>
            <w:r>
              <w:rPr>
                <w:noProof/>
                <w:webHidden/>
              </w:rPr>
              <w:instrText xml:space="preserve"> PAGEREF _Toc232441803 \h </w:instrText>
            </w:r>
            <w:r>
              <w:rPr>
                <w:noProof/>
                <w:webHidden/>
              </w:rPr>
            </w:r>
            <w:r>
              <w:rPr>
                <w:noProof/>
                <w:webHidden/>
              </w:rPr>
              <w:fldChar w:fldCharType="separate"/>
            </w:r>
            <w:r>
              <w:rPr>
                <w:noProof/>
                <w:webHidden/>
              </w:rPr>
              <w:t>17</w:t>
            </w:r>
            <w:r>
              <w:rPr>
                <w:noProof/>
                <w:webHidden/>
              </w:rPr>
              <w:fldChar w:fldCharType="end"/>
            </w:r>
          </w:hyperlink>
        </w:p>
        <w:p w14:paraId="69775923" w14:textId="2EC87191" w:rsidR="00EF2F0E" w:rsidRDefault="00EF2F0E">
          <w:pPr>
            <w:pStyle w:val="TDC3"/>
            <w:tabs>
              <w:tab w:val="right" w:leader="dot" w:pos="8828"/>
            </w:tabs>
            <w:rPr>
              <w:rFonts w:eastAsiaTheme="minorEastAsia"/>
              <w:noProof/>
              <w:kern w:val="0"/>
              <w:sz w:val="22"/>
              <w:szCs w:val="22"/>
              <w:lang w:eastAsia="es-CL"/>
              <w14:ligatures w14:val="none"/>
            </w:rPr>
          </w:pPr>
          <w:hyperlink w:anchor="_Toc232441804" w:history="1">
            <w:r w:rsidRPr="001B34EA">
              <w:rPr>
                <w:rStyle w:val="Hipervnculo"/>
                <w:noProof/>
              </w:rPr>
              <w:t>2.3.3. Nivel de colaboración</w:t>
            </w:r>
            <w:r>
              <w:rPr>
                <w:noProof/>
                <w:webHidden/>
              </w:rPr>
              <w:tab/>
            </w:r>
            <w:r>
              <w:rPr>
                <w:noProof/>
                <w:webHidden/>
              </w:rPr>
              <w:fldChar w:fldCharType="begin"/>
            </w:r>
            <w:r>
              <w:rPr>
                <w:noProof/>
                <w:webHidden/>
              </w:rPr>
              <w:instrText xml:space="preserve"> PAGEREF _Toc232441804 \h </w:instrText>
            </w:r>
            <w:r>
              <w:rPr>
                <w:noProof/>
                <w:webHidden/>
              </w:rPr>
            </w:r>
            <w:r>
              <w:rPr>
                <w:noProof/>
                <w:webHidden/>
              </w:rPr>
              <w:fldChar w:fldCharType="separate"/>
            </w:r>
            <w:r>
              <w:rPr>
                <w:noProof/>
                <w:webHidden/>
              </w:rPr>
              <w:t>17</w:t>
            </w:r>
            <w:r>
              <w:rPr>
                <w:noProof/>
                <w:webHidden/>
              </w:rPr>
              <w:fldChar w:fldCharType="end"/>
            </w:r>
          </w:hyperlink>
        </w:p>
        <w:p w14:paraId="22A38E86" w14:textId="0562A377" w:rsidR="00EF2F0E" w:rsidRDefault="00EF2F0E">
          <w:pPr>
            <w:pStyle w:val="TDC1"/>
            <w:tabs>
              <w:tab w:val="right" w:leader="dot" w:pos="8828"/>
            </w:tabs>
            <w:rPr>
              <w:rFonts w:eastAsiaTheme="minorEastAsia"/>
              <w:noProof/>
              <w:kern w:val="0"/>
              <w:sz w:val="22"/>
              <w:szCs w:val="22"/>
              <w:lang w:eastAsia="es-CL"/>
              <w14:ligatures w14:val="none"/>
            </w:rPr>
          </w:pPr>
          <w:hyperlink w:anchor="_Toc232441805" w:history="1">
            <w:r w:rsidRPr="001B34EA">
              <w:rPr>
                <w:rStyle w:val="Hipervnculo"/>
                <w:noProof/>
              </w:rPr>
              <w:t>3. Fundamentos para el desarrollo del Acuerdo de Producción Limpia.</w:t>
            </w:r>
            <w:r>
              <w:rPr>
                <w:noProof/>
                <w:webHidden/>
              </w:rPr>
              <w:tab/>
            </w:r>
            <w:r>
              <w:rPr>
                <w:noProof/>
                <w:webHidden/>
              </w:rPr>
              <w:fldChar w:fldCharType="begin"/>
            </w:r>
            <w:r>
              <w:rPr>
                <w:noProof/>
                <w:webHidden/>
              </w:rPr>
              <w:instrText xml:space="preserve"> PAGEREF _Toc232441805 \h </w:instrText>
            </w:r>
            <w:r>
              <w:rPr>
                <w:noProof/>
                <w:webHidden/>
              </w:rPr>
            </w:r>
            <w:r>
              <w:rPr>
                <w:noProof/>
                <w:webHidden/>
              </w:rPr>
              <w:fldChar w:fldCharType="separate"/>
            </w:r>
            <w:r>
              <w:rPr>
                <w:noProof/>
                <w:webHidden/>
              </w:rPr>
              <w:t>18</w:t>
            </w:r>
            <w:r>
              <w:rPr>
                <w:noProof/>
                <w:webHidden/>
              </w:rPr>
              <w:fldChar w:fldCharType="end"/>
            </w:r>
          </w:hyperlink>
        </w:p>
        <w:p w14:paraId="779F795A" w14:textId="4737D853" w:rsidR="00EF2F0E" w:rsidRDefault="00EF2F0E">
          <w:pPr>
            <w:pStyle w:val="TDC2"/>
            <w:tabs>
              <w:tab w:val="right" w:leader="dot" w:pos="8828"/>
            </w:tabs>
            <w:rPr>
              <w:rFonts w:eastAsiaTheme="minorEastAsia"/>
              <w:noProof/>
              <w:kern w:val="0"/>
              <w:sz w:val="22"/>
              <w:szCs w:val="22"/>
              <w:lang w:eastAsia="es-CL"/>
              <w14:ligatures w14:val="none"/>
            </w:rPr>
          </w:pPr>
          <w:hyperlink w:anchor="_Toc232441806" w:history="1">
            <w:r w:rsidRPr="001B34EA">
              <w:rPr>
                <w:rStyle w:val="Hipervnculo"/>
                <w:noProof/>
              </w:rPr>
              <w:t>3.1. Identificación de motivaciones del sector.</w:t>
            </w:r>
            <w:r>
              <w:rPr>
                <w:noProof/>
                <w:webHidden/>
              </w:rPr>
              <w:tab/>
            </w:r>
            <w:r>
              <w:rPr>
                <w:noProof/>
                <w:webHidden/>
              </w:rPr>
              <w:fldChar w:fldCharType="begin"/>
            </w:r>
            <w:r>
              <w:rPr>
                <w:noProof/>
                <w:webHidden/>
              </w:rPr>
              <w:instrText xml:space="preserve"> PAGEREF _Toc232441806 \h </w:instrText>
            </w:r>
            <w:r>
              <w:rPr>
                <w:noProof/>
                <w:webHidden/>
              </w:rPr>
            </w:r>
            <w:r>
              <w:rPr>
                <w:noProof/>
                <w:webHidden/>
              </w:rPr>
              <w:fldChar w:fldCharType="separate"/>
            </w:r>
            <w:r>
              <w:rPr>
                <w:noProof/>
                <w:webHidden/>
              </w:rPr>
              <w:t>18</w:t>
            </w:r>
            <w:r>
              <w:rPr>
                <w:noProof/>
                <w:webHidden/>
              </w:rPr>
              <w:fldChar w:fldCharType="end"/>
            </w:r>
          </w:hyperlink>
        </w:p>
        <w:p w14:paraId="3BFF6742" w14:textId="46D535A2" w:rsidR="00EF2F0E" w:rsidRDefault="00EF2F0E">
          <w:pPr>
            <w:pStyle w:val="TDC2"/>
            <w:tabs>
              <w:tab w:val="right" w:leader="dot" w:pos="8828"/>
            </w:tabs>
            <w:rPr>
              <w:rFonts w:eastAsiaTheme="minorEastAsia"/>
              <w:noProof/>
              <w:kern w:val="0"/>
              <w:sz w:val="22"/>
              <w:szCs w:val="22"/>
              <w:lang w:eastAsia="es-CL"/>
              <w14:ligatures w14:val="none"/>
            </w:rPr>
          </w:pPr>
          <w:hyperlink w:anchor="_Toc232441807" w:history="1">
            <w:r w:rsidRPr="001B34EA">
              <w:rPr>
                <w:rStyle w:val="Hipervnculo"/>
                <w:noProof/>
              </w:rPr>
              <w:t>3.2. Problemáticas identificadas preliminarmente.</w:t>
            </w:r>
            <w:r>
              <w:rPr>
                <w:noProof/>
                <w:webHidden/>
              </w:rPr>
              <w:tab/>
            </w:r>
            <w:r>
              <w:rPr>
                <w:noProof/>
                <w:webHidden/>
              </w:rPr>
              <w:fldChar w:fldCharType="begin"/>
            </w:r>
            <w:r>
              <w:rPr>
                <w:noProof/>
                <w:webHidden/>
              </w:rPr>
              <w:instrText xml:space="preserve"> PAGEREF _Toc232441807 \h </w:instrText>
            </w:r>
            <w:r>
              <w:rPr>
                <w:noProof/>
                <w:webHidden/>
              </w:rPr>
            </w:r>
            <w:r>
              <w:rPr>
                <w:noProof/>
                <w:webHidden/>
              </w:rPr>
              <w:fldChar w:fldCharType="separate"/>
            </w:r>
            <w:r>
              <w:rPr>
                <w:noProof/>
                <w:webHidden/>
              </w:rPr>
              <w:t>19</w:t>
            </w:r>
            <w:r>
              <w:rPr>
                <w:noProof/>
                <w:webHidden/>
              </w:rPr>
              <w:fldChar w:fldCharType="end"/>
            </w:r>
          </w:hyperlink>
        </w:p>
        <w:p w14:paraId="502928AA" w14:textId="4C52B424" w:rsidR="00EF2F0E" w:rsidRDefault="00EF2F0E">
          <w:pPr>
            <w:pStyle w:val="TDC2"/>
            <w:tabs>
              <w:tab w:val="right" w:leader="dot" w:pos="8828"/>
            </w:tabs>
            <w:rPr>
              <w:rFonts w:eastAsiaTheme="minorEastAsia"/>
              <w:noProof/>
              <w:kern w:val="0"/>
              <w:sz w:val="22"/>
              <w:szCs w:val="22"/>
              <w:lang w:eastAsia="es-CL"/>
              <w14:ligatures w14:val="none"/>
            </w:rPr>
          </w:pPr>
          <w:hyperlink w:anchor="_Toc232441808" w:history="1">
            <w:r w:rsidRPr="001B34EA">
              <w:rPr>
                <w:rStyle w:val="Hipervnculo"/>
                <w:noProof/>
              </w:rPr>
              <w:t>3.3. Identificación de las oportunidades y amenazas.</w:t>
            </w:r>
            <w:r>
              <w:rPr>
                <w:noProof/>
                <w:webHidden/>
              </w:rPr>
              <w:tab/>
            </w:r>
            <w:r>
              <w:rPr>
                <w:noProof/>
                <w:webHidden/>
              </w:rPr>
              <w:fldChar w:fldCharType="begin"/>
            </w:r>
            <w:r>
              <w:rPr>
                <w:noProof/>
                <w:webHidden/>
              </w:rPr>
              <w:instrText xml:space="preserve"> PAGEREF _Toc232441808 \h </w:instrText>
            </w:r>
            <w:r>
              <w:rPr>
                <w:noProof/>
                <w:webHidden/>
              </w:rPr>
            </w:r>
            <w:r>
              <w:rPr>
                <w:noProof/>
                <w:webHidden/>
              </w:rPr>
              <w:fldChar w:fldCharType="separate"/>
            </w:r>
            <w:r>
              <w:rPr>
                <w:noProof/>
                <w:webHidden/>
              </w:rPr>
              <w:t>20</w:t>
            </w:r>
            <w:r>
              <w:rPr>
                <w:noProof/>
                <w:webHidden/>
              </w:rPr>
              <w:fldChar w:fldCharType="end"/>
            </w:r>
          </w:hyperlink>
        </w:p>
        <w:p w14:paraId="5609EBDB" w14:textId="7ACAB9B5" w:rsidR="00EF2F0E" w:rsidRDefault="00EF2F0E">
          <w:pPr>
            <w:pStyle w:val="TDC3"/>
            <w:tabs>
              <w:tab w:val="right" w:leader="dot" w:pos="8828"/>
            </w:tabs>
            <w:rPr>
              <w:rFonts w:eastAsiaTheme="minorEastAsia"/>
              <w:noProof/>
              <w:kern w:val="0"/>
              <w:sz w:val="22"/>
              <w:szCs w:val="22"/>
              <w:lang w:eastAsia="es-CL"/>
              <w14:ligatures w14:val="none"/>
            </w:rPr>
          </w:pPr>
          <w:hyperlink w:anchor="_Toc232441809" w:history="1">
            <w:r w:rsidRPr="001B34EA">
              <w:rPr>
                <w:rStyle w:val="Hipervnculo"/>
                <w:noProof/>
              </w:rPr>
              <w:t>3.3.1. Oportunidades.</w:t>
            </w:r>
            <w:r>
              <w:rPr>
                <w:noProof/>
                <w:webHidden/>
              </w:rPr>
              <w:tab/>
            </w:r>
            <w:r>
              <w:rPr>
                <w:noProof/>
                <w:webHidden/>
              </w:rPr>
              <w:fldChar w:fldCharType="begin"/>
            </w:r>
            <w:r>
              <w:rPr>
                <w:noProof/>
                <w:webHidden/>
              </w:rPr>
              <w:instrText xml:space="preserve"> PAGEREF _Toc232441809 \h </w:instrText>
            </w:r>
            <w:r>
              <w:rPr>
                <w:noProof/>
                <w:webHidden/>
              </w:rPr>
            </w:r>
            <w:r>
              <w:rPr>
                <w:noProof/>
                <w:webHidden/>
              </w:rPr>
              <w:fldChar w:fldCharType="separate"/>
            </w:r>
            <w:r>
              <w:rPr>
                <w:noProof/>
                <w:webHidden/>
              </w:rPr>
              <w:t>20</w:t>
            </w:r>
            <w:r>
              <w:rPr>
                <w:noProof/>
                <w:webHidden/>
              </w:rPr>
              <w:fldChar w:fldCharType="end"/>
            </w:r>
          </w:hyperlink>
        </w:p>
        <w:p w14:paraId="55AA1230" w14:textId="2D385158" w:rsidR="00EF2F0E" w:rsidRDefault="00EF2F0E">
          <w:pPr>
            <w:pStyle w:val="TDC3"/>
            <w:tabs>
              <w:tab w:val="right" w:leader="dot" w:pos="8828"/>
            </w:tabs>
            <w:rPr>
              <w:rFonts w:eastAsiaTheme="minorEastAsia"/>
              <w:noProof/>
              <w:kern w:val="0"/>
              <w:sz w:val="22"/>
              <w:szCs w:val="22"/>
              <w:lang w:eastAsia="es-CL"/>
              <w14:ligatures w14:val="none"/>
            </w:rPr>
          </w:pPr>
          <w:hyperlink w:anchor="_Toc232441810" w:history="1">
            <w:r w:rsidRPr="001B34EA">
              <w:rPr>
                <w:rStyle w:val="Hipervnculo"/>
                <w:noProof/>
              </w:rPr>
              <w:t>3.3.2. Amenazas: Riesgos y Vulnerabilidades</w:t>
            </w:r>
            <w:r>
              <w:rPr>
                <w:noProof/>
                <w:webHidden/>
              </w:rPr>
              <w:tab/>
            </w:r>
            <w:r>
              <w:rPr>
                <w:noProof/>
                <w:webHidden/>
              </w:rPr>
              <w:fldChar w:fldCharType="begin"/>
            </w:r>
            <w:r>
              <w:rPr>
                <w:noProof/>
                <w:webHidden/>
              </w:rPr>
              <w:instrText xml:space="preserve"> PAGEREF _Toc232441810 \h </w:instrText>
            </w:r>
            <w:r>
              <w:rPr>
                <w:noProof/>
                <w:webHidden/>
              </w:rPr>
            </w:r>
            <w:r>
              <w:rPr>
                <w:noProof/>
                <w:webHidden/>
              </w:rPr>
              <w:fldChar w:fldCharType="separate"/>
            </w:r>
            <w:r>
              <w:rPr>
                <w:noProof/>
                <w:webHidden/>
              </w:rPr>
              <w:t>21</w:t>
            </w:r>
            <w:r>
              <w:rPr>
                <w:noProof/>
                <w:webHidden/>
              </w:rPr>
              <w:fldChar w:fldCharType="end"/>
            </w:r>
          </w:hyperlink>
        </w:p>
        <w:p w14:paraId="7888AF46" w14:textId="5580DBBE" w:rsidR="00EF2F0E" w:rsidRDefault="00EF2F0E">
          <w:pPr>
            <w:pStyle w:val="TDC1"/>
            <w:tabs>
              <w:tab w:val="right" w:leader="dot" w:pos="8828"/>
            </w:tabs>
            <w:rPr>
              <w:rFonts w:eastAsiaTheme="minorEastAsia"/>
              <w:noProof/>
              <w:kern w:val="0"/>
              <w:sz w:val="22"/>
              <w:szCs w:val="22"/>
              <w:lang w:eastAsia="es-CL"/>
              <w14:ligatures w14:val="none"/>
            </w:rPr>
          </w:pPr>
          <w:hyperlink w:anchor="_Toc232441811" w:history="1">
            <w:r w:rsidRPr="001B34EA">
              <w:rPr>
                <w:rStyle w:val="Hipervnculo"/>
                <w:noProof/>
              </w:rPr>
              <w:t>4. Objetivos del diagnóstico general.</w:t>
            </w:r>
            <w:r>
              <w:rPr>
                <w:noProof/>
                <w:webHidden/>
              </w:rPr>
              <w:tab/>
            </w:r>
            <w:r>
              <w:rPr>
                <w:noProof/>
                <w:webHidden/>
              </w:rPr>
              <w:fldChar w:fldCharType="begin"/>
            </w:r>
            <w:r>
              <w:rPr>
                <w:noProof/>
                <w:webHidden/>
              </w:rPr>
              <w:instrText xml:space="preserve"> PAGEREF _Toc232441811 \h </w:instrText>
            </w:r>
            <w:r>
              <w:rPr>
                <w:noProof/>
                <w:webHidden/>
              </w:rPr>
            </w:r>
            <w:r>
              <w:rPr>
                <w:noProof/>
                <w:webHidden/>
              </w:rPr>
              <w:fldChar w:fldCharType="separate"/>
            </w:r>
            <w:r>
              <w:rPr>
                <w:noProof/>
                <w:webHidden/>
              </w:rPr>
              <w:t>22</w:t>
            </w:r>
            <w:r>
              <w:rPr>
                <w:noProof/>
                <w:webHidden/>
              </w:rPr>
              <w:fldChar w:fldCharType="end"/>
            </w:r>
          </w:hyperlink>
        </w:p>
        <w:p w14:paraId="2EB90997" w14:textId="37EADC06" w:rsidR="00EF2F0E" w:rsidRDefault="00EF2F0E">
          <w:pPr>
            <w:pStyle w:val="TDC2"/>
            <w:tabs>
              <w:tab w:val="right" w:leader="dot" w:pos="8828"/>
            </w:tabs>
            <w:rPr>
              <w:rFonts w:eastAsiaTheme="minorEastAsia"/>
              <w:noProof/>
              <w:kern w:val="0"/>
              <w:sz w:val="22"/>
              <w:szCs w:val="22"/>
              <w:lang w:eastAsia="es-CL"/>
              <w14:ligatures w14:val="none"/>
            </w:rPr>
          </w:pPr>
          <w:hyperlink w:anchor="_Toc232441812" w:history="1">
            <w:r w:rsidRPr="001B34EA">
              <w:rPr>
                <w:rStyle w:val="Hipervnculo"/>
                <w:noProof/>
              </w:rPr>
              <w:t>4.1. Objetivo general.</w:t>
            </w:r>
            <w:r>
              <w:rPr>
                <w:noProof/>
                <w:webHidden/>
              </w:rPr>
              <w:tab/>
            </w:r>
            <w:r>
              <w:rPr>
                <w:noProof/>
                <w:webHidden/>
              </w:rPr>
              <w:fldChar w:fldCharType="begin"/>
            </w:r>
            <w:r>
              <w:rPr>
                <w:noProof/>
                <w:webHidden/>
              </w:rPr>
              <w:instrText xml:space="preserve"> PAGEREF _Toc232441812 \h </w:instrText>
            </w:r>
            <w:r>
              <w:rPr>
                <w:noProof/>
                <w:webHidden/>
              </w:rPr>
            </w:r>
            <w:r>
              <w:rPr>
                <w:noProof/>
                <w:webHidden/>
              </w:rPr>
              <w:fldChar w:fldCharType="separate"/>
            </w:r>
            <w:r>
              <w:rPr>
                <w:noProof/>
                <w:webHidden/>
              </w:rPr>
              <w:t>22</w:t>
            </w:r>
            <w:r>
              <w:rPr>
                <w:noProof/>
                <w:webHidden/>
              </w:rPr>
              <w:fldChar w:fldCharType="end"/>
            </w:r>
          </w:hyperlink>
        </w:p>
        <w:p w14:paraId="0BB1B4C2" w14:textId="7789BCCD" w:rsidR="00EF2F0E" w:rsidRDefault="00EF2F0E">
          <w:pPr>
            <w:pStyle w:val="TDC2"/>
            <w:tabs>
              <w:tab w:val="right" w:leader="dot" w:pos="8828"/>
            </w:tabs>
            <w:rPr>
              <w:rFonts w:eastAsiaTheme="minorEastAsia"/>
              <w:noProof/>
              <w:kern w:val="0"/>
              <w:sz w:val="22"/>
              <w:szCs w:val="22"/>
              <w:lang w:eastAsia="es-CL"/>
              <w14:ligatures w14:val="none"/>
            </w:rPr>
          </w:pPr>
          <w:hyperlink w:anchor="_Toc232441813" w:history="1">
            <w:r w:rsidRPr="001B34EA">
              <w:rPr>
                <w:rStyle w:val="Hipervnculo"/>
                <w:noProof/>
              </w:rPr>
              <w:t>4.2. Objetivo específico.</w:t>
            </w:r>
            <w:r>
              <w:rPr>
                <w:noProof/>
                <w:webHidden/>
              </w:rPr>
              <w:tab/>
            </w:r>
            <w:r>
              <w:rPr>
                <w:noProof/>
                <w:webHidden/>
              </w:rPr>
              <w:fldChar w:fldCharType="begin"/>
            </w:r>
            <w:r>
              <w:rPr>
                <w:noProof/>
                <w:webHidden/>
              </w:rPr>
              <w:instrText xml:space="preserve"> PAGEREF _Toc232441813 \h </w:instrText>
            </w:r>
            <w:r>
              <w:rPr>
                <w:noProof/>
                <w:webHidden/>
              </w:rPr>
            </w:r>
            <w:r>
              <w:rPr>
                <w:noProof/>
                <w:webHidden/>
              </w:rPr>
              <w:fldChar w:fldCharType="separate"/>
            </w:r>
            <w:r>
              <w:rPr>
                <w:noProof/>
                <w:webHidden/>
              </w:rPr>
              <w:t>22</w:t>
            </w:r>
            <w:r>
              <w:rPr>
                <w:noProof/>
                <w:webHidden/>
              </w:rPr>
              <w:fldChar w:fldCharType="end"/>
            </w:r>
          </w:hyperlink>
        </w:p>
        <w:p w14:paraId="3B703438" w14:textId="3B7CEA71" w:rsidR="00EF2F0E" w:rsidRDefault="00EF2F0E">
          <w:pPr>
            <w:pStyle w:val="TDC1"/>
            <w:tabs>
              <w:tab w:val="right" w:leader="dot" w:pos="8828"/>
            </w:tabs>
            <w:rPr>
              <w:rFonts w:eastAsiaTheme="minorEastAsia"/>
              <w:noProof/>
              <w:kern w:val="0"/>
              <w:sz w:val="22"/>
              <w:szCs w:val="22"/>
              <w:lang w:eastAsia="es-CL"/>
              <w14:ligatures w14:val="none"/>
            </w:rPr>
          </w:pPr>
          <w:hyperlink w:anchor="_Toc232441814" w:history="1">
            <w:r w:rsidRPr="001B34EA">
              <w:rPr>
                <w:rStyle w:val="Hipervnculo"/>
                <w:noProof/>
              </w:rPr>
              <w:t>5. Caracterización económica, ambiental y social del sector económico y o territorio en que operan las empresas.</w:t>
            </w:r>
            <w:r>
              <w:rPr>
                <w:noProof/>
                <w:webHidden/>
              </w:rPr>
              <w:tab/>
            </w:r>
            <w:r>
              <w:rPr>
                <w:noProof/>
                <w:webHidden/>
              </w:rPr>
              <w:fldChar w:fldCharType="begin"/>
            </w:r>
            <w:r>
              <w:rPr>
                <w:noProof/>
                <w:webHidden/>
              </w:rPr>
              <w:instrText xml:space="preserve"> PAGEREF _Toc232441814 \h </w:instrText>
            </w:r>
            <w:r>
              <w:rPr>
                <w:noProof/>
                <w:webHidden/>
              </w:rPr>
            </w:r>
            <w:r>
              <w:rPr>
                <w:noProof/>
                <w:webHidden/>
              </w:rPr>
              <w:fldChar w:fldCharType="separate"/>
            </w:r>
            <w:r>
              <w:rPr>
                <w:noProof/>
                <w:webHidden/>
              </w:rPr>
              <w:t>23</w:t>
            </w:r>
            <w:r>
              <w:rPr>
                <w:noProof/>
                <w:webHidden/>
              </w:rPr>
              <w:fldChar w:fldCharType="end"/>
            </w:r>
          </w:hyperlink>
        </w:p>
        <w:p w14:paraId="5A901598" w14:textId="3E3A0B93" w:rsidR="00EF2F0E" w:rsidRDefault="00EF2F0E">
          <w:pPr>
            <w:pStyle w:val="TDC2"/>
            <w:tabs>
              <w:tab w:val="right" w:leader="dot" w:pos="8828"/>
            </w:tabs>
            <w:rPr>
              <w:rFonts w:eastAsiaTheme="minorEastAsia"/>
              <w:noProof/>
              <w:kern w:val="0"/>
              <w:sz w:val="22"/>
              <w:szCs w:val="22"/>
              <w:lang w:eastAsia="es-CL"/>
              <w14:ligatures w14:val="none"/>
            </w:rPr>
          </w:pPr>
          <w:hyperlink w:anchor="_Toc232441815" w:history="1">
            <w:r w:rsidRPr="001B34EA">
              <w:rPr>
                <w:rStyle w:val="Hipervnculo"/>
                <w:noProof/>
              </w:rPr>
              <w:t>5.1. Caracterización general.</w:t>
            </w:r>
            <w:r>
              <w:rPr>
                <w:noProof/>
                <w:webHidden/>
              </w:rPr>
              <w:tab/>
            </w:r>
            <w:r>
              <w:rPr>
                <w:noProof/>
                <w:webHidden/>
              </w:rPr>
              <w:fldChar w:fldCharType="begin"/>
            </w:r>
            <w:r>
              <w:rPr>
                <w:noProof/>
                <w:webHidden/>
              </w:rPr>
              <w:instrText xml:space="preserve"> PAGEREF _Toc232441815 \h </w:instrText>
            </w:r>
            <w:r>
              <w:rPr>
                <w:noProof/>
                <w:webHidden/>
              </w:rPr>
            </w:r>
            <w:r>
              <w:rPr>
                <w:noProof/>
                <w:webHidden/>
              </w:rPr>
              <w:fldChar w:fldCharType="separate"/>
            </w:r>
            <w:r>
              <w:rPr>
                <w:noProof/>
                <w:webHidden/>
              </w:rPr>
              <w:t>23</w:t>
            </w:r>
            <w:r>
              <w:rPr>
                <w:noProof/>
                <w:webHidden/>
              </w:rPr>
              <w:fldChar w:fldCharType="end"/>
            </w:r>
          </w:hyperlink>
        </w:p>
        <w:p w14:paraId="64994C79" w14:textId="2A40020E" w:rsidR="00EF2F0E" w:rsidRDefault="00EF2F0E">
          <w:pPr>
            <w:pStyle w:val="TDC3"/>
            <w:tabs>
              <w:tab w:val="right" w:leader="dot" w:pos="8828"/>
            </w:tabs>
            <w:rPr>
              <w:rFonts w:eastAsiaTheme="minorEastAsia"/>
              <w:noProof/>
              <w:kern w:val="0"/>
              <w:sz w:val="22"/>
              <w:szCs w:val="22"/>
              <w:lang w:eastAsia="es-CL"/>
              <w14:ligatures w14:val="none"/>
            </w:rPr>
          </w:pPr>
          <w:hyperlink w:anchor="_Toc232441816" w:history="1">
            <w:r w:rsidRPr="001B34EA">
              <w:rPr>
                <w:rStyle w:val="Hipervnculo"/>
                <w:noProof/>
              </w:rPr>
              <w:t>5.1.1. Contexto nacional del sector gastronómico.</w:t>
            </w:r>
            <w:r>
              <w:rPr>
                <w:noProof/>
                <w:webHidden/>
              </w:rPr>
              <w:tab/>
            </w:r>
            <w:r>
              <w:rPr>
                <w:noProof/>
                <w:webHidden/>
              </w:rPr>
              <w:fldChar w:fldCharType="begin"/>
            </w:r>
            <w:r>
              <w:rPr>
                <w:noProof/>
                <w:webHidden/>
              </w:rPr>
              <w:instrText xml:space="preserve"> PAGEREF _Toc232441816 \h </w:instrText>
            </w:r>
            <w:r>
              <w:rPr>
                <w:noProof/>
                <w:webHidden/>
              </w:rPr>
            </w:r>
            <w:r>
              <w:rPr>
                <w:noProof/>
                <w:webHidden/>
              </w:rPr>
              <w:fldChar w:fldCharType="separate"/>
            </w:r>
            <w:r>
              <w:rPr>
                <w:noProof/>
                <w:webHidden/>
              </w:rPr>
              <w:t>23</w:t>
            </w:r>
            <w:r>
              <w:rPr>
                <w:noProof/>
                <w:webHidden/>
              </w:rPr>
              <w:fldChar w:fldCharType="end"/>
            </w:r>
          </w:hyperlink>
        </w:p>
        <w:p w14:paraId="68179925" w14:textId="6A4AA5CA" w:rsidR="00EF2F0E" w:rsidRDefault="00EF2F0E">
          <w:pPr>
            <w:pStyle w:val="TDC3"/>
            <w:tabs>
              <w:tab w:val="right" w:leader="dot" w:pos="8828"/>
            </w:tabs>
            <w:rPr>
              <w:rFonts w:eastAsiaTheme="minorEastAsia"/>
              <w:noProof/>
              <w:kern w:val="0"/>
              <w:sz w:val="22"/>
              <w:szCs w:val="22"/>
              <w:lang w:eastAsia="es-CL"/>
              <w14:ligatures w14:val="none"/>
            </w:rPr>
          </w:pPr>
          <w:hyperlink w:anchor="_Toc232441817" w:history="1">
            <w:r w:rsidRPr="001B34EA">
              <w:rPr>
                <w:rStyle w:val="Hipervnculo"/>
                <w:noProof/>
              </w:rPr>
              <w:t>5.1.2. Contexto regional: Región de Coquimbo</w:t>
            </w:r>
            <w:r>
              <w:rPr>
                <w:noProof/>
                <w:webHidden/>
              </w:rPr>
              <w:tab/>
            </w:r>
            <w:r>
              <w:rPr>
                <w:noProof/>
                <w:webHidden/>
              </w:rPr>
              <w:fldChar w:fldCharType="begin"/>
            </w:r>
            <w:r>
              <w:rPr>
                <w:noProof/>
                <w:webHidden/>
              </w:rPr>
              <w:instrText xml:space="preserve"> PAGEREF _Toc232441817 \h </w:instrText>
            </w:r>
            <w:r>
              <w:rPr>
                <w:noProof/>
                <w:webHidden/>
              </w:rPr>
            </w:r>
            <w:r>
              <w:rPr>
                <w:noProof/>
                <w:webHidden/>
              </w:rPr>
              <w:fldChar w:fldCharType="separate"/>
            </w:r>
            <w:r>
              <w:rPr>
                <w:noProof/>
                <w:webHidden/>
              </w:rPr>
              <w:t>24</w:t>
            </w:r>
            <w:r>
              <w:rPr>
                <w:noProof/>
                <w:webHidden/>
              </w:rPr>
              <w:fldChar w:fldCharType="end"/>
            </w:r>
          </w:hyperlink>
        </w:p>
        <w:p w14:paraId="6C5AFC73" w14:textId="7992323C" w:rsidR="00EF2F0E" w:rsidRDefault="00EF2F0E">
          <w:pPr>
            <w:pStyle w:val="TDC3"/>
            <w:tabs>
              <w:tab w:val="right" w:leader="dot" w:pos="8828"/>
            </w:tabs>
            <w:rPr>
              <w:rFonts w:eastAsiaTheme="minorEastAsia"/>
              <w:noProof/>
              <w:kern w:val="0"/>
              <w:sz w:val="22"/>
              <w:szCs w:val="22"/>
              <w:lang w:eastAsia="es-CL"/>
              <w14:ligatures w14:val="none"/>
            </w:rPr>
          </w:pPr>
          <w:hyperlink w:anchor="_Toc232441818" w:history="1">
            <w:r w:rsidRPr="001B34EA">
              <w:rPr>
                <w:rStyle w:val="Hipervnculo"/>
                <w:noProof/>
              </w:rPr>
              <w:t>5.1.3. Caracterización institución gestora del Acuerdo</w:t>
            </w:r>
            <w:r>
              <w:rPr>
                <w:noProof/>
                <w:webHidden/>
              </w:rPr>
              <w:tab/>
            </w:r>
            <w:r>
              <w:rPr>
                <w:noProof/>
                <w:webHidden/>
              </w:rPr>
              <w:fldChar w:fldCharType="begin"/>
            </w:r>
            <w:r>
              <w:rPr>
                <w:noProof/>
                <w:webHidden/>
              </w:rPr>
              <w:instrText xml:space="preserve"> PAGEREF _Toc232441818 \h </w:instrText>
            </w:r>
            <w:r>
              <w:rPr>
                <w:noProof/>
                <w:webHidden/>
              </w:rPr>
            </w:r>
            <w:r>
              <w:rPr>
                <w:noProof/>
                <w:webHidden/>
              </w:rPr>
              <w:fldChar w:fldCharType="separate"/>
            </w:r>
            <w:r>
              <w:rPr>
                <w:noProof/>
                <w:webHidden/>
              </w:rPr>
              <w:t>26</w:t>
            </w:r>
            <w:r>
              <w:rPr>
                <w:noProof/>
                <w:webHidden/>
              </w:rPr>
              <w:fldChar w:fldCharType="end"/>
            </w:r>
          </w:hyperlink>
        </w:p>
        <w:p w14:paraId="7993CA13" w14:textId="07B57EF4" w:rsidR="00EF2F0E" w:rsidRDefault="00EF2F0E">
          <w:pPr>
            <w:pStyle w:val="TDC3"/>
            <w:tabs>
              <w:tab w:val="right" w:leader="dot" w:pos="8828"/>
            </w:tabs>
            <w:rPr>
              <w:rFonts w:eastAsiaTheme="minorEastAsia"/>
              <w:noProof/>
              <w:kern w:val="0"/>
              <w:sz w:val="22"/>
              <w:szCs w:val="22"/>
              <w:lang w:eastAsia="es-CL"/>
              <w14:ligatures w14:val="none"/>
            </w:rPr>
          </w:pPr>
          <w:hyperlink w:anchor="_Toc232441819" w:history="1">
            <w:r w:rsidRPr="001B34EA">
              <w:rPr>
                <w:rStyle w:val="Hipervnculo"/>
                <w:noProof/>
              </w:rPr>
              <w:t>5.1.4. Caracterización Empresas participantes en el diagnóstico</w:t>
            </w:r>
            <w:r>
              <w:rPr>
                <w:noProof/>
                <w:webHidden/>
              </w:rPr>
              <w:tab/>
            </w:r>
            <w:r>
              <w:rPr>
                <w:noProof/>
                <w:webHidden/>
              </w:rPr>
              <w:fldChar w:fldCharType="begin"/>
            </w:r>
            <w:r>
              <w:rPr>
                <w:noProof/>
                <w:webHidden/>
              </w:rPr>
              <w:instrText xml:space="preserve"> PAGEREF _Toc232441819 \h </w:instrText>
            </w:r>
            <w:r>
              <w:rPr>
                <w:noProof/>
                <w:webHidden/>
              </w:rPr>
            </w:r>
            <w:r>
              <w:rPr>
                <w:noProof/>
                <w:webHidden/>
              </w:rPr>
              <w:fldChar w:fldCharType="separate"/>
            </w:r>
            <w:r>
              <w:rPr>
                <w:noProof/>
                <w:webHidden/>
              </w:rPr>
              <w:t>26</w:t>
            </w:r>
            <w:r>
              <w:rPr>
                <w:noProof/>
                <w:webHidden/>
              </w:rPr>
              <w:fldChar w:fldCharType="end"/>
            </w:r>
          </w:hyperlink>
        </w:p>
        <w:p w14:paraId="35BC364F" w14:textId="6D8BFC2E" w:rsidR="00EF2F0E" w:rsidRDefault="00EF2F0E">
          <w:pPr>
            <w:pStyle w:val="TDC2"/>
            <w:tabs>
              <w:tab w:val="right" w:leader="dot" w:pos="8828"/>
            </w:tabs>
            <w:rPr>
              <w:rFonts w:eastAsiaTheme="minorEastAsia"/>
              <w:noProof/>
              <w:kern w:val="0"/>
              <w:sz w:val="22"/>
              <w:szCs w:val="22"/>
              <w:lang w:eastAsia="es-CL"/>
              <w14:ligatures w14:val="none"/>
            </w:rPr>
          </w:pPr>
          <w:hyperlink w:anchor="_Toc232441820" w:history="1">
            <w:r w:rsidRPr="001B34EA">
              <w:rPr>
                <w:rStyle w:val="Hipervnculo"/>
                <w:noProof/>
              </w:rPr>
              <w:t>5.2. Caracterización cadena productiva del sector gastronómico</w:t>
            </w:r>
            <w:r>
              <w:rPr>
                <w:noProof/>
                <w:webHidden/>
              </w:rPr>
              <w:tab/>
            </w:r>
            <w:r>
              <w:rPr>
                <w:noProof/>
                <w:webHidden/>
              </w:rPr>
              <w:fldChar w:fldCharType="begin"/>
            </w:r>
            <w:r>
              <w:rPr>
                <w:noProof/>
                <w:webHidden/>
              </w:rPr>
              <w:instrText xml:space="preserve"> PAGEREF _Toc232441820 \h </w:instrText>
            </w:r>
            <w:r>
              <w:rPr>
                <w:noProof/>
                <w:webHidden/>
              </w:rPr>
            </w:r>
            <w:r>
              <w:rPr>
                <w:noProof/>
                <w:webHidden/>
              </w:rPr>
              <w:fldChar w:fldCharType="separate"/>
            </w:r>
            <w:r>
              <w:rPr>
                <w:noProof/>
                <w:webHidden/>
              </w:rPr>
              <w:t>34</w:t>
            </w:r>
            <w:r>
              <w:rPr>
                <w:noProof/>
                <w:webHidden/>
              </w:rPr>
              <w:fldChar w:fldCharType="end"/>
            </w:r>
          </w:hyperlink>
        </w:p>
        <w:p w14:paraId="107C54D6" w14:textId="3D50208F" w:rsidR="00EF2F0E" w:rsidRDefault="00EF2F0E">
          <w:pPr>
            <w:pStyle w:val="TDC3"/>
            <w:tabs>
              <w:tab w:val="right" w:leader="dot" w:pos="8828"/>
            </w:tabs>
            <w:rPr>
              <w:rFonts w:eastAsiaTheme="minorEastAsia"/>
              <w:noProof/>
              <w:kern w:val="0"/>
              <w:sz w:val="22"/>
              <w:szCs w:val="22"/>
              <w:lang w:eastAsia="es-CL"/>
              <w14:ligatures w14:val="none"/>
            </w:rPr>
          </w:pPr>
          <w:hyperlink w:anchor="_Toc232441821" w:history="1">
            <w:r w:rsidRPr="001B34EA">
              <w:rPr>
                <w:rStyle w:val="Hipervnculo"/>
                <w:noProof/>
              </w:rPr>
              <w:t>5.2.1. Abastecimiento de materias primas</w:t>
            </w:r>
            <w:r>
              <w:rPr>
                <w:noProof/>
                <w:webHidden/>
              </w:rPr>
              <w:tab/>
            </w:r>
            <w:r>
              <w:rPr>
                <w:noProof/>
                <w:webHidden/>
              </w:rPr>
              <w:fldChar w:fldCharType="begin"/>
            </w:r>
            <w:r>
              <w:rPr>
                <w:noProof/>
                <w:webHidden/>
              </w:rPr>
              <w:instrText xml:space="preserve"> PAGEREF _Toc232441821 \h </w:instrText>
            </w:r>
            <w:r>
              <w:rPr>
                <w:noProof/>
                <w:webHidden/>
              </w:rPr>
            </w:r>
            <w:r>
              <w:rPr>
                <w:noProof/>
                <w:webHidden/>
              </w:rPr>
              <w:fldChar w:fldCharType="separate"/>
            </w:r>
            <w:r>
              <w:rPr>
                <w:noProof/>
                <w:webHidden/>
              </w:rPr>
              <w:t>34</w:t>
            </w:r>
            <w:r>
              <w:rPr>
                <w:noProof/>
                <w:webHidden/>
              </w:rPr>
              <w:fldChar w:fldCharType="end"/>
            </w:r>
          </w:hyperlink>
        </w:p>
        <w:p w14:paraId="0CCF4AF2" w14:textId="101D533A" w:rsidR="00EF2F0E" w:rsidRDefault="00EF2F0E">
          <w:pPr>
            <w:pStyle w:val="TDC3"/>
            <w:tabs>
              <w:tab w:val="right" w:leader="dot" w:pos="8828"/>
            </w:tabs>
            <w:rPr>
              <w:rFonts w:eastAsiaTheme="minorEastAsia"/>
              <w:noProof/>
              <w:kern w:val="0"/>
              <w:sz w:val="22"/>
              <w:szCs w:val="22"/>
              <w:lang w:eastAsia="es-CL"/>
              <w14:ligatures w14:val="none"/>
            </w:rPr>
          </w:pPr>
          <w:hyperlink w:anchor="_Toc232441822" w:history="1">
            <w:r w:rsidRPr="001B34EA">
              <w:rPr>
                <w:rStyle w:val="Hipervnculo"/>
                <w:noProof/>
              </w:rPr>
              <w:t>5.2.2. Transporte y logística</w:t>
            </w:r>
            <w:r>
              <w:rPr>
                <w:noProof/>
                <w:webHidden/>
              </w:rPr>
              <w:tab/>
            </w:r>
            <w:r>
              <w:rPr>
                <w:noProof/>
                <w:webHidden/>
              </w:rPr>
              <w:fldChar w:fldCharType="begin"/>
            </w:r>
            <w:r>
              <w:rPr>
                <w:noProof/>
                <w:webHidden/>
              </w:rPr>
              <w:instrText xml:space="preserve"> PAGEREF _Toc232441822 \h </w:instrText>
            </w:r>
            <w:r>
              <w:rPr>
                <w:noProof/>
                <w:webHidden/>
              </w:rPr>
            </w:r>
            <w:r>
              <w:rPr>
                <w:noProof/>
                <w:webHidden/>
              </w:rPr>
              <w:fldChar w:fldCharType="separate"/>
            </w:r>
            <w:r>
              <w:rPr>
                <w:noProof/>
                <w:webHidden/>
              </w:rPr>
              <w:t>35</w:t>
            </w:r>
            <w:r>
              <w:rPr>
                <w:noProof/>
                <w:webHidden/>
              </w:rPr>
              <w:fldChar w:fldCharType="end"/>
            </w:r>
          </w:hyperlink>
        </w:p>
        <w:p w14:paraId="077AD80B" w14:textId="2599800A" w:rsidR="00EF2F0E" w:rsidRDefault="00EF2F0E">
          <w:pPr>
            <w:pStyle w:val="TDC3"/>
            <w:tabs>
              <w:tab w:val="right" w:leader="dot" w:pos="8828"/>
            </w:tabs>
            <w:rPr>
              <w:rFonts w:eastAsiaTheme="minorEastAsia"/>
              <w:noProof/>
              <w:kern w:val="0"/>
              <w:sz w:val="22"/>
              <w:szCs w:val="22"/>
              <w:lang w:eastAsia="es-CL"/>
              <w14:ligatures w14:val="none"/>
            </w:rPr>
          </w:pPr>
          <w:hyperlink w:anchor="_Toc232441823" w:history="1">
            <w:r w:rsidRPr="001B34EA">
              <w:rPr>
                <w:rStyle w:val="Hipervnculo"/>
                <w:noProof/>
              </w:rPr>
              <w:t>5.2.3. Operación en el establecimiento</w:t>
            </w:r>
            <w:r>
              <w:rPr>
                <w:noProof/>
                <w:webHidden/>
              </w:rPr>
              <w:tab/>
            </w:r>
            <w:r>
              <w:rPr>
                <w:noProof/>
                <w:webHidden/>
              </w:rPr>
              <w:fldChar w:fldCharType="begin"/>
            </w:r>
            <w:r>
              <w:rPr>
                <w:noProof/>
                <w:webHidden/>
              </w:rPr>
              <w:instrText xml:space="preserve"> PAGEREF _Toc232441823 \h </w:instrText>
            </w:r>
            <w:r>
              <w:rPr>
                <w:noProof/>
                <w:webHidden/>
              </w:rPr>
            </w:r>
            <w:r>
              <w:rPr>
                <w:noProof/>
                <w:webHidden/>
              </w:rPr>
              <w:fldChar w:fldCharType="separate"/>
            </w:r>
            <w:r>
              <w:rPr>
                <w:noProof/>
                <w:webHidden/>
              </w:rPr>
              <w:t>35</w:t>
            </w:r>
            <w:r>
              <w:rPr>
                <w:noProof/>
                <w:webHidden/>
              </w:rPr>
              <w:fldChar w:fldCharType="end"/>
            </w:r>
          </w:hyperlink>
        </w:p>
        <w:p w14:paraId="0EBEE555" w14:textId="61584C2A" w:rsidR="00EF2F0E" w:rsidRDefault="00EF2F0E">
          <w:pPr>
            <w:pStyle w:val="TDC3"/>
            <w:tabs>
              <w:tab w:val="right" w:leader="dot" w:pos="8828"/>
            </w:tabs>
            <w:rPr>
              <w:rFonts w:eastAsiaTheme="minorEastAsia"/>
              <w:noProof/>
              <w:kern w:val="0"/>
              <w:sz w:val="22"/>
              <w:szCs w:val="22"/>
              <w:lang w:eastAsia="es-CL"/>
              <w14:ligatures w14:val="none"/>
            </w:rPr>
          </w:pPr>
          <w:hyperlink w:anchor="_Toc232441824" w:history="1">
            <w:r w:rsidRPr="001B34EA">
              <w:rPr>
                <w:rStyle w:val="Hipervnculo"/>
                <w:noProof/>
              </w:rPr>
              <w:t>5.2.4. Comercialización</w:t>
            </w:r>
            <w:r>
              <w:rPr>
                <w:noProof/>
                <w:webHidden/>
              </w:rPr>
              <w:tab/>
            </w:r>
            <w:r>
              <w:rPr>
                <w:noProof/>
                <w:webHidden/>
              </w:rPr>
              <w:fldChar w:fldCharType="begin"/>
            </w:r>
            <w:r>
              <w:rPr>
                <w:noProof/>
                <w:webHidden/>
              </w:rPr>
              <w:instrText xml:space="preserve"> PAGEREF _Toc232441824 \h </w:instrText>
            </w:r>
            <w:r>
              <w:rPr>
                <w:noProof/>
                <w:webHidden/>
              </w:rPr>
            </w:r>
            <w:r>
              <w:rPr>
                <w:noProof/>
                <w:webHidden/>
              </w:rPr>
              <w:fldChar w:fldCharType="separate"/>
            </w:r>
            <w:r>
              <w:rPr>
                <w:noProof/>
                <w:webHidden/>
              </w:rPr>
              <w:t>36</w:t>
            </w:r>
            <w:r>
              <w:rPr>
                <w:noProof/>
                <w:webHidden/>
              </w:rPr>
              <w:fldChar w:fldCharType="end"/>
            </w:r>
          </w:hyperlink>
        </w:p>
        <w:p w14:paraId="4C709E5B" w14:textId="66CF148C" w:rsidR="00EF2F0E" w:rsidRDefault="00EF2F0E">
          <w:pPr>
            <w:pStyle w:val="TDC3"/>
            <w:tabs>
              <w:tab w:val="right" w:leader="dot" w:pos="8828"/>
            </w:tabs>
            <w:rPr>
              <w:rFonts w:eastAsiaTheme="minorEastAsia"/>
              <w:noProof/>
              <w:kern w:val="0"/>
              <w:sz w:val="22"/>
              <w:szCs w:val="22"/>
              <w:lang w:eastAsia="es-CL"/>
              <w14:ligatures w14:val="none"/>
            </w:rPr>
          </w:pPr>
          <w:hyperlink w:anchor="_Toc232441825" w:history="1">
            <w:r w:rsidRPr="001B34EA">
              <w:rPr>
                <w:rStyle w:val="Hipervnculo"/>
                <w:noProof/>
              </w:rPr>
              <w:t>5.2.5. Consumo</w:t>
            </w:r>
            <w:r>
              <w:rPr>
                <w:noProof/>
                <w:webHidden/>
              </w:rPr>
              <w:tab/>
            </w:r>
            <w:r>
              <w:rPr>
                <w:noProof/>
                <w:webHidden/>
              </w:rPr>
              <w:fldChar w:fldCharType="begin"/>
            </w:r>
            <w:r>
              <w:rPr>
                <w:noProof/>
                <w:webHidden/>
              </w:rPr>
              <w:instrText xml:space="preserve"> PAGEREF _Toc232441825 \h </w:instrText>
            </w:r>
            <w:r>
              <w:rPr>
                <w:noProof/>
                <w:webHidden/>
              </w:rPr>
            </w:r>
            <w:r>
              <w:rPr>
                <w:noProof/>
                <w:webHidden/>
              </w:rPr>
              <w:fldChar w:fldCharType="separate"/>
            </w:r>
            <w:r>
              <w:rPr>
                <w:noProof/>
                <w:webHidden/>
              </w:rPr>
              <w:t>37</w:t>
            </w:r>
            <w:r>
              <w:rPr>
                <w:noProof/>
                <w:webHidden/>
              </w:rPr>
              <w:fldChar w:fldCharType="end"/>
            </w:r>
          </w:hyperlink>
        </w:p>
        <w:p w14:paraId="1777F6E8" w14:textId="5DDA0AD1" w:rsidR="00EF2F0E" w:rsidRDefault="00EF2F0E">
          <w:pPr>
            <w:pStyle w:val="TDC3"/>
            <w:tabs>
              <w:tab w:val="right" w:leader="dot" w:pos="8828"/>
            </w:tabs>
            <w:rPr>
              <w:rFonts w:eastAsiaTheme="minorEastAsia"/>
              <w:noProof/>
              <w:kern w:val="0"/>
              <w:sz w:val="22"/>
              <w:szCs w:val="22"/>
              <w:lang w:eastAsia="es-CL"/>
              <w14:ligatures w14:val="none"/>
            </w:rPr>
          </w:pPr>
          <w:hyperlink w:anchor="_Toc232441826" w:history="1">
            <w:r w:rsidRPr="001B34EA">
              <w:rPr>
                <w:rStyle w:val="Hipervnculo"/>
                <w:noProof/>
              </w:rPr>
              <w:t>5.2.6. Gestión de residuos y fin del ciclo</w:t>
            </w:r>
            <w:r>
              <w:rPr>
                <w:noProof/>
                <w:webHidden/>
              </w:rPr>
              <w:tab/>
            </w:r>
            <w:r>
              <w:rPr>
                <w:noProof/>
                <w:webHidden/>
              </w:rPr>
              <w:fldChar w:fldCharType="begin"/>
            </w:r>
            <w:r>
              <w:rPr>
                <w:noProof/>
                <w:webHidden/>
              </w:rPr>
              <w:instrText xml:space="preserve"> PAGEREF _Toc232441826 \h </w:instrText>
            </w:r>
            <w:r>
              <w:rPr>
                <w:noProof/>
                <w:webHidden/>
              </w:rPr>
            </w:r>
            <w:r>
              <w:rPr>
                <w:noProof/>
                <w:webHidden/>
              </w:rPr>
              <w:fldChar w:fldCharType="separate"/>
            </w:r>
            <w:r>
              <w:rPr>
                <w:noProof/>
                <w:webHidden/>
              </w:rPr>
              <w:t>38</w:t>
            </w:r>
            <w:r>
              <w:rPr>
                <w:noProof/>
                <w:webHidden/>
              </w:rPr>
              <w:fldChar w:fldCharType="end"/>
            </w:r>
          </w:hyperlink>
        </w:p>
        <w:p w14:paraId="7047E0B2" w14:textId="032FCA3E" w:rsidR="00EF2F0E" w:rsidRDefault="00EF2F0E">
          <w:pPr>
            <w:pStyle w:val="TDC2"/>
            <w:tabs>
              <w:tab w:val="right" w:leader="dot" w:pos="8828"/>
            </w:tabs>
            <w:rPr>
              <w:rFonts w:eastAsiaTheme="minorEastAsia"/>
              <w:noProof/>
              <w:kern w:val="0"/>
              <w:sz w:val="22"/>
              <w:szCs w:val="22"/>
              <w:lang w:eastAsia="es-CL"/>
              <w14:ligatures w14:val="none"/>
            </w:rPr>
          </w:pPr>
          <w:hyperlink w:anchor="_Toc232441827" w:history="1">
            <w:r w:rsidRPr="001B34EA">
              <w:rPr>
                <w:rStyle w:val="Hipervnculo"/>
                <w:noProof/>
              </w:rPr>
              <w:t>5.3. Caracterización de la temática del Acuerdo.</w:t>
            </w:r>
            <w:r>
              <w:rPr>
                <w:noProof/>
                <w:webHidden/>
              </w:rPr>
              <w:tab/>
            </w:r>
            <w:r>
              <w:rPr>
                <w:noProof/>
                <w:webHidden/>
              </w:rPr>
              <w:fldChar w:fldCharType="begin"/>
            </w:r>
            <w:r>
              <w:rPr>
                <w:noProof/>
                <w:webHidden/>
              </w:rPr>
              <w:instrText xml:space="preserve"> PAGEREF _Toc232441827 \h </w:instrText>
            </w:r>
            <w:r>
              <w:rPr>
                <w:noProof/>
                <w:webHidden/>
              </w:rPr>
            </w:r>
            <w:r>
              <w:rPr>
                <w:noProof/>
                <w:webHidden/>
              </w:rPr>
              <w:fldChar w:fldCharType="separate"/>
            </w:r>
            <w:r>
              <w:rPr>
                <w:noProof/>
                <w:webHidden/>
              </w:rPr>
              <w:t>39</w:t>
            </w:r>
            <w:r>
              <w:rPr>
                <w:noProof/>
                <w:webHidden/>
              </w:rPr>
              <w:fldChar w:fldCharType="end"/>
            </w:r>
          </w:hyperlink>
        </w:p>
        <w:p w14:paraId="1083F245" w14:textId="1A05F7EA" w:rsidR="00EF2F0E" w:rsidRDefault="00EF2F0E">
          <w:pPr>
            <w:pStyle w:val="TDC3"/>
            <w:tabs>
              <w:tab w:val="right" w:leader="dot" w:pos="8828"/>
            </w:tabs>
            <w:rPr>
              <w:rFonts w:eastAsiaTheme="minorEastAsia"/>
              <w:noProof/>
              <w:kern w:val="0"/>
              <w:sz w:val="22"/>
              <w:szCs w:val="22"/>
              <w:lang w:eastAsia="es-CL"/>
              <w14:ligatures w14:val="none"/>
            </w:rPr>
          </w:pPr>
          <w:hyperlink w:anchor="_Toc232441828" w:history="1">
            <w:r w:rsidRPr="001B34EA">
              <w:rPr>
                <w:rStyle w:val="Hipervnculo"/>
                <w:noProof/>
              </w:rPr>
              <w:t>5.3.1. Dimensión ambiental</w:t>
            </w:r>
            <w:r>
              <w:rPr>
                <w:noProof/>
                <w:webHidden/>
              </w:rPr>
              <w:tab/>
            </w:r>
            <w:r>
              <w:rPr>
                <w:noProof/>
                <w:webHidden/>
              </w:rPr>
              <w:fldChar w:fldCharType="begin"/>
            </w:r>
            <w:r>
              <w:rPr>
                <w:noProof/>
                <w:webHidden/>
              </w:rPr>
              <w:instrText xml:space="preserve"> PAGEREF _Toc232441828 \h </w:instrText>
            </w:r>
            <w:r>
              <w:rPr>
                <w:noProof/>
                <w:webHidden/>
              </w:rPr>
            </w:r>
            <w:r>
              <w:rPr>
                <w:noProof/>
                <w:webHidden/>
              </w:rPr>
              <w:fldChar w:fldCharType="separate"/>
            </w:r>
            <w:r>
              <w:rPr>
                <w:noProof/>
                <w:webHidden/>
              </w:rPr>
              <w:t>40</w:t>
            </w:r>
            <w:r>
              <w:rPr>
                <w:noProof/>
                <w:webHidden/>
              </w:rPr>
              <w:fldChar w:fldCharType="end"/>
            </w:r>
          </w:hyperlink>
        </w:p>
        <w:p w14:paraId="30F2003B" w14:textId="297FEE24" w:rsidR="00EF2F0E" w:rsidRDefault="00EF2F0E">
          <w:pPr>
            <w:pStyle w:val="TDC3"/>
            <w:tabs>
              <w:tab w:val="right" w:leader="dot" w:pos="8828"/>
            </w:tabs>
            <w:rPr>
              <w:rFonts w:eastAsiaTheme="minorEastAsia"/>
              <w:noProof/>
              <w:kern w:val="0"/>
              <w:sz w:val="22"/>
              <w:szCs w:val="22"/>
              <w:lang w:eastAsia="es-CL"/>
              <w14:ligatures w14:val="none"/>
            </w:rPr>
          </w:pPr>
          <w:hyperlink w:anchor="_Toc232441829" w:history="1">
            <w:r w:rsidRPr="001B34EA">
              <w:rPr>
                <w:rStyle w:val="Hipervnculo"/>
                <w:noProof/>
              </w:rPr>
              <w:t>5.3.2. Dimensión socioeconómica</w:t>
            </w:r>
            <w:r>
              <w:rPr>
                <w:noProof/>
                <w:webHidden/>
              </w:rPr>
              <w:tab/>
            </w:r>
            <w:r>
              <w:rPr>
                <w:noProof/>
                <w:webHidden/>
              </w:rPr>
              <w:fldChar w:fldCharType="begin"/>
            </w:r>
            <w:r>
              <w:rPr>
                <w:noProof/>
                <w:webHidden/>
              </w:rPr>
              <w:instrText xml:space="preserve"> PAGEREF _Toc232441829 \h </w:instrText>
            </w:r>
            <w:r>
              <w:rPr>
                <w:noProof/>
                <w:webHidden/>
              </w:rPr>
            </w:r>
            <w:r>
              <w:rPr>
                <w:noProof/>
                <w:webHidden/>
              </w:rPr>
              <w:fldChar w:fldCharType="separate"/>
            </w:r>
            <w:r>
              <w:rPr>
                <w:noProof/>
                <w:webHidden/>
              </w:rPr>
              <w:t>53</w:t>
            </w:r>
            <w:r>
              <w:rPr>
                <w:noProof/>
                <w:webHidden/>
              </w:rPr>
              <w:fldChar w:fldCharType="end"/>
            </w:r>
          </w:hyperlink>
        </w:p>
        <w:p w14:paraId="4EFFB5FE" w14:textId="0B3F295D" w:rsidR="00EF2F0E" w:rsidRDefault="00EF2F0E">
          <w:pPr>
            <w:pStyle w:val="TDC2"/>
            <w:tabs>
              <w:tab w:val="right" w:leader="dot" w:pos="8828"/>
            </w:tabs>
            <w:rPr>
              <w:rFonts w:eastAsiaTheme="minorEastAsia"/>
              <w:noProof/>
              <w:kern w:val="0"/>
              <w:sz w:val="22"/>
              <w:szCs w:val="22"/>
              <w:lang w:eastAsia="es-CL"/>
              <w14:ligatures w14:val="none"/>
            </w:rPr>
          </w:pPr>
          <w:hyperlink w:anchor="_Toc232441830" w:history="1">
            <w:r w:rsidRPr="001B34EA">
              <w:rPr>
                <w:rStyle w:val="Hipervnculo"/>
                <w:noProof/>
              </w:rPr>
              <w:t>5.4. Análisis de normativa aplicable.</w:t>
            </w:r>
            <w:r>
              <w:rPr>
                <w:noProof/>
                <w:webHidden/>
              </w:rPr>
              <w:tab/>
            </w:r>
            <w:r>
              <w:rPr>
                <w:noProof/>
                <w:webHidden/>
              </w:rPr>
              <w:fldChar w:fldCharType="begin"/>
            </w:r>
            <w:r>
              <w:rPr>
                <w:noProof/>
                <w:webHidden/>
              </w:rPr>
              <w:instrText xml:space="preserve"> PAGEREF _Toc232441830 \h </w:instrText>
            </w:r>
            <w:r>
              <w:rPr>
                <w:noProof/>
                <w:webHidden/>
              </w:rPr>
            </w:r>
            <w:r>
              <w:rPr>
                <w:noProof/>
                <w:webHidden/>
              </w:rPr>
              <w:fldChar w:fldCharType="separate"/>
            </w:r>
            <w:r>
              <w:rPr>
                <w:noProof/>
                <w:webHidden/>
              </w:rPr>
              <w:t>61</w:t>
            </w:r>
            <w:r>
              <w:rPr>
                <w:noProof/>
                <w:webHidden/>
              </w:rPr>
              <w:fldChar w:fldCharType="end"/>
            </w:r>
          </w:hyperlink>
        </w:p>
        <w:p w14:paraId="42F5B3F4" w14:textId="010C459C" w:rsidR="00EF2F0E" w:rsidRDefault="00EF2F0E">
          <w:pPr>
            <w:pStyle w:val="TDC1"/>
            <w:tabs>
              <w:tab w:val="right" w:leader="dot" w:pos="8828"/>
            </w:tabs>
            <w:rPr>
              <w:rFonts w:eastAsiaTheme="minorEastAsia"/>
              <w:noProof/>
              <w:kern w:val="0"/>
              <w:sz w:val="22"/>
              <w:szCs w:val="22"/>
              <w:lang w:eastAsia="es-CL"/>
              <w14:ligatures w14:val="none"/>
            </w:rPr>
          </w:pPr>
          <w:hyperlink w:anchor="_Toc232441831" w:history="1">
            <w:r w:rsidRPr="001B34EA">
              <w:rPr>
                <w:rStyle w:val="Hipervnculo"/>
                <w:noProof/>
              </w:rPr>
              <w:t>6. Identificación de los problemas a ser abordados por el acuerdo.</w:t>
            </w:r>
            <w:r>
              <w:rPr>
                <w:noProof/>
                <w:webHidden/>
              </w:rPr>
              <w:tab/>
            </w:r>
            <w:r>
              <w:rPr>
                <w:noProof/>
                <w:webHidden/>
              </w:rPr>
              <w:fldChar w:fldCharType="begin"/>
            </w:r>
            <w:r>
              <w:rPr>
                <w:noProof/>
                <w:webHidden/>
              </w:rPr>
              <w:instrText xml:space="preserve"> PAGEREF _Toc232441831 \h </w:instrText>
            </w:r>
            <w:r>
              <w:rPr>
                <w:noProof/>
                <w:webHidden/>
              </w:rPr>
            </w:r>
            <w:r>
              <w:rPr>
                <w:noProof/>
                <w:webHidden/>
              </w:rPr>
              <w:fldChar w:fldCharType="separate"/>
            </w:r>
            <w:r>
              <w:rPr>
                <w:noProof/>
                <w:webHidden/>
              </w:rPr>
              <w:t>64</w:t>
            </w:r>
            <w:r>
              <w:rPr>
                <w:noProof/>
                <w:webHidden/>
              </w:rPr>
              <w:fldChar w:fldCharType="end"/>
            </w:r>
          </w:hyperlink>
        </w:p>
        <w:p w14:paraId="670579F2" w14:textId="1018F432" w:rsidR="00EF2F0E" w:rsidRDefault="00EF2F0E">
          <w:pPr>
            <w:pStyle w:val="TDC2"/>
            <w:tabs>
              <w:tab w:val="right" w:leader="dot" w:pos="8828"/>
            </w:tabs>
            <w:rPr>
              <w:rFonts w:eastAsiaTheme="minorEastAsia"/>
              <w:noProof/>
              <w:kern w:val="0"/>
              <w:sz w:val="22"/>
              <w:szCs w:val="22"/>
              <w:lang w:eastAsia="es-CL"/>
              <w14:ligatures w14:val="none"/>
            </w:rPr>
          </w:pPr>
          <w:hyperlink w:anchor="_Toc232441832" w:history="1">
            <w:r w:rsidRPr="001B34EA">
              <w:rPr>
                <w:rStyle w:val="Hipervnculo"/>
                <w:noProof/>
              </w:rPr>
              <w:t>6.1. Identificación de principales problemas del sector.</w:t>
            </w:r>
            <w:r>
              <w:rPr>
                <w:noProof/>
                <w:webHidden/>
              </w:rPr>
              <w:tab/>
            </w:r>
            <w:r>
              <w:rPr>
                <w:noProof/>
                <w:webHidden/>
              </w:rPr>
              <w:fldChar w:fldCharType="begin"/>
            </w:r>
            <w:r>
              <w:rPr>
                <w:noProof/>
                <w:webHidden/>
              </w:rPr>
              <w:instrText xml:space="preserve"> PAGEREF _Toc232441832 \h </w:instrText>
            </w:r>
            <w:r>
              <w:rPr>
                <w:noProof/>
                <w:webHidden/>
              </w:rPr>
            </w:r>
            <w:r>
              <w:rPr>
                <w:noProof/>
                <w:webHidden/>
              </w:rPr>
              <w:fldChar w:fldCharType="separate"/>
            </w:r>
            <w:r>
              <w:rPr>
                <w:noProof/>
                <w:webHidden/>
              </w:rPr>
              <w:t>64</w:t>
            </w:r>
            <w:r>
              <w:rPr>
                <w:noProof/>
                <w:webHidden/>
              </w:rPr>
              <w:fldChar w:fldCharType="end"/>
            </w:r>
          </w:hyperlink>
        </w:p>
        <w:p w14:paraId="58241EBE" w14:textId="2F02A262" w:rsidR="00EF2F0E" w:rsidRDefault="00EF2F0E">
          <w:pPr>
            <w:pStyle w:val="TDC2"/>
            <w:tabs>
              <w:tab w:val="right" w:leader="dot" w:pos="8828"/>
            </w:tabs>
            <w:rPr>
              <w:rFonts w:eastAsiaTheme="minorEastAsia"/>
              <w:noProof/>
              <w:kern w:val="0"/>
              <w:sz w:val="22"/>
              <w:szCs w:val="22"/>
              <w:lang w:eastAsia="es-CL"/>
              <w14:ligatures w14:val="none"/>
            </w:rPr>
          </w:pPr>
          <w:hyperlink w:anchor="_Toc232441833" w:history="1">
            <w:r w:rsidRPr="001B34EA">
              <w:rPr>
                <w:rStyle w:val="Hipervnculo"/>
                <w:noProof/>
              </w:rPr>
              <w:t>6.2. Árbol de problemas.</w:t>
            </w:r>
            <w:r>
              <w:rPr>
                <w:noProof/>
                <w:webHidden/>
              </w:rPr>
              <w:tab/>
            </w:r>
            <w:r>
              <w:rPr>
                <w:noProof/>
                <w:webHidden/>
              </w:rPr>
              <w:fldChar w:fldCharType="begin"/>
            </w:r>
            <w:r>
              <w:rPr>
                <w:noProof/>
                <w:webHidden/>
              </w:rPr>
              <w:instrText xml:space="preserve"> PAGEREF _Toc232441833 \h </w:instrText>
            </w:r>
            <w:r>
              <w:rPr>
                <w:noProof/>
                <w:webHidden/>
              </w:rPr>
            </w:r>
            <w:r>
              <w:rPr>
                <w:noProof/>
                <w:webHidden/>
              </w:rPr>
              <w:fldChar w:fldCharType="separate"/>
            </w:r>
            <w:r>
              <w:rPr>
                <w:noProof/>
                <w:webHidden/>
              </w:rPr>
              <w:t>69</w:t>
            </w:r>
            <w:r>
              <w:rPr>
                <w:noProof/>
                <w:webHidden/>
              </w:rPr>
              <w:fldChar w:fldCharType="end"/>
            </w:r>
          </w:hyperlink>
        </w:p>
        <w:p w14:paraId="7CBC3317" w14:textId="372EDCC5" w:rsidR="00EF2F0E" w:rsidRDefault="00EF2F0E">
          <w:pPr>
            <w:pStyle w:val="TDC2"/>
            <w:tabs>
              <w:tab w:val="right" w:leader="dot" w:pos="8828"/>
            </w:tabs>
            <w:rPr>
              <w:rFonts w:eastAsiaTheme="minorEastAsia"/>
              <w:noProof/>
              <w:kern w:val="0"/>
              <w:sz w:val="22"/>
              <w:szCs w:val="22"/>
              <w:lang w:eastAsia="es-CL"/>
              <w14:ligatures w14:val="none"/>
            </w:rPr>
          </w:pPr>
          <w:hyperlink w:anchor="_Toc232441834" w:history="1">
            <w:r w:rsidRPr="001B34EA">
              <w:rPr>
                <w:rStyle w:val="Hipervnculo"/>
                <w:noProof/>
              </w:rPr>
              <w:t>6.3. Matriz FODA.</w:t>
            </w:r>
            <w:r>
              <w:rPr>
                <w:noProof/>
                <w:webHidden/>
              </w:rPr>
              <w:tab/>
            </w:r>
            <w:r>
              <w:rPr>
                <w:noProof/>
                <w:webHidden/>
              </w:rPr>
              <w:fldChar w:fldCharType="begin"/>
            </w:r>
            <w:r>
              <w:rPr>
                <w:noProof/>
                <w:webHidden/>
              </w:rPr>
              <w:instrText xml:space="preserve"> PAGEREF _Toc232441834 \h </w:instrText>
            </w:r>
            <w:r>
              <w:rPr>
                <w:noProof/>
                <w:webHidden/>
              </w:rPr>
            </w:r>
            <w:r>
              <w:rPr>
                <w:noProof/>
                <w:webHidden/>
              </w:rPr>
              <w:fldChar w:fldCharType="separate"/>
            </w:r>
            <w:r>
              <w:rPr>
                <w:noProof/>
                <w:webHidden/>
              </w:rPr>
              <w:t>70</w:t>
            </w:r>
            <w:r>
              <w:rPr>
                <w:noProof/>
                <w:webHidden/>
              </w:rPr>
              <w:fldChar w:fldCharType="end"/>
            </w:r>
          </w:hyperlink>
        </w:p>
        <w:p w14:paraId="5B00F1EA" w14:textId="066AB740" w:rsidR="00EF2F0E" w:rsidRDefault="00EF2F0E">
          <w:pPr>
            <w:pStyle w:val="TDC2"/>
            <w:tabs>
              <w:tab w:val="right" w:leader="dot" w:pos="8828"/>
            </w:tabs>
            <w:rPr>
              <w:rFonts w:eastAsiaTheme="minorEastAsia"/>
              <w:noProof/>
              <w:kern w:val="0"/>
              <w:sz w:val="22"/>
              <w:szCs w:val="22"/>
              <w:lang w:eastAsia="es-CL"/>
              <w14:ligatures w14:val="none"/>
            </w:rPr>
          </w:pPr>
          <w:hyperlink w:anchor="_Toc232441835" w:history="1">
            <w:r w:rsidRPr="001B34EA">
              <w:rPr>
                <w:rStyle w:val="Hipervnculo"/>
                <w:noProof/>
              </w:rPr>
              <w:t>6.4. Definición de los objetivos del Acuerdo.</w:t>
            </w:r>
            <w:r>
              <w:rPr>
                <w:noProof/>
                <w:webHidden/>
              </w:rPr>
              <w:tab/>
            </w:r>
            <w:r>
              <w:rPr>
                <w:noProof/>
                <w:webHidden/>
              </w:rPr>
              <w:fldChar w:fldCharType="begin"/>
            </w:r>
            <w:r>
              <w:rPr>
                <w:noProof/>
                <w:webHidden/>
              </w:rPr>
              <w:instrText xml:space="preserve"> PAGEREF _Toc232441835 \h </w:instrText>
            </w:r>
            <w:r>
              <w:rPr>
                <w:noProof/>
                <w:webHidden/>
              </w:rPr>
            </w:r>
            <w:r>
              <w:rPr>
                <w:noProof/>
                <w:webHidden/>
              </w:rPr>
              <w:fldChar w:fldCharType="separate"/>
            </w:r>
            <w:r>
              <w:rPr>
                <w:noProof/>
                <w:webHidden/>
              </w:rPr>
              <w:t>72</w:t>
            </w:r>
            <w:r>
              <w:rPr>
                <w:noProof/>
                <w:webHidden/>
              </w:rPr>
              <w:fldChar w:fldCharType="end"/>
            </w:r>
          </w:hyperlink>
        </w:p>
        <w:p w14:paraId="4E4D81E3" w14:textId="58B44CAF" w:rsidR="00EF2F0E" w:rsidRDefault="00EF2F0E">
          <w:pPr>
            <w:pStyle w:val="TDC1"/>
            <w:tabs>
              <w:tab w:val="right" w:leader="dot" w:pos="8828"/>
            </w:tabs>
            <w:rPr>
              <w:rFonts w:eastAsiaTheme="minorEastAsia"/>
              <w:noProof/>
              <w:kern w:val="0"/>
              <w:sz w:val="22"/>
              <w:szCs w:val="22"/>
              <w:lang w:eastAsia="es-CL"/>
              <w14:ligatures w14:val="none"/>
            </w:rPr>
          </w:pPr>
          <w:hyperlink w:anchor="_Toc232441836" w:history="1">
            <w:r w:rsidRPr="001B34EA">
              <w:rPr>
                <w:rStyle w:val="Hipervnculo"/>
                <w:noProof/>
              </w:rPr>
              <w:t>7. Metodologías utilizadas en la elaboración del diagnóstico general.</w:t>
            </w:r>
            <w:r>
              <w:rPr>
                <w:noProof/>
                <w:webHidden/>
              </w:rPr>
              <w:tab/>
            </w:r>
            <w:r>
              <w:rPr>
                <w:noProof/>
                <w:webHidden/>
              </w:rPr>
              <w:fldChar w:fldCharType="begin"/>
            </w:r>
            <w:r>
              <w:rPr>
                <w:noProof/>
                <w:webHidden/>
              </w:rPr>
              <w:instrText xml:space="preserve"> PAGEREF _Toc232441836 \h </w:instrText>
            </w:r>
            <w:r>
              <w:rPr>
                <w:noProof/>
                <w:webHidden/>
              </w:rPr>
            </w:r>
            <w:r>
              <w:rPr>
                <w:noProof/>
                <w:webHidden/>
              </w:rPr>
              <w:fldChar w:fldCharType="separate"/>
            </w:r>
            <w:r>
              <w:rPr>
                <w:noProof/>
                <w:webHidden/>
              </w:rPr>
              <w:t>73</w:t>
            </w:r>
            <w:r>
              <w:rPr>
                <w:noProof/>
                <w:webHidden/>
              </w:rPr>
              <w:fldChar w:fldCharType="end"/>
            </w:r>
          </w:hyperlink>
        </w:p>
        <w:p w14:paraId="0E7CC02D" w14:textId="7890A19F" w:rsidR="00EF2F0E" w:rsidRDefault="00EF2F0E">
          <w:pPr>
            <w:pStyle w:val="TDC2"/>
            <w:tabs>
              <w:tab w:val="right" w:leader="dot" w:pos="8828"/>
            </w:tabs>
            <w:rPr>
              <w:rFonts w:eastAsiaTheme="minorEastAsia"/>
              <w:noProof/>
              <w:kern w:val="0"/>
              <w:sz w:val="22"/>
              <w:szCs w:val="22"/>
              <w:lang w:eastAsia="es-CL"/>
              <w14:ligatures w14:val="none"/>
            </w:rPr>
          </w:pPr>
          <w:hyperlink w:anchor="_Toc232441837" w:history="1">
            <w:r w:rsidRPr="001B34EA">
              <w:rPr>
                <w:rStyle w:val="Hipervnculo"/>
                <w:noProof/>
              </w:rPr>
              <w:t>7.1. Diseño de instrumentos</w:t>
            </w:r>
            <w:r>
              <w:rPr>
                <w:noProof/>
                <w:webHidden/>
              </w:rPr>
              <w:tab/>
            </w:r>
            <w:r>
              <w:rPr>
                <w:noProof/>
                <w:webHidden/>
              </w:rPr>
              <w:fldChar w:fldCharType="begin"/>
            </w:r>
            <w:r>
              <w:rPr>
                <w:noProof/>
                <w:webHidden/>
              </w:rPr>
              <w:instrText xml:space="preserve"> PAGEREF _Toc232441837 \h </w:instrText>
            </w:r>
            <w:r>
              <w:rPr>
                <w:noProof/>
                <w:webHidden/>
              </w:rPr>
            </w:r>
            <w:r>
              <w:rPr>
                <w:noProof/>
                <w:webHidden/>
              </w:rPr>
              <w:fldChar w:fldCharType="separate"/>
            </w:r>
            <w:r>
              <w:rPr>
                <w:noProof/>
                <w:webHidden/>
              </w:rPr>
              <w:t>73</w:t>
            </w:r>
            <w:r>
              <w:rPr>
                <w:noProof/>
                <w:webHidden/>
              </w:rPr>
              <w:fldChar w:fldCharType="end"/>
            </w:r>
          </w:hyperlink>
        </w:p>
        <w:p w14:paraId="62E5489A" w14:textId="6F5BF50B" w:rsidR="00EF2F0E" w:rsidRDefault="00EF2F0E">
          <w:pPr>
            <w:pStyle w:val="TDC2"/>
            <w:tabs>
              <w:tab w:val="right" w:leader="dot" w:pos="8828"/>
            </w:tabs>
            <w:rPr>
              <w:rFonts w:eastAsiaTheme="minorEastAsia"/>
              <w:noProof/>
              <w:kern w:val="0"/>
              <w:sz w:val="22"/>
              <w:szCs w:val="22"/>
              <w:lang w:eastAsia="es-CL"/>
              <w14:ligatures w14:val="none"/>
            </w:rPr>
          </w:pPr>
          <w:hyperlink w:anchor="_Toc232441838" w:history="1">
            <w:r w:rsidRPr="001B34EA">
              <w:rPr>
                <w:rStyle w:val="Hipervnculo"/>
                <w:noProof/>
              </w:rPr>
              <w:t>7.2. Estrategia de levantamiento: "Puerta a Puerta"</w:t>
            </w:r>
            <w:r>
              <w:rPr>
                <w:noProof/>
                <w:webHidden/>
              </w:rPr>
              <w:tab/>
            </w:r>
            <w:r>
              <w:rPr>
                <w:noProof/>
                <w:webHidden/>
              </w:rPr>
              <w:fldChar w:fldCharType="begin"/>
            </w:r>
            <w:r>
              <w:rPr>
                <w:noProof/>
                <w:webHidden/>
              </w:rPr>
              <w:instrText xml:space="preserve"> PAGEREF _Toc232441838 \h </w:instrText>
            </w:r>
            <w:r>
              <w:rPr>
                <w:noProof/>
                <w:webHidden/>
              </w:rPr>
            </w:r>
            <w:r>
              <w:rPr>
                <w:noProof/>
                <w:webHidden/>
              </w:rPr>
              <w:fldChar w:fldCharType="separate"/>
            </w:r>
            <w:r>
              <w:rPr>
                <w:noProof/>
                <w:webHidden/>
              </w:rPr>
              <w:t>74</w:t>
            </w:r>
            <w:r>
              <w:rPr>
                <w:noProof/>
                <w:webHidden/>
              </w:rPr>
              <w:fldChar w:fldCharType="end"/>
            </w:r>
          </w:hyperlink>
        </w:p>
        <w:p w14:paraId="111F1603" w14:textId="1E334186" w:rsidR="00EF2F0E" w:rsidRDefault="00EF2F0E">
          <w:pPr>
            <w:pStyle w:val="TDC2"/>
            <w:tabs>
              <w:tab w:val="right" w:leader="dot" w:pos="8828"/>
            </w:tabs>
            <w:rPr>
              <w:rFonts w:eastAsiaTheme="minorEastAsia"/>
              <w:noProof/>
              <w:kern w:val="0"/>
              <w:sz w:val="22"/>
              <w:szCs w:val="22"/>
              <w:lang w:eastAsia="es-CL"/>
              <w14:ligatures w14:val="none"/>
            </w:rPr>
          </w:pPr>
          <w:hyperlink w:anchor="_Toc232441839" w:history="1">
            <w:r w:rsidRPr="001B34EA">
              <w:rPr>
                <w:rStyle w:val="Hipervnculo"/>
                <w:noProof/>
              </w:rPr>
              <w:t>7.3. Adaptación a la estacionalidad (temporada alta)</w:t>
            </w:r>
            <w:r>
              <w:rPr>
                <w:noProof/>
                <w:webHidden/>
              </w:rPr>
              <w:tab/>
            </w:r>
            <w:r>
              <w:rPr>
                <w:noProof/>
                <w:webHidden/>
              </w:rPr>
              <w:fldChar w:fldCharType="begin"/>
            </w:r>
            <w:r>
              <w:rPr>
                <w:noProof/>
                <w:webHidden/>
              </w:rPr>
              <w:instrText xml:space="preserve"> PAGEREF _Toc232441839 \h </w:instrText>
            </w:r>
            <w:r>
              <w:rPr>
                <w:noProof/>
                <w:webHidden/>
              </w:rPr>
            </w:r>
            <w:r>
              <w:rPr>
                <w:noProof/>
                <w:webHidden/>
              </w:rPr>
              <w:fldChar w:fldCharType="separate"/>
            </w:r>
            <w:r>
              <w:rPr>
                <w:noProof/>
                <w:webHidden/>
              </w:rPr>
              <w:t>74</w:t>
            </w:r>
            <w:r>
              <w:rPr>
                <w:noProof/>
                <w:webHidden/>
              </w:rPr>
              <w:fldChar w:fldCharType="end"/>
            </w:r>
          </w:hyperlink>
        </w:p>
        <w:p w14:paraId="709C314D" w14:textId="16CEFC5B" w:rsidR="00EF2F0E" w:rsidRDefault="00EF2F0E">
          <w:pPr>
            <w:pStyle w:val="TDC2"/>
            <w:tabs>
              <w:tab w:val="right" w:leader="dot" w:pos="8828"/>
            </w:tabs>
            <w:rPr>
              <w:rFonts w:eastAsiaTheme="minorEastAsia"/>
              <w:noProof/>
              <w:kern w:val="0"/>
              <w:sz w:val="22"/>
              <w:szCs w:val="22"/>
              <w:lang w:eastAsia="es-CL"/>
              <w14:ligatures w14:val="none"/>
            </w:rPr>
          </w:pPr>
          <w:hyperlink w:anchor="_Toc232441840" w:history="1">
            <w:r w:rsidRPr="001B34EA">
              <w:rPr>
                <w:rStyle w:val="Hipervnculo"/>
                <w:noProof/>
              </w:rPr>
              <w:t>7.4. Etapas del diagnóstico sectorial</w:t>
            </w:r>
            <w:r>
              <w:rPr>
                <w:noProof/>
                <w:webHidden/>
              </w:rPr>
              <w:tab/>
            </w:r>
            <w:r>
              <w:rPr>
                <w:noProof/>
                <w:webHidden/>
              </w:rPr>
              <w:fldChar w:fldCharType="begin"/>
            </w:r>
            <w:r>
              <w:rPr>
                <w:noProof/>
                <w:webHidden/>
              </w:rPr>
              <w:instrText xml:space="preserve"> PAGEREF _Toc232441840 \h </w:instrText>
            </w:r>
            <w:r>
              <w:rPr>
                <w:noProof/>
                <w:webHidden/>
              </w:rPr>
            </w:r>
            <w:r>
              <w:rPr>
                <w:noProof/>
                <w:webHidden/>
              </w:rPr>
              <w:fldChar w:fldCharType="separate"/>
            </w:r>
            <w:r>
              <w:rPr>
                <w:noProof/>
                <w:webHidden/>
              </w:rPr>
              <w:t>74</w:t>
            </w:r>
            <w:r>
              <w:rPr>
                <w:noProof/>
                <w:webHidden/>
              </w:rPr>
              <w:fldChar w:fldCharType="end"/>
            </w:r>
          </w:hyperlink>
        </w:p>
        <w:p w14:paraId="331C4A5D" w14:textId="25687936" w:rsidR="00EF2F0E" w:rsidRDefault="00EF2F0E">
          <w:pPr>
            <w:pStyle w:val="TDC2"/>
            <w:tabs>
              <w:tab w:val="right" w:leader="dot" w:pos="8828"/>
            </w:tabs>
            <w:rPr>
              <w:rFonts w:eastAsiaTheme="minorEastAsia"/>
              <w:noProof/>
              <w:kern w:val="0"/>
              <w:sz w:val="22"/>
              <w:szCs w:val="22"/>
              <w:lang w:eastAsia="es-CL"/>
              <w14:ligatures w14:val="none"/>
            </w:rPr>
          </w:pPr>
          <w:hyperlink w:anchor="_Toc232441841" w:history="1">
            <w:r w:rsidRPr="001B34EA">
              <w:rPr>
                <w:rStyle w:val="Hipervnculo"/>
                <w:noProof/>
              </w:rPr>
              <w:t>7.5. Calidad de las fuentes de información</w:t>
            </w:r>
            <w:r>
              <w:rPr>
                <w:noProof/>
                <w:webHidden/>
              </w:rPr>
              <w:tab/>
            </w:r>
            <w:r>
              <w:rPr>
                <w:noProof/>
                <w:webHidden/>
              </w:rPr>
              <w:fldChar w:fldCharType="begin"/>
            </w:r>
            <w:r>
              <w:rPr>
                <w:noProof/>
                <w:webHidden/>
              </w:rPr>
              <w:instrText xml:space="preserve"> PAGEREF _Toc232441841 \h </w:instrText>
            </w:r>
            <w:r>
              <w:rPr>
                <w:noProof/>
                <w:webHidden/>
              </w:rPr>
            </w:r>
            <w:r>
              <w:rPr>
                <w:noProof/>
                <w:webHidden/>
              </w:rPr>
              <w:fldChar w:fldCharType="separate"/>
            </w:r>
            <w:r>
              <w:rPr>
                <w:noProof/>
                <w:webHidden/>
              </w:rPr>
              <w:t>76</w:t>
            </w:r>
            <w:r>
              <w:rPr>
                <w:noProof/>
                <w:webHidden/>
              </w:rPr>
              <w:fldChar w:fldCharType="end"/>
            </w:r>
          </w:hyperlink>
        </w:p>
        <w:p w14:paraId="5F5DA122" w14:textId="6EDA7907" w:rsidR="00EF2F0E" w:rsidRDefault="00EF2F0E">
          <w:pPr>
            <w:pStyle w:val="TDC3"/>
            <w:tabs>
              <w:tab w:val="right" w:leader="dot" w:pos="8828"/>
            </w:tabs>
            <w:rPr>
              <w:rFonts w:eastAsiaTheme="minorEastAsia"/>
              <w:noProof/>
              <w:kern w:val="0"/>
              <w:sz w:val="22"/>
              <w:szCs w:val="22"/>
              <w:lang w:eastAsia="es-CL"/>
              <w14:ligatures w14:val="none"/>
            </w:rPr>
          </w:pPr>
          <w:hyperlink w:anchor="_Toc232441842" w:history="1">
            <w:r w:rsidRPr="001B34EA">
              <w:rPr>
                <w:rStyle w:val="Hipervnculo"/>
                <w:noProof/>
              </w:rPr>
              <w:t>7.5.1. Información primaria: levantamiento en terreno</w:t>
            </w:r>
            <w:r>
              <w:rPr>
                <w:noProof/>
                <w:webHidden/>
              </w:rPr>
              <w:tab/>
            </w:r>
            <w:r>
              <w:rPr>
                <w:noProof/>
                <w:webHidden/>
              </w:rPr>
              <w:fldChar w:fldCharType="begin"/>
            </w:r>
            <w:r>
              <w:rPr>
                <w:noProof/>
                <w:webHidden/>
              </w:rPr>
              <w:instrText xml:space="preserve"> PAGEREF _Toc232441842 \h </w:instrText>
            </w:r>
            <w:r>
              <w:rPr>
                <w:noProof/>
                <w:webHidden/>
              </w:rPr>
            </w:r>
            <w:r>
              <w:rPr>
                <w:noProof/>
                <w:webHidden/>
              </w:rPr>
              <w:fldChar w:fldCharType="separate"/>
            </w:r>
            <w:r>
              <w:rPr>
                <w:noProof/>
                <w:webHidden/>
              </w:rPr>
              <w:t>76</w:t>
            </w:r>
            <w:r>
              <w:rPr>
                <w:noProof/>
                <w:webHidden/>
              </w:rPr>
              <w:fldChar w:fldCharType="end"/>
            </w:r>
          </w:hyperlink>
        </w:p>
        <w:p w14:paraId="25FB7CE8" w14:textId="464FF958" w:rsidR="00EF2F0E" w:rsidRDefault="00EF2F0E">
          <w:pPr>
            <w:pStyle w:val="TDC3"/>
            <w:tabs>
              <w:tab w:val="right" w:leader="dot" w:pos="8828"/>
            </w:tabs>
            <w:rPr>
              <w:rFonts w:eastAsiaTheme="minorEastAsia"/>
              <w:noProof/>
              <w:kern w:val="0"/>
              <w:sz w:val="22"/>
              <w:szCs w:val="22"/>
              <w:lang w:eastAsia="es-CL"/>
              <w14:ligatures w14:val="none"/>
            </w:rPr>
          </w:pPr>
          <w:hyperlink w:anchor="_Toc232441843" w:history="1">
            <w:r w:rsidRPr="001B34EA">
              <w:rPr>
                <w:rStyle w:val="Hipervnculo"/>
                <w:noProof/>
              </w:rPr>
              <w:t>7.5.2. Información secundaria y referencias estratégicas</w:t>
            </w:r>
            <w:r>
              <w:rPr>
                <w:noProof/>
                <w:webHidden/>
              </w:rPr>
              <w:tab/>
            </w:r>
            <w:r>
              <w:rPr>
                <w:noProof/>
                <w:webHidden/>
              </w:rPr>
              <w:fldChar w:fldCharType="begin"/>
            </w:r>
            <w:r>
              <w:rPr>
                <w:noProof/>
                <w:webHidden/>
              </w:rPr>
              <w:instrText xml:space="preserve"> PAGEREF _Toc232441843 \h </w:instrText>
            </w:r>
            <w:r>
              <w:rPr>
                <w:noProof/>
                <w:webHidden/>
              </w:rPr>
            </w:r>
            <w:r>
              <w:rPr>
                <w:noProof/>
                <w:webHidden/>
              </w:rPr>
              <w:fldChar w:fldCharType="separate"/>
            </w:r>
            <w:r>
              <w:rPr>
                <w:noProof/>
                <w:webHidden/>
              </w:rPr>
              <w:t>76</w:t>
            </w:r>
            <w:r>
              <w:rPr>
                <w:noProof/>
                <w:webHidden/>
              </w:rPr>
              <w:fldChar w:fldCharType="end"/>
            </w:r>
          </w:hyperlink>
        </w:p>
        <w:p w14:paraId="3BF384CE" w14:textId="520078EC" w:rsidR="00EF2F0E" w:rsidRDefault="00EF2F0E">
          <w:pPr>
            <w:pStyle w:val="TDC3"/>
            <w:tabs>
              <w:tab w:val="right" w:leader="dot" w:pos="8828"/>
            </w:tabs>
            <w:rPr>
              <w:rFonts w:eastAsiaTheme="minorEastAsia"/>
              <w:noProof/>
              <w:kern w:val="0"/>
              <w:sz w:val="22"/>
              <w:szCs w:val="22"/>
              <w:lang w:eastAsia="es-CL"/>
              <w14:ligatures w14:val="none"/>
            </w:rPr>
          </w:pPr>
          <w:hyperlink w:anchor="_Toc232441844" w:history="1">
            <w:r w:rsidRPr="001B34EA">
              <w:rPr>
                <w:rStyle w:val="Hipervnculo"/>
                <w:noProof/>
              </w:rPr>
              <w:t>7.5.3. Participación de Organismos Públicos</w:t>
            </w:r>
            <w:r>
              <w:rPr>
                <w:noProof/>
                <w:webHidden/>
              </w:rPr>
              <w:tab/>
            </w:r>
            <w:r>
              <w:rPr>
                <w:noProof/>
                <w:webHidden/>
              </w:rPr>
              <w:fldChar w:fldCharType="begin"/>
            </w:r>
            <w:r>
              <w:rPr>
                <w:noProof/>
                <w:webHidden/>
              </w:rPr>
              <w:instrText xml:space="preserve"> PAGEREF _Toc232441844 \h </w:instrText>
            </w:r>
            <w:r>
              <w:rPr>
                <w:noProof/>
                <w:webHidden/>
              </w:rPr>
            </w:r>
            <w:r>
              <w:rPr>
                <w:noProof/>
                <w:webHidden/>
              </w:rPr>
              <w:fldChar w:fldCharType="separate"/>
            </w:r>
            <w:r>
              <w:rPr>
                <w:noProof/>
                <w:webHidden/>
              </w:rPr>
              <w:t>77</w:t>
            </w:r>
            <w:r>
              <w:rPr>
                <w:noProof/>
                <w:webHidden/>
              </w:rPr>
              <w:fldChar w:fldCharType="end"/>
            </w:r>
          </w:hyperlink>
        </w:p>
        <w:p w14:paraId="083AB957" w14:textId="6B2827AF" w:rsidR="00EF2F0E" w:rsidRDefault="00EF2F0E">
          <w:pPr>
            <w:pStyle w:val="TDC1"/>
            <w:tabs>
              <w:tab w:val="right" w:leader="dot" w:pos="8828"/>
            </w:tabs>
            <w:rPr>
              <w:rFonts w:eastAsiaTheme="minorEastAsia"/>
              <w:noProof/>
              <w:kern w:val="0"/>
              <w:sz w:val="22"/>
              <w:szCs w:val="22"/>
              <w:lang w:eastAsia="es-CL"/>
              <w14:ligatures w14:val="none"/>
            </w:rPr>
          </w:pPr>
          <w:hyperlink w:anchor="_Toc232441845" w:history="1">
            <w:r w:rsidRPr="001B34EA">
              <w:rPr>
                <w:rStyle w:val="Hipervnculo"/>
                <w:noProof/>
              </w:rPr>
              <w:t>8. Anexos</w:t>
            </w:r>
            <w:r>
              <w:rPr>
                <w:noProof/>
                <w:webHidden/>
              </w:rPr>
              <w:tab/>
            </w:r>
            <w:r>
              <w:rPr>
                <w:noProof/>
                <w:webHidden/>
              </w:rPr>
              <w:fldChar w:fldCharType="begin"/>
            </w:r>
            <w:r>
              <w:rPr>
                <w:noProof/>
                <w:webHidden/>
              </w:rPr>
              <w:instrText xml:space="preserve"> PAGEREF _Toc232441845 \h </w:instrText>
            </w:r>
            <w:r>
              <w:rPr>
                <w:noProof/>
                <w:webHidden/>
              </w:rPr>
            </w:r>
            <w:r>
              <w:rPr>
                <w:noProof/>
                <w:webHidden/>
              </w:rPr>
              <w:fldChar w:fldCharType="separate"/>
            </w:r>
            <w:r>
              <w:rPr>
                <w:noProof/>
                <w:webHidden/>
              </w:rPr>
              <w:t>78</w:t>
            </w:r>
            <w:r>
              <w:rPr>
                <w:noProof/>
                <w:webHidden/>
              </w:rPr>
              <w:fldChar w:fldCharType="end"/>
            </w:r>
          </w:hyperlink>
        </w:p>
        <w:p w14:paraId="2169847F" w14:textId="4FE504AA" w:rsidR="00C90927" w:rsidRDefault="00C90927" w:rsidP="00FA5D41">
          <w:pPr>
            <w:spacing w:line="276" w:lineRule="auto"/>
          </w:pPr>
          <w:r w:rsidRPr="006D04F5">
            <w:rPr>
              <w:rFonts w:ascii="Calibri" w:hAnsi="Calibri" w:cs="Calibri"/>
              <w:b/>
              <w:bCs/>
              <w:color w:val="000000" w:themeColor="text1"/>
              <w:sz w:val="22"/>
              <w:szCs w:val="22"/>
              <w:lang w:val="es-MX"/>
            </w:rPr>
            <w:fldChar w:fldCharType="end"/>
          </w:r>
        </w:p>
      </w:sdtContent>
    </w:sdt>
    <w:p w14:paraId="53100D6B" w14:textId="40A2023B" w:rsidR="000F6102" w:rsidRPr="00C90927" w:rsidRDefault="00C90927" w:rsidP="00C90927">
      <w:pPr>
        <w:pStyle w:val="Ttulo1"/>
      </w:pPr>
      <w:bookmarkStart w:id="0" w:name="_Toc232441793"/>
      <w:r>
        <w:lastRenderedPageBreak/>
        <w:t xml:space="preserve">1. </w:t>
      </w:r>
      <w:r w:rsidR="00D03CA9" w:rsidRPr="00C90927">
        <w:t>Introducción</w:t>
      </w:r>
      <w:r w:rsidR="00781232">
        <w:t>.</w:t>
      </w:r>
      <w:bookmarkEnd w:id="0"/>
    </w:p>
    <w:p w14:paraId="29769F9E" w14:textId="17664802" w:rsidR="00B6317B" w:rsidRPr="00B6317B" w:rsidRDefault="00B6317B" w:rsidP="00B6317B">
      <w:pPr>
        <w:jc w:val="both"/>
        <w:rPr>
          <w:rFonts w:ascii="Calibri" w:hAnsi="Calibri" w:cs="Calibri"/>
          <w:sz w:val="22"/>
          <w:szCs w:val="22"/>
        </w:rPr>
      </w:pPr>
      <w:r w:rsidRPr="00B6317B">
        <w:rPr>
          <w:rFonts w:ascii="Calibri" w:hAnsi="Calibri" w:cs="Calibri"/>
          <w:sz w:val="22"/>
          <w:szCs w:val="22"/>
        </w:rPr>
        <w:t>El sector gastronómico del borde costero de las comunas de La Serena y Coquimbo, particularmente en el eje conformado por Avenida del Mar y Avenida Costanera, constituye un polo relevante para el desarrollo turístico y económico de la Región de Coquimbo. Este territorio concentra una alta densidad de restaurantes, bares y cafeterías que, además de aportar a la generación de empleo local, cumplen un rol estratégico en la experiencia turística del destino, especialmente en periodos de alta afluencia de visitantes.</w:t>
      </w:r>
    </w:p>
    <w:p w14:paraId="21F7055B" w14:textId="49E54400" w:rsidR="00B6317B" w:rsidRPr="00B6317B" w:rsidRDefault="00B6317B" w:rsidP="00B6317B">
      <w:pPr>
        <w:jc w:val="both"/>
        <w:rPr>
          <w:rFonts w:ascii="Calibri" w:hAnsi="Calibri" w:cs="Calibri"/>
          <w:sz w:val="22"/>
          <w:szCs w:val="22"/>
        </w:rPr>
      </w:pPr>
      <w:r w:rsidRPr="00B6317B">
        <w:rPr>
          <w:rFonts w:ascii="Calibri" w:hAnsi="Calibri" w:cs="Calibri"/>
          <w:sz w:val="22"/>
          <w:szCs w:val="22"/>
        </w:rPr>
        <w:t>En este contexto, y considerando los crecientes desafíos asociados a la sostenibilidad, el cambio climático y las nuevas exigencias normativas y de mercado, surge la necesidad de avanzar hacia modelos de gestión más eficientes, responsables y competitivos. En particular, el sector enfrenta brechas en ámbitos como la gestión de recursos hídricos y energéticos, el manejo de residuos, la planificación estratégica, y la incorporación de criterios de sustentabilidad en su operación y cadena de valor.</w:t>
      </w:r>
    </w:p>
    <w:p w14:paraId="25B50F6B" w14:textId="53E68775" w:rsidR="00B6317B" w:rsidRPr="00B6317B" w:rsidRDefault="00B6317B" w:rsidP="00B6317B">
      <w:pPr>
        <w:jc w:val="both"/>
        <w:rPr>
          <w:rFonts w:ascii="Calibri" w:hAnsi="Calibri" w:cs="Calibri"/>
          <w:sz w:val="22"/>
          <w:szCs w:val="22"/>
        </w:rPr>
      </w:pPr>
      <w:r w:rsidRPr="00B6317B">
        <w:rPr>
          <w:rFonts w:ascii="Calibri" w:hAnsi="Calibri" w:cs="Calibri"/>
          <w:sz w:val="22"/>
          <w:szCs w:val="22"/>
        </w:rPr>
        <w:t>El presente Diagnóstico General se desarrolla en el marco de la implementación de un Acuerdo de Producción Limpia (APL), instrumento de gestión voluntaria impulsado por la Agencia de Sustentabilidad y Cambio Climático (ASCC), que busca promover la adopción de prácticas productivas más limpias</w:t>
      </w:r>
      <w:r w:rsidR="00D81F8D">
        <w:rPr>
          <w:rFonts w:ascii="Calibri" w:hAnsi="Calibri" w:cs="Calibri"/>
          <w:sz w:val="22"/>
          <w:szCs w:val="22"/>
        </w:rPr>
        <w:t xml:space="preserve"> </w:t>
      </w:r>
      <w:r w:rsidRPr="00B6317B">
        <w:rPr>
          <w:rFonts w:ascii="Calibri" w:hAnsi="Calibri" w:cs="Calibri"/>
          <w:sz w:val="22"/>
          <w:szCs w:val="22"/>
        </w:rPr>
        <w:t>y la mejora continua del desempeño ambiental, social y económico de las empresas.</w:t>
      </w:r>
    </w:p>
    <w:p w14:paraId="361D7C69" w14:textId="5C46F723" w:rsidR="00B6317B" w:rsidRPr="00B6317B" w:rsidRDefault="00B6317B" w:rsidP="00B6317B">
      <w:pPr>
        <w:jc w:val="both"/>
        <w:rPr>
          <w:rFonts w:ascii="Calibri" w:hAnsi="Calibri" w:cs="Calibri"/>
          <w:sz w:val="22"/>
          <w:szCs w:val="22"/>
        </w:rPr>
      </w:pPr>
      <w:r w:rsidRPr="00B6317B">
        <w:rPr>
          <w:rFonts w:ascii="Calibri" w:hAnsi="Calibri" w:cs="Calibri"/>
          <w:sz w:val="22"/>
          <w:szCs w:val="22"/>
        </w:rPr>
        <w:t>El objetivo de este diagnóstico es caracterizar la situación actual de las empresas pertenecientes a la Cooperativa Barrio del Mar, identificando brechas, oportunidades y desafíos en relación con los estándares de sustentabilidad del sector gastronómico, particularmente aquellos definidos por ACHIGA. Para ello, se realizó un levantamiento de información primaria a través de encuestas y visitas a terreno, complementado con el análisis de antecedentes sectoriales y normativos.</w:t>
      </w:r>
    </w:p>
    <w:p w14:paraId="122E12B5" w14:textId="415CD183" w:rsidR="00AB2AF5" w:rsidRPr="00B6317B" w:rsidRDefault="00B6317B" w:rsidP="00B6317B">
      <w:pPr>
        <w:jc w:val="both"/>
        <w:rPr>
          <w:rFonts w:ascii="Calibri" w:hAnsi="Calibri" w:cs="Calibri"/>
          <w:sz w:val="22"/>
          <w:szCs w:val="22"/>
        </w:rPr>
      </w:pPr>
      <w:r w:rsidRPr="00B6317B">
        <w:rPr>
          <w:rFonts w:ascii="Calibri" w:hAnsi="Calibri" w:cs="Calibri"/>
          <w:sz w:val="22"/>
          <w:szCs w:val="22"/>
        </w:rPr>
        <w:t xml:space="preserve">A partir de este proceso, el diagnóstico permite establecer una línea base del desempeño del sector en dimensiones ambientales y socioeconómicas, así como identificar los principales problemas que limitan su desarrollo sostenible. </w:t>
      </w:r>
      <w:r w:rsidR="00305D5F" w:rsidRPr="00305D5F">
        <w:rPr>
          <w:rFonts w:ascii="Calibri" w:hAnsi="Calibri" w:cs="Calibri"/>
          <w:sz w:val="22"/>
          <w:szCs w:val="22"/>
        </w:rPr>
        <w:t>Los resultados obtenidos representan el insumo clave para evaluar el nivel de cumplimiento actual respecto al estándar gastronómico</w:t>
      </w:r>
      <w:r w:rsidR="00FC370C">
        <w:rPr>
          <w:rFonts w:ascii="Calibri" w:hAnsi="Calibri" w:cs="Calibri"/>
          <w:sz w:val="22"/>
          <w:szCs w:val="22"/>
        </w:rPr>
        <w:t xml:space="preserve"> nacional</w:t>
      </w:r>
      <w:r w:rsidR="00305D5F" w:rsidRPr="00305D5F">
        <w:rPr>
          <w:rFonts w:ascii="Calibri" w:hAnsi="Calibri" w:cs="Calibri"/>
          <w:sz w:val="22"/>
          <w:szCs w:val="22"/>
        </w:rPr>
        <w:t>. Este diagnóstico sectorial no solo orienta la definición de metas y compromisos para una gestión más sustentable en el borde costero, sino que se constituye como el pilar fundamental para afrontar la siguiente etapa de negociación del APL, asegurando que los acuerdos adoptados respondan a la realidad territorial y fortalezcan la competitividad de las empresas</w:t>
      </w:r>
      <w:r w:rsidR="00305D5F">
        <w:rPr>
          <w:rFonts w:ascii="Calibri" w:hAnsi="Calibri" w:cs="Calibri"/>
          <w:sz w:val="22"/>
          <w:szCs w:val="22"/>
        </w:rPr>
        <w:t>.</w:t>
      </w:r>
      <w:r w:rsidR="00AB2AF5" w:rsidRPr="00B6317B">
        <w:rPr>
          <w:rFonts w:ascii="Calibri" w:hAnsi="Calibri" w:cs="Calibri"/>
          <w:sz w:val="22"/>
          <w:szCs w:val="22"/>
        </w:rPr>
        <w:br w:type="page"/>
      </w:r>
    </w:p>
    <w:p w14:paraId="4A934523" w14:textId="16DB0775" w:rsidR="00D03CA9" w:rsidRPr="00D1603B" w:rsidRDefault="00C90927" w:rsidP="00C90927">
      <w:pPr>
        <w:pStyle w:val="Ttulo1"/>
      </w:pPr>
      <w:bookmarkStart w:id="1" w:name="_Toc232441794"/>
      <w:r>
        <w:lastRenderedPageBreak/>
        <w:t xml:space="preserve">2. </w:t>
      </w:r>
      <w:r w:rsidR="00D03CA9" w:rsidRPr="00D1603B">
        <w:t>Identificación de potenciales suscriptores y grupos de interés relevantes.</w:t>
      </w:r>
      <w:bookmarkEnd w:id="1"/>
    </w:p>
    <w:p w14:paraId="7B7E5673" w14:textId="7FF66D3B" w:rsidR="00AB2AF5" w:rsidRPr="00AB2AF5" w:rsidRDefault="00AB2AF5" w:rsidP="00AB2AF5">
      <w:pPr>
        <w:jc w:val="both"/>
        <w:rPr>
          <w:rFonts w:ascii="Calibri" w:hAnsi="Calibri" w:cs="Calibri"/>
          <w:sz w:val="22"/>
          <w:szCs w:val="22"/>
        </w:rPr>
      </w:pPr>
      <w:r w:rsidRPr="00AB2AF5">
        <w:rPr>
          <w:rFonts w:ascii="Calibri" w:hAnsi="Calibri" w:cs="Calibri"/>
          <w:sz w:val="22"/>
          <w:szCs w:val="22"/>
        </w:rPr>
        <w:t>El desarrollo de un Acuerdo de Producción Limpia</w:t>
      </w:r>
      <w:r>
        <w:rPr>
          <w:rFonts w:ascii="Calibri" w:hAnsi="Calibri" w:cs="Calibri"/>
          <w:sz w:val="22"/>
          <w:szCs w:val="22"/>
        </w:rPr>
        <w:t xml:space="preserve"> </w:t>
      </w:r>
      <w:r w:rsidRPr="00AB2AF5">
        <w:rPr>
          <w:rFonts w:ascii="Calibri" w:hAnsi="Calibri" w:cs="Calibri"/>
          <w:sz w:val="22"/>
          <w:szCs w:val="22"/>
        </w:rPr>
        <w:t>requiere la identificación temprana y el adecuado involucramiento de los actores relevantes que participan o se ven impactados por las acciones del Acuerdo. En este contexto, durante la etapa de diagnóstico se busca profundizar y validar la identificación de potenciales suscriptores y grupos de interés, realizada preliminarmente en la fase de postulación.</w:t>
      </w:r>
    </w:p>
    <w:p w14:paraId="57A8039E" w14:textId="77777777" w:rsidR="00AB2AF5" w:rsidRPr="00AB2AF5" w:rsidRDefault="00AB2AF5" w:rsidP="00AB2AF5">
      <w:pPr>
        <w:jc w:val="both"/>
        <w:rPr>
          <w:rFonts w:ascii="Calibri" w:hAnsi="Calibri" w:cs="Calibri"/>
          <w:sz w:val="22"/>
          <w:szCs w:val="22"/>
        </w:rPr>
      </w:pPr>
      <w:r w:rsidRPr="00AB2AF5">
        <w:rPr>
          <w:rFonts w:ascii="Calibri" w:hAnsi="Calibri" w:cs="Calibri"/>
          <w:sz w:val="22"/>
          <w:szCs w:val="22"/>
        </w:rPr>
        <w:t>Este proceso permite no solo reconocer a las entidades que podrían adherir formalmente al APL, sino también identificar a aquellos actores que, desde su ámbito de acción, pueden influir o verse afectados por su implementación. De esta manera, se genera una base sólida para el diseño de un Acuerdo pertinente, viable y alineado con la realidad del territorio.</w:t>
      </w:r>
    </w:p>
    <w:p w14:paraId="7DB179E3" w14:textId="77777777" w:rsidR="00AB2AF5" w:rsidRPr="00AB2AF5" w:rsidRDefault="00AB2AF5" w:rsidP="00AB2AF5">
      <w:pPr>
        <w:jc w:val="both"/>
        <w:rPr>
          <w:rFonts w:ascii="Calibri" w:hAnsi="Calibri" w:cs="Calibri"/>
          <w:sz w:val="22"/>
          <w:szCs w:val="22"/>
        </w:rPr>
      </w:pPr>
      <w:r w:rsidRPr="00AB2AF5">
        <w:rPr>
          <w:rFonts w:ascii="Calibri" w:hAnsi="Calibri" w:cs="Calibri"/>
          <w:sz w:val="22"/>
          <w:szCs w:val="22"/>
        </w:rPr>
        <w:t>Asimismo, la identificación, caracterización y clasificación de estos actores constituye un insumo fundamental para la definición de estrategias de participación, comunicación y validación, permitiendo asegurar un proceso inclusivo, transparente y representativo.</w:t>
      </w:r>
    </w:p>
    <w:p w14:paraId="1BED743C" w14:textId="75AAADD5" w:rsidR="00AB2AF5" w:rsidRDefault="00AB2AF5" w:rsidP="00AB2AF5">
      <w:pPr>
        <w:jc w:val="both"/>
        <w:rPr>
          <w:rFonts w:ascii="Calibri" w:hAnsi="Calibri" w:cs="Calibri"/>
          <w:sz w:val="22"/>
          <w:szCs w:val="22"/>
        </w:rPr>
      </w:pPr>
      <w:r w:rsidRPr="00AB2AF5">
        <w:rPr>
          <w:rFonts w:ascii="Calibri" w:hAnsi="Calibri" w:cs="Calibri"/>
          <w:sz w:val="22"/>
          <w:szCs w:val="22"/>
        </w:rPr>
        <w:t>En este capítulo se presentan los principales actores asociados al APL del sector gastronómico del borde costero de las comunas de La Serena y Coquimbo, junto con su caracterización, nivel de influencia e interés, y las instancias de participación consideradas durante el desarrollo del diagnóstico.</w:t>
      </w:r>
    </w:p>
    <w:p w14:paraId="6B4252D3" w14:textId="01BEF060" w:rsidR="00AB2AF5" w:rsidRPr="00D1603B" w:rsidRDefault="00C90927" w:rsidP="00C90927">
      <w:pPr>
        <w:pStyle w:val="Ttulo2"/>
      </w:pPr>
      <w:bookmarkStart w:id="2" w:name="_Toc232441795"/>
      <w:r>
        <w:t xml:space="preserve">2.1. </w:t>
      </w:r>
      <w:r w:rsidR="006C5A6C" w:rsidRPr="00D1603B">
        <w:t>Identificación de partes interesadas</w:t>
      </w:r>
      <w:bookmarkEnd w:id="2"/>
    </w:p>
    <w:p w14:paraId="740A07EB" w14:textId="0EF0641B" w:rsidR="00D1603B" w:rsidRPr="00D1603B" w:rsidRDefault="00D1603B" w:rsidP="00D1603B">
      <w:pPr>
        <w:jc w:val="both"/>
        <w:rPr>
          <w:rFonts w:ascii="Calibri" w:hAnsi="Calibri" w:cs="Calibri"/>
          <w:sz w:val="22"/>
          <w:szCs w:val="22"/>
        </w:rPr>
      </w:pPr>
      <w:r w:rsidRPr="00D1603B">
        <w:rPr>
          <w:rFonts w:ascii="Calibri" w:hAnsi="Calibri" w:cs="Calibri"/>
          <w:sz w:val="22"/>
          <w:szCs w:val="22"/>
        </w:rPr>
        <w:t>En el marco del presente Acuerdo de Producción Limpia, la identificación de partes interesadas tiene por objetivo reconocer y sistematizar a todos los actores involucrados o potencialmente afectados por el desarrollo e implementación del Acuerdo, distinguiendo entre suscriptores y grupos de interés relevantes.</w:t>
      </w:r>
    </w:p>
    <w:p w14:paraId="5FD8735A" w14:textId="4FF875A9" w:rsidR="00D1603B" w:rsidRPr="00D1603B" w:rsidRDefault="00D1603B" w:rsidP="00D1603B">
      <w:pPr>
        <w:jc w:val="both"/>
        <w:rPr>
          <w:rFonts w:ascii="Calibri" w:hAnsi="Calibri" w:cs="Calibri"/>
          <w:sz w:val="22"/>
          <w:szCs w:val="22"/>
        </w:rPr>
      </w:pPr>
      <w:r w:rsidRPr="00D1603B">
        <w:rPr>
          <w:rFonts w:ascii="Calibri" w:hAnsi="Calibri" w:cs="Calibri"/>
          <w:sz w:val="22"/>
          <w:szCs w:val="22"/>
        </w:rPr>
        <w:t>Esta identificación se inici</w:t>
      </w:r>
      <w:r>
        <w:rPr>
          <w:rFonts w:ascii="Calibri" w:hAnsi="Calibri" w:cs="Calibri"/>
          <w:sz w:val="22"/>
          <w:szCs w:val="22"/>
        </w:rPr>
        <w:t xml:space="preserve">ó </w:t>
      </w:r>
      <w:r w:rsidRPr="00D1603B">
        <w:rPr>
          <w:rFonts w:ascii="Calibri" w:hAnsi="Calibri" w:cs="Calibri"/>
          <w:sz w:val="22"/>
          <w:szCs w:val="22"/>
        </w:rPr>
        <w:t>particularmente durante la Manifestación de Interés, y se profundiz</w:t>
      </w:r>
      <w:r>
        <w:rPr>
          <w:rFonts w:ascii="Calibri" w:hAnsi="Calibri" w:cs="Calibri"/>
          <w:sz w:val="22"/>
          <w:szCs w:val="22"/>
        </w:rPr>
        <w:t>ó</w:t>
      </w:r>
      <w:r w:rsidRPr="00D1603B">
        <w:rPr>
          <w:rFonts w:ascii="Calibri" w:hAnsi="Calibri" w:cs="Calibri"/>
          <w:sz w:val="22"/>
          <w:szCs w:val="22"/>
        </w:rPr>
        <w:t xml:space="preserve"> durante el diagnóstico, permitiendo incorporar nuevos actores en la medida que se avanza en el levantamiento de información. Asimismo, se consideran las distintas tipologías de actores, reconociendo que dentro de una misma agrupación pueden existir intereses diversos, tales como representantes empresariales, autoridades públicas, organizaciones sociales y otros actores territoriales.</w:t>
      </w:r>
    </w:p>
    <w:p w14:paraId="39F3640D" w14:textId="32119784" w:rsidR="00D1603B" w:rsidRPr="00D1603B" w:rsidRDefault="00C90927" w:rsidP="00C90927">
      <w:pPr>
        <w:pStyle w:val="Ttulo3"/>
      </w:pPr>
      <w:bookmarkStart w:id="3" w:name="_Toc232441796"/>
      <w:r>
        <w:t xml:space="preserve">2.1.1. </w:t>
      </w:r>
      <w:r w:rsidR="00D1603B" w:rsidRPr="00D1603B">
        <w:t>Suscriptores del sector privado</w:t>
      </w:r>
      <w:bookmarkEnd w:id="3"/>
    </w:p>
    <w:p w14:paraId="6D3F76EC" w14:textId="77777777" w:rsidR="00D1603B" w:rsidRPr="00D1603B" w:rsidRDefault="00D1603B" w:rsidP="00D1603B">
      <w:pPr>
        <w:jc w:val="both"/>
        <w:rPr>
          <w:rFonts w:ascii="Calibri" w:hAnsi="Calibri" w:cs="Calibri"/>
          <w:sz w:val="22"/>
          <w:szCs w:val="22"/>
        </w:rPr>
      </w:pPr>
      <w:r w:rsidRPr="00D1603B">
        <w:rPr>
          <w:rFonts w:ascii="Calibri" w:hAnsi="Calibri" w:cs="Calibri"/>
          <w:sz w:val="22"/>
          <w:szCs w:val="22"/>
        </w:rPr>
        <w:t>Los suscriptores del sector privado corresponden a los principales beneficiarios del Acuerdo y están conformados por empresas y organizaciones vinculadas al sector gastronómico que cumplen con los siguientes criterios:</w:t>
      </w:r>
    </w:p>
    <w:p w14:paraId="7AC9CEEC" w14:textId="77777777" w:rsidR="00D1603B" w:rsidRDefault="00D1603B" w:rsidP="00955ED5">
      <w:pPr>
        <w:pStyle w:val="Prrafodelista"/>
        <w:numPr>
          <w:ilvl w:val="0"/>
          <w:numId w:val="4"/>
        </w:numPr>
        <w:jc w:val="both"/>
        <w:rPr>
          <w:rFonts w:ascii="Calibri" w:hAnsi="Calibri" w:cs="Calibri"/>
          <w:sz w:val="22"/>
          <w:szCs w:val="22"/>
        </w:rPr>
      </w:pPr>
      <w:r w:rsidRPr="00D1603B">
        <w:rPr>
          <w:rFonts w:ascii="Calibri" w:hAnsi="Calibri" w:cs="Calibri"/>
          <w:sz w:val="22"/>
          <w:szCs w:val="22"/>
        </w:rPr>
        <w:t>Pertenecen a la actividad económica del Acuerdo o a su cadena de valor.</w:t>
      </w:r>
    </w:p>
    <w:p w14:paraId="09808ED2" w14:textId="77777777" w:rsidR="00D1603B" w:rsidRDefault="00D1603B" w:rsidP="00955ED5">
      <w:pPr>
        <w:pStyle w:val="Prrafodelista"/>
        <w:numPr>
          <w:ilvl w:val="0"/>
          <w:numId w:val="4"/>
        </w:numPr>
        <w:jc w:val="both"/>
        <w:rPr>
          <w:rFonts w:ascii="Calibri" w:hAnsi="Calibri" w:cs="Calibri"/>
          <w:sz w:val="22"/>
          <w:szCs w:val="22"/>
        </w:rPr>
      </w:pPr>
      <w:r w:rsidRPr="00D1603B">
        <w:rPr>
          <w:rFonts w:ascii="Calibri" w:hAnsi="Calibri" w:cs="Calibri"/>
          <w:sz w:val="22"/>
          <w:szCs w:val="22"/>
        </w:rPr>
        <w:t>Se ven afectadas por las problemáticas y/o oportunidades que dan origen al APL.</w:t>
      </w:r>
    </w:p>
    <w:p w14:paraId="78EC229A" w14:textId="77777777" w:rsidR="00D1603B" w:rsidRDefault="00D1603B" w:rsidP="00955ED5">
      <w:pPr>
        <w:pStyle w:val="Prrafodelista"/>
        <w:numPr>
          <w:ilvl w:val="0"/>
          <w:numId w:val="4"/>
        </w:numPr>
        <w:jc w:val="both"/>
        <w:rPr>
          <w:rFonts w:ascii="Calibri" w:hAnsi="Calibri" w:cs="Calibri"/>
          <w:sz w:val="22"/>
          <w:szCs w:val="22"/>
        </w:rPr>
      </w:pPr>
      <w:r w:rsidRPr="00D1603B">
        <w:rPr>
          <w:rFonts w:ascii="Calibri" w:hAnsi="Calibri" w:cs="Calibri"/>
          <w:sz w:val="22"/>
          <w:szCs w:val="22"/>
        </w:rPr>
        <w:t>Resultan beneficiadas por la implementación del Acuerdo.</w:t>
      </w:r>
    </w:p>
    <w:p w14:paraId="4517828E" w14:textId="283AF595" w:rsidR="00D1603B" w:rsidRDefault="00D1603B" w:rsidP="00955ED5">
      <w:pPr>
        <w:pStyle w:val="Prrafodelista"/>
        <w:numPr>
          <w:ilvl w:val="0"/>
          <w:numId w:val="4"/>
        </w:numPr>
        <w:jc w:val="both"/>
        <w:rPr>
          <w:rFonts w:ascii="Calibri" w:hAnsi="Calibri" w:cs="Calibri"/>
          <w:sz w:val="22"/>
          <w:szCs w:val="22"/>
        </w:rPr>
      </w:pPr>
      <w:r w:rsidRPr="00D1603B">
        <w:rPr>
          <w:rFonts w:ascii="Calibri" w:hAnsi="Calibri" w:cs="Calibri"/>
          <w:sz w:val="22"/>
          <w:szCs w:val="22"/>
        </w:rPr>
        <w:lastRenderedPageBreak/>
        <w:t>Presentan interés en adherir y comprometerse con sus objetivos y acciones.</w:t>
      </w:r>
    </w:p>
    <w:p w14:paraId="600EF2CA" w14:textId="0EB60A9A" w:rsidR="00374C47" w:rsidRPr="00D1603B" w:rsidRDefault="00F35223" w:rsidP="00955ED5">
      <w:pPr>
        <w:pStyle w:val="Prrafodelista"/>
        <w:numPr>
          <w:ilvl w:val="0"/>
          <w:numId w:val="4"/>
        </w:numPr>
        <w:jc w:val="both"/>
        <w:rPr>
          <w:rFonts w:ascii="Calibri" w:hAnsi="Calibri" w:cs="Calibri"/>
          <w:sz w:val="22"/>
          <w:szCs w:val="22"/>
        </w:rPr>
      </w:pPr>
      <w:r>
        <w:rPr>
          <w:rFonts w:ascii="Calibri" w:hAnsi="Calibri" w:cs="Calibri"/>
          <w:sz w:val="22"/>
          <w:szCs w:val="22"/>
        </w:rPr>
        <w:t>Establecimientos ubicados</w:t>
      </w:r>
      <w:r w:rsidR="00374C47">
        <w:rPr>
          <w:rFonts w:ascii="Calibri" w:hAnsi="Calibri" w:cs="Calibri"/>
          <w:sz w:val="22"/>
          <w:szCs w:val="22"/>
        </w:rPr>
        <w:t xml:space="preserve"> en el borde costero de las comunas de La Serena y Coquimbo.</w:t>
      </w:r>
    </w:p>
    <w:p w14:paraId="1FC4172D" w14:textId="77777777" w:rsidR="00D1603B" w:rsidRPr="00D1603B" w:rsidRDefault="00D1603B" w:rsidP="00D1603B">
      <w:pPr>
        <w:jc w:val="both"/>
        <w:rPr>
          <w:rFonts w:ascii="Calibri" w:hAnsi="Calibri" w:cs="Calibri"/>
          <w:sz w:val="22"/>
          <w:szCs w:val="22"/>
        </w:rPr>
      </w:pPr>
      <w:r w:rsidRPr="00D1603B">
        <w:rPr>
          <w:rFonts w:ascii="Calibri" w:hAnsi="Calibri" w:cs="Calibri"/>
          <w:sz w:val="22"/>
          <w:szCs w:val="22"/>
        </w:rPr>
        <w:t>En el presente diagnóstico, los potenciales suscriptores del sector privado corresponden principalmente a:</w:t>
      </w:r>
    </w:p>
    <w:p w14:paraId="7DCA7F5A" w14:textId="61F89592" w:rsidR="00D1603B" w:rsidRDefault="00D1603B" w:rsidP="00955ED5">
      <w:pPr>
        <w:pStyle w:val="Prrafodelista"/>
        <w:numPr>
          <w:ilvl w:val="0"/>
          <w:numId w:val="5"/>
        </w:numPr>
        <w:jc w:val="both"/>
        <w:rPr>
          <w:rFonts w:ascii="Calibri" w:hAnsi="Calibri" w:cs="Calibri"/>
          <w:sz w:val="22"/>
          <w:szCs w:val="22"/>
        </w:rPr>
      </w:pPr>
      <w:r w:rsidRPr="00D1603B">
        <w:rPr>
          <w:rFonts w:ascii="Calibri" w:hAnsi="Calibri" w:cs="Calibri"/>
          <w:b/>
          <w:bCs/>
          <w:sz w:val="22"/>
          <w:szCs w:val="22"/>
        </w:rPr>
        <w:t>Empresas del rubro gastronómico</w:t>
      </w:r>
      <w:r w:rsidRPr="00D1603B">
        <w:rPr>
          <w:rFonts w:ascii="Calibri" w:hAnsi="Calibri" w:cs="Calibri"/>
          <w:sz w:val="22"/>
          <w:szCs w:val="22"/>
        </w:rPr>
        <w:t xml:space="preserve"> ubicadas en el borde costero de las comunas de La Serena y Coquimbo, incluyendo restaurantes, </w:t>
      </w:r>
      <w:r w:rsidR="00374C47">
        <w:rPr>
          <w:rFonts w:ascii="Calibri" w:hAnsi="Calibri" w:cs="Calibri"/>
          <w:sz w:val="22"/>
          <w:szCs w:val="22"/>
        </w:rPr>
        <w:t xml:space="preserve">bares, </w:t>
      </w:r>
      <w:r w:rsidRPr="00D1603B">
        <w:rPr>
          <w:rFonts w:ascii="Calibri" w:hAnsi="Calibri" w:cs="Calibri"/>
          <w:sz w:val="22"/>
          <w:szCs w:val="22"/>
        </w:rPr>
        <w:t>cafés y otros establecimientos de expendio de alimentos y bebidas en sectores como Avenida del Mar, Peñuelas, Avenida Costanera</w:t>
      </w:r>
      <w:r w:rsidR="00374C47">
        <w:rPr>
          <w:rFonts w:ascii="Calibri" w:hAnsi="Calibri" w:cs="Calibri"/>
          <w:sz w:val="22"/>
          <w:szCs w:val="22"/>
        </w:rPr>
        <w:t xml:space="preserve">, </w:t>
      </w:r>
      <w:r w:rsidRPr="00D1603B">
        <w:rPr>
          <w:rFonts w:ascii="Calibri" w:hAnsi="Calibri" w:cs="Calibri"/>
          <w:sz w:val="22"/>
          <w:szCs w:val="22"/>
        </w:rPr>
        <w:t>La Herradura</w:t>
      </w:r>
      <w:r w:rsidR="00374C47">
        <w:rPr>
          <w:rFonts w:ascii="Calibri" w:hAnsi="Calibri" w:cs="Calibri"/>
          <w:sz w:val="22"/>
          <w:szCs w:val="22"/>
        </w:rPr>
        <w:t xml:space="preserve"> y Guanaqueros. </w:t>
      </w:r>
    </w:p>
    <w:p w14:paraId="0699EA1B" w14:textId="1CDA4D0C" w:rsidR="00D1603B" w:rsidRPr="00D1603B" w:rsidRDefault="00D1603B" w:rsidP="00955ED5">
      <w:pPr>
        <w:pStyle w:val="Prrafodelista"/>
        <w:numPr>
          <w:ilvl w:val="0"/>
          <w:numId w:val="5"/>
        </w:numPr>
        <w:jc w:val="both"/>
        <w:rPr>
          <w:rFonts w:ascii="Calibri" w:hAnsi="Calibri" w:cs="Calibri"/>
          <w:sz w:val="22"/>
          <w:szCs w:val="22"/>
        </w:rPr>
      </w:pPr>
      <w:r w:rsidRPr="00D1603B">
        <w:rPr>
          <w:rFonts w:ascii="Calibri" w:hAnsi="Calibri" w:cs="Calibri"/>
          <w:b/>
          <w:bCs/>
          <w:sz w:val="22"/>
          <w:szCs w:val="22"/>
        </w:rPr>
        <w:t>Cooperativa Barrio del Mar</w:t>
      </w:r>
      <w:r w:rsidRPr="00D1603B">
        <w:rPr>
          <w:rFonts w:ascii="Calibri" w:hAnsi="Calibri" w:cs="Calibri"/>
          <w:sz w:val="22"/>
          <w:szCs w:val="22"/>
        </w:rPr>
        <w:t>, como organización representativa del sector, que agrupa a establecimientos gastronómicos del territorio y cumple un rol relevante en la articulación y coordinación de sus asociados.</w:t>
      </w:r>
    </w:p>
    <w:p w14:paraId="556C44CF" w14:textId="77777777" w:rsidR="00D1603B" w:rsidRDefault="00D1603B" w:rsidP="00D1603B">
      <w:pPr>
        <w:jc w:val="both"/>
        <w:rPr>
          <w:rFonts w:ascii="Calibri" w:hAnsi="Calibri" w:cs="Calibri"/>
          <w:sz w:val="22"/>
          <w:szCs w:val="22"/>
        </w:rPr>
      </w:pPr>
      <w:r w:rsidRPr="00D1603B">
        <w:rPr>
          <w:rFonts w:ascii="Calibri" w:hAnsi="Calibri" w:cs="Calibri"/>
          <w:sz w:val="22"/>
          <w:szCs w:val="22"/>
        </w:rPr>
        <w:t>Estos actores constituyen el núcleo del APL, siendo clave su participación activa para la implementación de medidas orientadas a mejorar la sostenibilidad y competitividad del sector.</w:t>
      </w:r>
    </w:p>
    <w:p w14:paraId="39BAF364" w14:textId="0B6AD029" w:rsidR="00D1603B" w:rsidRPr="00D1603B" w:rsidRDefault="00C90927" w:rsidP="00C90927">
      <w:pPr>
        <w:pStyle w:val="Ttulo3"/>
      </w:pPr>
      <w:bookmarkStart w:id="4" w:name="_Toc232441797"/>
      <w:r>
        <w:t xml:space="preserve">2.1.2. </w:t>
      </w:r>
      <w:r w:rsidR="00D1603B" w:rsidRPr="00D1603B">
        <w:t>Suscriptores del sector público</w:t>
      </w:r>
      <w:bookmarkEnd w:id="4"/>
    </w:p>
    <w:p w14:paraId="3B99D280" w14:textId="77777777" w:rsidR="00D1603B" w:rsidRPr="00D1603B" w:rsidRDefault="00D1603B" w:rsidP="00D1603B">
      <w:pPr>
        <w:jc w:val="both"/>
        <w:rPr>
          <w:rFonts w:ascii="Calibri" w:hAnsi="Calibri" w:cs="Calibri"/>
          <w:sz w:val="22"/>
          <w:szCs w:val="22"/>
        </w:rPr>
      </w:pPr>
      <w:r w:rsidRPr="00D1603B">
        <w:rPr>
          <w:rFonts w:ascii="Calibri" w:hAnsi="Calibri" w:cs="Calibri"/>
          <w:sz w:val="22"/>
          <w:szCs w:val="22"/>
        </w:rPr>
        <w:t>Los suscriptores del sector público corresponden a organismos de la Administración del Estado que poseen competencias en las materias abordadas por el Acuerdo, tales como gestión ambiental, sanitaria, energética, productiva y territorial. Su rol es fundamental para facilitar la implementación del APL, aportar lineamientos técnicos y promover la articulación interinstitucional.</w:t>
      </w:r>
    </w:p>
    <w:p w14:paraId="41915BB5" w14:textId="77777777" w:rsidR="00D1603B" w:rsidRPr="00D1603B" w:rsidRDefault="00D1603B" w:rsidP="00D1603B">
      <w:pPr>
        <w:jc w:val="both"/>
        <w:rPr>
          <w:rFonts w:ascii="Calibri" w:hAnsi="Calibri" w:cs="Calibri"/>
          <w:sz w:val="22"/>
          <w:szCs w:val="22"/>
        </w:rPr>
      </w:pPr>
      <w:r w:rsidRPr="00D1603B">
        <w:rPr>
          <w:rFonts w:ascii="Calibri" w:hAnsi="Calibri" w:cs="Calibri"/>
          <w:sz w:val="22"/>
          <w:szCs w:val="22"/>
        </w:rPr>
        <w:t>Para el presente APL, se identifican como potenciales suscriptores del sector público las siguientes instituciones:</w:t>
      </w:r>
    </w:p>
    <w:p w14:paraId="414EE244" w14:textId="77777777" w:rsidR="00140E2C" w:rsidRPr="00140E2C" w:rsidRDefault="00140E2C" w:rsidP="00955ED5">
      <w:pPr>
        <w:pStyle w:val="Prrafodelista"/>
        <w:numPr>
          <w:ilvl w:val="0"/>
          <w:numId w:val="6"/>
        </w:numPr>
        <w:jc w:val="both"/>
        <w:rPr>
          <w:rFonts w:ascii="Calibri" w:hAnsi="Calibri" w:cs="Calibri"/>
          <w:b/>
          <w:bCs/>
          <w:sz w:val="22"/>
          <w:szCs w:val="22"/>
        </w:rPr>
      </w:pPr>
      <w:r w:rsidRPr="00140E2C">
        <w:rPr>
          <w:rFonts w:ascii="Calibri" w:hAnsi="Calibri" w:cs="Calibri"/>
          <w:b/>
          <w:bCs/>
          <w:sz w:val="22"/>
          <w:szCs w:val="22"/>
        </w:rPr>
        <w:t>Agencia de Sustentabilidad y Cambio Climático (ASCC):</w:t>
      </w:r>
      <w:r>
        <w:rPr>
          <w:rFonts w:ascii="Calibri" w:hAnsi="Calibri" w:cs="Calibri"/>
          <w:b/>
          <w:bCs/>
          <w:sz w:val="22"/>
          <w:szCs w:val="22"/>
        </w:rPr>
        <w:t xml:space="preserve"> </w:t>
      </w:r>
      <w:r w:rsidRPr="00140E2C">
        <w:rPr>
          <w:rFonts w:ascii="Calibri" w:hAnsi="Calibri" w:cs="Calibri"/>
          <w:sz w:val="22"/>
          <w:szCs w:val="22"/>
        </w:rPr>
        <w:t>Organismo público encargado de promover la producción limpia y el desarrollo sostenible en el país, mediante la articulación de acuerdos voluntarios entre el sector público y privado. En el marco del APL, la ASCC cumple un rol central en la coordinación, supervisión y seguimiento del proceso, entregando lineamientos metodológicos, validando las etapas del acuerdo y resguardando el cumplimiento de los objetivos establecidos.</w:t>
      </w:r>
    </w:p>
    <w:p w14:paraId="68C9AAAB" w14:textId="77777777" w:rsidR="00140E2C" w:rsidRPr="00140E2C" w:rsidRDefault="00140E2C" w:rsidP="00955ED5">
      <w:pPr>
        <w:pStyle w:val="Prrafodelista"/>
        <w:numPr>
          <w:ilvl w:val="0"/>
          <w:numId w:val="6"/>
        </w:numPr>
        <w:jc w:val="both"/>
        <w:rPr>
          <w:rFonts w:ascii="Calibri" w:hAnsi="Calibri" w:cs="Calibri"/>
          <w:b/>
          <w:bCs/>
          <w:sz w:val="22"/>
          <w:szCs w:val="22"/>
        </w:rPr>
      </w:pPr>
      <w:r w:rsidRPr="00140E2C">
        <w:rPr>
          <w:rFonts w:ascii="Calibri" w:hAnsi="Calibri" w:cs="Calibri"/>
          <w:b/>
          <w:bCs/>
          <w:sz w:val="22"/>
          <w:szCs w:val="22"/>
        </w:rPr>
        <w:t>Servicio Nacional de Turismo (SERNATUR):</w:t>
      </w:r>
      <w:r>
        <w:rPr>
          <w:rFonts w:ascii="Calibri" w:hAnsi="Calibri" w:cs="Calibri"/>
          <w:b/>
          <w:bCs/>
          <w:sz w:val="22"/>
          <w:szCs w:val="22"/>
        </w:rPr>
        <w:t xml:space="preserve"> </w:t>
      </w:r>
      <w:r w:rsidRPr="00140E2C">
        <w:rPr>
          <w:rFonts w:ascii="Calibri" w:hAnsi="Calibri" w:cs="Calibri"/>
          <w:sz w:val="22"/>
          <w:szCs w:val="22"/>
        </w:rPr>
        <w:t>Institución responsable de promover el desarrollo sustentable de la actividad turística a nivel nacional y regional. En este contexto, su rol en el APL se vincula con el fortalecimiento del sector gastronómico como parte de la oferta turística del destino, promoviendo estándares de calidad, sostenibilidad y competitividad, así como la articulación con estrategias de desarrollo turístico local.</w:t>
      </w:r>
    </w:p>
    <w:p w14:paraId="3D8281AB" w14:textId="77777777" w:rsidR="00140E2C" w:rsidRPr="00140E2C" w:rsidRDefault="00140E2C" w:rsidP="00955ED5">
      <w:pPr>
        <w:pStyle w:val="Prrafodelista"/>
        <w:numPr>
          <w:ilvl w:val="0"/>
          <w:numId w:val="6"/>
        </w:numPr>
        <w:jc w:val="both"/>
        <w:rPr>
          <w:rFonts w:ascii="Calibri" w:hAnsi="Calibri" w:cs="Calibri"/>
          <w:b/>
          <w:bCs/>
          <w:sz w:val="22"/>
          <w:szCs w:val="22"/>
        </w:rPr>
      </w:pPr>
      <w:r w:rsidRPr="00140E2C">
        <w:rPr>
          <w:rFonts w:ascii="Calibri" w:hAnsi="Calibri" w:cs="Calibri"/>
          <w:b/>
          <w:bCs/>
          <w:sz w:val="22"/>
          <w:szCs w:val="22"/>
        </w:rPr>
        <w:t>SEREMI del Medio Ambiente:</w:t>
      </w:r>
      <w:r>
        <w:rPr>
          <w:rFonts w:ascii="Calibri" w:hAnsi="Calibri" w:cs="Calibri"/>
          <w:b/>
          <w:bCs/>
          <w:sz w:val="22"/>
          <w:szCs w:val="22"/>
        </w:rPr>
        <w:t xml:space="preserve"> </w:t>
      </w:r>
      <w:r w:rsidRPr="00140E2C">
        <w:rPr>
          <w:rFonts w:ascii="Calibri" w:hAnsi="Calibri" w:cs="Calibri"/>
          <w:sz w:val="22"/>
          <w:szCs w:val="22"/>
        </w:rPr>
        <w:t>Organismo encargado de implementar políticas, planes y programas en materia ambiental a nivel regional. Su participación en el APL se relaciona con la promoción de buenas prácticas ambientales, la gestión de residuos, la educación ambiental y la incorporación de criterios de sustentabilidad en los procesos productivos, contribuyendo a la reducción de impactos ambientales del sector.</w:t>
      </w:r>
    </w:p>
    <w:p w14:paraId="3B8AE4EF" w14:textId="77777777" w:rsidR="00140E2C" w:rsidRPr="00140E2C" w:rsidRDefault="00140E2C" w:rsidP="00955ED5">
      <w:pPr>
        <w:pStyle w:val="Prrafodelista"/>
        <w:numPr>
          <w:ilvl w:val="0"/>
          <w:numId w:val="6"/>
        </w:numPr>
        <w:jc w:val="both"/>
        <w:rPr>
          <w:rFonts w:ascii="Calibri" w:hAnsi="Calibri" w:cs="Calibri"/>
          <w:b/>
          <w:bCs/>
          <w:sz w:val="22"/>
          <w:szCs w:val="22"/>
        </w:rPr>
      </w:pPr>
      <w:r w:rsidRPr="00140E2C">
        <w:rPr>
          <w:rFonts w:ascii="Calibri" w:hAnsi="Calibri" w:cs="Calibri"/>
          <w:b/>
          <w:bCs/>
          <w:sz w:val="22"/>
          <w:szCs w:val="22"/>
        </w:rPr>
        <w:lastRenderedPageBreak/>
        <w:t>SEREMI de Energía:</w:t>
      </w:r>
      <w:r>
        <w:rPr>
          <w:rFonts w:ascii="Calibri" w:hAnsi="Calibri" w:cs="Calibri"/>
          <w:b/>
          <w:bCs/>
          <w:sz w:val="22"/>
          <w:szCs w:val="22"/>
        </w:rPr>
        <w:t xml:space="preserve"> </w:t>
      </w:r>
      <w:r w:rsidRPr="00140E2C">
        <w:rPr>
          <w:rFonts w:ascii="Calibri" w:hAnsi="Calibri" w:cs="Calibri"/>
          <w:sz w:val="22"/>
          <w:szCs w:val="22"/>
        </w:rPr>
        <w:t>Entidad responsable de la implementación de políticas públicas en materia energética a nivel regional. En el APL, su rol está orientado a fomentar la eficiencia energética, el uso de tecnologías de bajo consumo y la incorporación de energías renovables, apoyando a las empresas en la optimización de sus procesos y reducción de costos energéticos.</w:t>
      </w:r>
    </w:p>
    <w:p w14:paraId="35D75FA1" w14:textId="6FF99F82" w:rsidR="001329CE" w:rsidRPr="001329CE" w:rsidRDefault="00140E2C" w:rsidP="00955ED5">
      <w:pPr>
        <w:pStyle w:val="Prrafodelista"/>
        <w:numPr>
          <w:ilvl w:val="0"/>
          <w:numId w:val="6"/>
        </w:numPr>
        <w:jc w:val="both"/>
        <w:rPr>
          <w:rFonts w:ascii="Calibri" w:hAnsi="Calibri" w:cs="Calibri"/>
          <w:b/>
          <w:bCs/>
          <w:sz w:val="22"/>
          <w:szCs w:val="22"/>
        </w:rPr>
      </w:pPr>
      <w:r w:rsidRPr="001329CE">
        <w:rPr>
          <w:rFonts w:ascii="Calibri" w:hAnsi="Calibri" w:cs="Calibri"/>
          <w:b/>
          <w:bCs/>
          <w:sz w:val="22"/>
          <w:szCs w:val="22"/>
        </w:rPr>
        <w:t xml:space="preserve">DIRECTEMAR (Dirección General del Territorio Marítimo y de Marina Mercante): </w:t>
      </w:r>
      <w:r w:rsidRPr="001329CE">
        <w:rPr>
          <w:rFonts w:ascii="Calibri" w:hAnsi="Calibri" w:cs="Calibri"/>
          <w:sz w:val="22"/>
          <w:szCs w:val="22"/>
        </w:rPr>
        <w:t xml:space="preserve">Autoridad marítima nacional encargada de la administración, control y fiscalización del uso del borde costero. </w:t>
      </w:r>
      <w:r w:rsidR="001329CE" w:rsidRPr="001329CE">
        <w:rPr>
          <w:rFonts w:ascii="Calibri" w:hAnsi="Calibri" w:cs="Calibri"/>
          <w:sz w:val="22"/>
          <w:szCs w:val="22"/>
        </w:rPr>
        <w:t xml:space="preserve">En el contexto de este APL, su rol se enfoca en el trabajo conjunto y la cooperación técnica. Su incorporación busca fortalecer el trabajo colaborativo en torno a la protección ambiental y la preservación del ecosistema litoral, logrando una coexistencia equilibrada entre el rubro gastronómico y la conservación del entorno. </w:t>
      </w:r>
    </w:p>
    <w:p w14:paraId="123CFDB4" w14:textId="77709A2B" w:rsidR="00374C47" w:rsidRPr="001329CE" w:rsidRDefault="00374C47" w:rsidP="00955ED5">
      <w:pPr>
        <w:pStyle w:val="Prrafodelista"/>
        <w:numPr>
          <w:ilvl w:val="0"/>
          <w:numId w:val="6"/>
        </w:numPr>
        <w:jc w:val="both"/>
        <w:rPr>
          <w:rFonts w:ascii="Calibri" w:hAnsi="Calibri" w:cs="Calibri"/>
          <w:b/>
          <w:bCs/>
          <w:sz w:val="22"/>
          <w:szCs w:val="22"/>
        </w:rPr>
      </w:pPr>
      <w:r w:rsidRPr="001329CE">
        <w:rPr>
          <w:rFonts w:ascii="Calibri" w:hAnsi="Calibri" w:cs="Calibri"/>
          <w:b/>
          <w:bCs/>
          <w:sz w:val="22"/>
          <w:szCs w:val="22"/>
        </w:rPr>
        <w:t xml:space="preserve">Corporación de Fomento de la Producción (CORFO): </w:t>
      </w:r>
      <w:r w:rsidRPr="001329CE">
        <w:rPr>
          <w:rFonts w:ascii="Calibri" w:hAnsi="Calibri" w:cs="Calibri"/>
          <w:sz w:val="22"/>
          <w:szCs w:val="22"/>
        </w:rPr>
        <w:t>Organismo público encargado de promover el desarrollo económico, la innovación y la competitividad en el país. En el contexto del APL, CORFO puede desempeñar un rol relevante mediante la articulación de instrumentos de financiamiento, programas de apoyo a la inversión y fomento a la innovación, facilitando la implementación de tecnologías limpias y mejoras en los procesos productivos del sector gastronómico.</w:t>
      </w:r>
    </w:p>
    <w:p w14:paraId="7A0CFD53" w14:textId="33B4DF9F" w:rsidR="00374C47" w:rsidRPr="00374C47" w:rsidRDefault="00374C47" w:rsidP="00955ED5">
      <w:pPr>
        <w:pStyle w:val="Prrafodelista"/>
        <w:numPr>
          <w:ilvl w:val="0"/>
          <w:numId w:val="6"/>
        </w:numPr>
        <w:jc w:val="both"/>
        <w:rPr>
          <w:rFonts w:ascii="Calibri" w:hAnsi="Calibri" w:cs="Calibri"/>
          <w:b/>
          <w:bCs/>
          <w:sz w:val="22"/>
          <w:szCs w:val="22"/>
        </w:rPr>
      </w:pPr>
      <w:r w:rsidRPr="00374C47">
        <w:rPr>
          <w:rFonts w:ascii="Calibri" w:hAnsi="Calibri" w:cs="Calibri"/>
          <w:b/>
          <w:bCs/>
          <w:sz w:val="22"/>
          <w:szCs w:val="22"/>
        </w:rPr>
        <w:t>Servicio de Cooperación Técnica (SERCOTEC):</w:t>
      </w:r>
      <w:r>
        <w:rPr>
          <w:rFonts w:ascii="Calibri" w:hAnsi="Calibri" w:cs="Calibri"/>
          <w:b/>
          <w:bCs/>
          <w:sz w:val="22"/>
          <w:szCs w:val="22"/>
        </w:rPr>
        <w:t xml:space="preserve"> </w:t>
      </w:r>
      <w:r w:rsidRPr="00374C47">
        <w:rPr>
          <w:rFonts w:ascii="Calibri" w:hAnsi="Calibri" w:cs="Calibri"/>
          <w:sz w:val="22"/>
          <w:szCs w:val="22"/>
        </w:rPr>
        <w:t>Institución orientada al fortalecimiento de micro y pequeñas empresas, a través de programas de capacitación, asesoría técnica y financiamiento. Su participación en el APL se vincula con el apoyo directo a las empresas del sector gastronómico, promoviendo la adopción de buenas prácticas, el mejoramiento de la gestión y el acceso a instrumentos que faciliten la implementación de acciones comprometidas en el Acuerdo.</w:t>
      </w:r>
    </w:p>
    <w:p w14:paraId="703C058F" w14:textId="5AB3FA46" w:rsidR="00374C47" w:rsidRPr="00374C47" w:rsidRDefault="00374C47" w:rsidP="00955ED5">
      <w:pPr>
        <w:pStyle w:val="Prrafodelista"/>
        <w:numPr>
          <w:ilvl w:val="0"/>
          <w:numId w:val="6"/>
        </w:numPr>
        <w:jc w:val="both"/>
        <w:rPr>
          <w:rFonts w:ascii="Calibri" w:hAnsi="Calibri" w:cs="Calibri"/>
          <w:sz w:val="22"/>
          <w:szCs w:val="22"/>
        </w:rPr>
      </w:pPr>
      <w:r w:rsidRPr="00374C47">
        <w:rPr>
          <w:rFonts w:ascii="Calibri" w:hAnsi="Calibri" w:cs="Calibri"/>
          <w:b/>
          <w:bCs/>
          <w:sz w:val="22"/>
          <w:szCs w:val="22"/>
        </w:rPr>
        <w:t>Centro de Negocios SERCOTEC La Serena:</w:t>
      </w:r>
      <w:r>
        <w:rPr>
          <w:rFonts w:ascii="Calibri" w:hAnsi="Calibri" w:cs="Calibri"/>
          <w:sz w:val="22"/>
          <w:szCs w:val="22"/>
        </w:rPr>
        <w:t xml:space="preserve"> </w:t>
      </w:r>
      <w:r w:rsidRPr="00374C47">
        <w:rPr>
          <w:rFonts w:ascii="Calibri" w:hAnsi="Calibri" w:cs="Calibri"/>
          <w:sz w:val="22"/>
          <w:szCs w:val="22"/>
        </w:rPr>
        <w:t>Entidad que brinda asesoría técnica gratuita y especializada a micro y pequeñas empresas, apoyando su desarrollo y crecimiento. En el marco del APL, su rol se orienta a acompañar a los empresarios en la mejora de sus capacidades de gestión, facilitando la incorporación de prácticas sostenibles y el fortalecimiento de sus modelos de negocio.</w:t>
      </w:r>
    </w:p>
    <w:p w14:paraId="40A39E37" w14:textId="426FAC8C" w:rsidR="00374C47" w:rsidRDefault="00374C47" w:rsidP="00955ED5">
      <w:pPr>
        <w:pStyle w:val="Prrafodelista"/>
        <w:numPr>
          <w:ilvl w:val="0"/>
          <w:numId w:val="6"/>
        </w:numPr>
        <w:jc w:val="both"/>
        <w:rPr>
          <w:rFonts w:ascii="Calibri" w:hAnsi="Calibri" w:cs="Calibri"/>
          <w:sz w:val="22"/>
          <w:szCs w:val="22"/>
        </w:rPr>
      </w:pPr>
      <w:r w:rsidRPr="00374C47">
        <w:rPr>
          <w:rFonts w:ascii="Calibri" w:hAnsi="Calibri" w:cs="Calibri"/>
          <w:b/>
          <w:bCs/>
          <w:sz w:val="22"/>
          <w:szCs w:val="22"/>
        </w:rPr>
        <w:t>Centro de Negocios SERCOTEC Coquimbo:</w:t>
      </w:r>
      <w:r>
        <w:rPr>
          <w:rFonts w:ascii="Calibri" w:hAnsi="Calibri" w:cs="Calibri"/>
          <w:sz w:val="22"/>
          <w:szCs w:val="22"/>
        </w:rPr>
        <w:t xml:space="preserve"> </w:t>
      </w:r>
      <w:r w:rsidRPr="00374C47">
        <w:rPr>
          <w:rFonts w:ascii="Calibri" w:hAnsi="Calibri" w:cs="Calibri"/>
          <w:sz w:val="22"/>
          <w:szCs w:val="22"/>
        </w:rPr>
        <w:t>Centro de apoyo empresarial que entrega servicios de asesoría, capacitación y acompañamiento a emprendedores y empresas de menor tamaño. Su participación en el APL puede contribuir a fortalecer la implementación de acciones a nivel local, promoviendo la sostenibilidad, la formalización y la mejora continua de los establecimientos gastronómicos del territorio.</w:t>
      </w:r>
    </w:p>
    <w:p w14:paraId="6AE3EF1B" w14:textId="73C4FAE0" w:rsidR="00374C47" w:rsidRPr="00374C47" w:rsidRDefault="00374C47" w:rsidP="00955ED5">
      <w:pPr>
        <w:pStyle w:val="Prrafodelista"/>
        <w:numPr>
          <w:ilvl w:val="0"/>
          <w:numId w:val="6"/>
        </w:numPr>
        <w:jc w:val="both"/>
        <w:rPr>
          <w:rFonts w:ascii="Calibri" w:hAnsi="Calibri" w:cs="Calibri"/>
          <w:b/>
          <w:bCs/>
          <w:sz w:val="22"/>
          <w:szCs w:val="22"/>
        </w:rPr>
      </w:pPr>
      <w:r w:rsidRPr="00374C47">
        <w:rPr>
          <w:rFonts w:ascii="Calibri" w:hAnsi="Calibri" w:cs="Calibri"/>
          <w:b/>
          <w:bCs/>
          <w:sz w:val="22"/>
          <w:szCs w:val="22"/>
        </w:rPr>
        <w:t>Corporación Regional de Desarrollo Productivo (CRDP) de la Región de Coquimbo:</w:t>
      </w:r>
      <w:r>
        <w:rPr>
          <w:rFonts w:ascii="Calibri" w:hAnsi="Calibri" w:cs="Calibri"/>
          <w:b/>
          <w:bCs/>
          <w:sz w:val="22"/>
          <w:szCs w:val="22"/>
        </w:rPr>
        <w:t xml:space="preserve"> </w:t>
      </w:r>
      <w:r w:rsidRPr="00374C47">
        <w:rPr>
          <w:rFonts w:ascii="Calibri" w:hAnsi="Calibri" w:cs="Calibri"/>
          <w:sz w:val="22"/>
          <w:szCs w:val="22"/>
        </w:rPr>
        <w:t>Entidad público-privada orientada a promover el desarrollo productivo regional, a través de la articulación de actores, la generación de iniciativas estratégicas y el fortalecimiento de sectores económicos prioritarios. En el contexto del APL, la CRDP puede desempeñar un rol relevante en la articulación territorial, coordinación interinstitucional y promoción de iniciativas de desarrollo sostenible, contribuyendo a alinear el Acuerdo con las estrategias regionales de desarrollo productivo.</w:t>
      </w:r>
    </w:p>
    <w:p w14:paraId="1746814F" w14:textId="3DB346F8" w:rsidR="00140E2C" w:rsidRPr="00140E2C" w:rsidRDefault="00140E2C" w:rsidP="00955ED5">
      <w:pPr>
        <w:pStyle w:val="Prrafodelista"/>
        <w:numPr>
          <w:ilvl w:val="0"/>
          <w:numId w:val="6"/>
        </w:numPr>
        <w:jc w:val="both"/>
        <w:rPr>
          <w:rFonts w:ascii="Calibri" w:hAnsi="Calibri" w:cs="Calibri"/>
          <w:b/>
          <w:bCs/>
          <w:sz w:val="22"/>
          <w:szCs w:val="22"/>
        </w:rPr>
      </w:pPr>
      <w:r w:rsidRPr="00140E2C">
        <w:rPr>
          <w:rFonts w:ascii="Calibri" w:hAnsi="Calibri" w:cs="Calibri"/>
          <w:b/>
          <w:bCs/>
          <w:sz w:val="22"/>
          <w:szCs w:val="22"/>
        </w:rPr>
        <w:lastRenderedPageBreak/>
        <w:t>Municipalidad de Coquimbo:</w:t>
      </w:r>
      <w:r>
        <w:rPr>
          <w:rFonts w:ascii="Calibri" w:hAnsi="Calibri" w:cs="Calibri"/>
          <w:b/>
          <w:bCs/>
          <w:sz w:val="22"/>
          <w:szCs w:val="22"/>
        </w:rPr>
        <w:t xml:space="preserve"> </w:t>
      </w:r>
      <w:r w:rsidRPr="00140E2C">
        <w:rPr>
          <w:rFonts w:ascii="Calibri" w:hAnsi="Calibri" w:cs="Calibri"/>
          <w:sz w:val="22"/>
          <w:szCs w:val="22"/>
        </w:rPr>
        <w:t>Gobierno local con competencias en ordenamiento territorial, otorgamiento de patentes comerciales, fiscalización local y gestión del desarrollo comunal. En el marco del APL, cumple un rol relevante en la articulación territorial, apoyo al sector productivo, gestión de residuos domiciliarios y promoción de iniciativas de desarrollo sostenible en el borde costero.</w:t>
      </w:r>
      <w:r w:rsidR="00675BAD">
        <w:rPr>
          <w:rFonts w:ascii="Calibri" w:hAnsi="Calibri" w:cs="Calibri"/>
          <w:sz w:val="22"/>
          <w:szCs w:val="22"/>
        </w:rPr>
        <w:t xml:space="preserve"> </w:t>
      </w:r>
      <w:r w:rsidR="00675BAD" w:rsidRPr="00675BAD">
        <w:rPr>
          <w:rFonts w:ascii="Calibri" w:hAnsi="Calibri" w:cs="Calibri"/>
          <w:sz w:val="22"/>
          <w:szCs w:val="22"/>
        </w:rPr>
        <w:t>Asimismo, esta instancia permitirá vincular y coordinar aquellas acciones del acuerdo que puedan quedar formalmente comprometidas dentro de su Plan de Acción Comunal de Cambio Climático.</w:t>
      </w:r>
    </w:p>
    <w:p w14:paraId="21297C52" w14:textId="3998009E" w:rsidR="00D1603B" w:rsidRPr="00140E2C" w:rsidRDefault="00140E2C" w:rsidP="00955ED5">
      <w:pPr>
        <w:pStyle w:val="Prrafodelista"/>
        <w:numPr>
          <w:ilvl w:val="0"/>
          <w:numId w:val="6"/>
        </w:numPr>
        <w:jc w:val="both"/>
        <w:rPr>
          <w:rFonts w:ascii="Calibri" w:hAnsi="Calibri" w:cs="Calibri"/>
          <w:b/>
          <w:bCs/>
          <w:sz w:val="22"/>
          <w:szCs w:val="22"/>
        </w:rPr>
      </w:pPr>
      <w:r w:rsidRPr="00140E2C">
        <w:rPr>
          <w:rFonts w:ascii="Calibri" w:hAnsi="Calibri" w:cs="Calibri"/>
          <w:b/>
          <w:bCs/>
          <w:sz w:val="22"/>
          <w:szCs w:val="22"/>
        </w:rPr>
        <w:t>Municipalidad de La Serena:</w:t>
      </w:r>
      <w:r>
        <w:rPr>
          <w:rFonts w:ascii="Calibri" w:hAnsi="Calibri" w:cs="Calibri"/>
          <w:b/>
          <w:bCs/>
          <w:sz w:val="22"/>
          <w:szCs w:val="22"/>
        </w:rPr>
        <w:t xml:space="preserve"> </w:t>
      </w:r>
      <w:r w:rsidRPr="00140E2C">
        <w:rPr>
          <w:rFonts w:ascii="Calibri" w:hAnsi="Calibri" w:cs="Calibri"/>
          <w:sz w:val="22"/>
          <w:szCs w:val="22"/>
        </w:rPr>
        <w:t>Entidad local con atribuciones en planificación urbana, regulación del uso de suelo, otorgamiento de permisos y fomento productivo, entre otras funciones. Su participación en el APL es clave para facilitar la implementación de acciones en el territorio, promover la sostenibilidad del sector gastronómico y articular iniciativas con actores locales.</w:t>
      </w:r>
      <w:r w:rsidR="00675BAD">
        <w:rPr>
          <w:rFonts w:ascii="Calibri" w:hAnsi="Calibri" w:cs="Calibri"/>
          <w:sz w:val="22"/>
          <w:szCs w:val="22"/>
        </w:rPr>
        <w:t xml:space="preserve"> </w:t>
      </w:r>
      <w:r w:rsidR="00675BAD" w:rsidRPr="00675BAD">
        <w:rPr>
          <w:rFonts w:ascii="Calibri" w:hAnsi="Calibri" w:cs="Calibri"/>
          <w:sz w:val="22"/>
          <w:szCs w:val="22"/>
        </w:rPr>
        <w:t>De igual manera, se potenciará la integración de los compromisos de este acuerdo con las metas locales establecidas en su respectivo Plan de Acción Comunal de Cambio Climático.</w:t>
      </w:r>
    </w:p>
    <w:p w14:paraId="4F9326DC" w14:textId="409EA2CA" w:rsidR="00D1603B" w:rsidRPr="00D1603B" w:rsidRDefault="00D1603B" w:rsidP="00D1603B">
      <w:pPr>
        <w:jc w:val="both"/>
        <w:rPr>
          <w:rFonts w:ascii="Calibri" w:hAnsi="Calibri" w:cs="Calibri"/>
          <w:sz w:val="22"/>
          <w:szCs w:val="22"/>
        </w:rPr>
      </w:pPr>
      <w:r w:rsidRPr="00D1603B">
        <w:rPr>
          <w:rFonts w:ascii="Calibri" w:hAnsi="Calibri" w:cs="Calibri"/>
          <w:sz w:val="22"/>
          <w:szCs w:val="22"/>
        </w:rPr>
        <w:t>Cabe señalar que, durante el desarrollo del diagnóstico</w:t>
      </w:r>
      <w:r w:rsidR="00140E2C">
        <w:rPr>
          <w:rFonts w:ascii="Calibri" w:hAnsi="Calibri" w:cs="Calibri"/>
          <w:sz w:val="22"/>
          <w:szCs w:val="22"/>
        </w:rPr>
        <w:t xml:space="preserve"> y al momento de la entrega de la propuesta de Acuerdo de Producción Limpia</w:t>
      </w:r>
      <w:r w:rsidRPr="00D1603B">
        <w:rPr>
          <w:rFonts w:ascii="Calibri" w:hAnsi="Calibri" w:cs="Calibri"/>
          <w:sz w:val="22"/>
          <w:szCs w:val="22"/>
        </w:rPr>
        <w:t>, podrían incorporarse otros organismos públicos relevantes en función de las materias específicas que se aborden.</w:t>
      </w:r>
    </w:p>
    <w:p w14:paraId="427F6A14" w14:textId="3202872A" w:rsidR="00D1603B" w:rsidRPr="00140E2C" w:rsidRDefault="00C90927" w:rsidP="00C90927">
      <w:pPr>
        <w:pStyle w:val="Ttulo3"/>
      </w:pPr>
      <w:bookmarkStart w:id="5" w:name="_Toc232441798"/>
      <w:r>
        <w:t xml:space="preserve">2.1.3. </w:t>
      </w:r>
      <w:r w:rsidR="00D1603B" w:rsidRPr="00140E2C">
        <w:t>Terceros asociados</w:t>
      </w:r>
      <w:bookmarkEnd w:id="5"/>
    </w:p>
    <w:p w14:paraId="494AB500" w14:textId="513B4635" w:rsidR="00D1603B" w:rsidRPr="00D1603B" w:rsidRDefault="00D1603B" w:rsidP="00D1603B">
      <w:pPr>
        <w:jc w:val="both"/>
        <w:rPr>
          <w:rFonts w:ascii="Calibri" w:hAnsi="Calibri" w:cs="Calibri"/>
          <w:sz w:val="22"/>
          <w:szCs w:val="22"/>
        </w:rPr>
      </w:pPr>
      <w:r w:rsidRPr="00D1603B">
        <w:rPr>
          <w:rFonts w:ascii="Calibri" w:hAnsi="Calibri" w:cs="Calibri"/>
          <w:sz w:val="22"/>
          <w:szCs w:val="22"/>
        </w:rPr>
        <w:t>Los terceros asociados corresponden a entidades que, sin ser suscriptores directos del Acuerdo, pueden contribuir al cumplimiento de sus objetivos mediante la provisión de conocimiento técnico, capacidades formativas, investigación aplicada o instrumentos de financiamiento.</w:t>
      </w:r>
    </w:p>
    <w:p w14:paraId="520EACE5" w14:textId="77777777" w:rsidR="00D1603B" w:rsidRPr="00D1603B" w:rsidRDefault="00D1603B" w:rsidP="00D1603B">
      <w:pPr>
        <w:jc w:val="both"/>
        <w:rPr>
          <w:rFonts w:ascii="Calibri" w:hAnsi="Calibri" w:cs="Calibri"/>
          <w:sz w:val="22"/>
          <w:szCs w:val="22"/>
        </w:rPr>
      </w:pPr>
      <w:r w:rsidRPr="00D1603B">
        <w:rPr>
          <w:rFonts w:ascii="Calibri" w:hAnsi="Calibri" w:cs="Calibri"/>
          <w:sz w:val="22"/>
          <w:szCs w:val="22"/>
        </w:rPr>
        <w:t>En el contexto del presente diagnóstico, se identifican como potenciales terceros asociados:</w:t>
      </w:r>
    </w:p>
    <w:p w14:paraId="6B60C555" w14:textId="77777777" w:rsidR="00140E2C" w:rsidRDefault="00D1603B" w:rsidP="00955ED5">
      <w:pPr>
        <w:pStyle w:val="Prrafodelista"/>
        <w:numPr>
          <w:ilvl w:val="0"/>
          <w:numId w:val="7"/>
        </w:numPr>
        <w:jc w:val="both"/>
        <w:rPr>
          <w:rFonts w:ascii="Calibri" w:hAnsi="Calibri" w:cs="Calibri"/>
          <w:sz w:val="22"/>
          <w:szCs w:val="22"/>
        </w:rPr>
      </w:pPr>
      <w:r w:rsidRPr="00140E2C">
        <w:rPr>
          <w:rFonts w:ascii="Calibri" w:hAnsi="Calibri" w:cs="Calibri"/>
          <w:b/>
          <w:bCs/>
          <w:sz w:val="22"/>
          <w:szCs w:val="22"/>
        </w:rPr>
        <w:t>Centro de Estudios Avanzados en Zonas Áridas (CEAZA):</w:t>
      </w:r>
      <w:r w:rsidRPr="00140E2C">
        <w:rPr>
          <w:rFonts w:ascii="Calibri" w:hAnsi="Calibri" w:cs="Calibri"/>
          <w:sz w:val="22"/>
          <w:szCs w:val="22"/>
        </w:rPr>
        <w:t xml:space="preserve"> institución con experiencia en investigación ambiental, particularmente relevante en temáticas de cambio climático, recursos hídricos y ecosistemas costeros.</w:t>
      </w:r>
    </w:p>
    <w:p w14:paraId="277ABAAB" w14:textId="349DC28E" w:rsidR="00D1603B" w:rsidRDefault="00D1603B" w:rsidP="00955ED5">
      <w:pPr>
        <w:pStyle w:val="Prrafodelista"/>
        <w:numPr>
          <w:ilvl w:val="0"/>
          <w:numId w:val="7"/>
        </w:numPr>
        <w:jc w:val="both"/>
        <w:rPr>
          <w:rFonts w:ascii="Calibri" w:hAnsi="Calibri" w:cs="Calibri"/>
          <w:sz w:val="22"/>
          <w:szCs w:val="22"/>
        </w:rPr>
      </w:pPr>
      <w:r w:rsidRPr="00140E2C">
        <w:rPr>
          <w:rFonts w:ascii="Calibri" w:hAnsi="Calibri" w:cs="Calibri"/>
          <w:b/>
          <w:bCs/>
          <w:sz w:val="22"/>
          <w:szCs w:val="22"/>
        </w:rPr>
        <w:t xml:space="preserve">INACAP (sede </w:t>
      </w:r>
      <w:r w:rsidR="00140E2C" w:rsidRPr="00140E2C">
        <w:rPr>
          <w:rFonts w:ascii="Calibri" w:hAnsi="Calibri" w:cs="Calibri"/>
          <w:b/>
          <w:bCs/>
          <w:sz w:val="22"/>
          <w:szCs w:val="22"/>
        </w:rPr>
        <w:t>La Serena</w:t>
      </w:r>
      <w:r w:rsidRPr="00140E2C">
        <w:rPr>
          <w:rFonts w:ascii="Calibri" w:hAnsi="Calibri" w:cs="Calibri"/>
          <w:b/>
          <w:bCs/>
          <w:sz w:val="22"/>
          <w:szCs w:val="22"/>
        </w:rPr>
        <w:t>):</w:t>
      </w:r>
      <w:r w:rsidRPr="00140E2C">
        <w:rPr>
          <w:rFonts w:ascii="Calibri" w:hAnsi="Calibri" w:cs="Calibri"/>
          <w:sz w:val="22"/>
          <w:szCs w:val="22"/>
        </w:rPr>
        <w:t xml:space="preserve"> institución de educación superior con programas vinculados al sector gastronómico, que puede aportar en formación, capacitación y transferencia de buenas prácticas.</w:t>
      </w:r>
    </w:p>
    <w:p w14:paraId="1AB3783D" w14:textId="429F1DB0" w:rsidR="00736F8F" w:rsidRPr="00D672C5" w:rsidRDefault="00736F8F" w:rsidP="00955ED5">
      <w:pPr>
        <w:pStyle w:val="Prrafodelista"/>
        <w:numPr>
          <w:ilvl w:val="0"/>
          <w:numId w:val="7"/>
        </w:numPr>
        <w:jc w:val="both"/>
        <w:rPr>
          <w:rFonts w:ascii="Calibri" w:hAnsi="Calibri" w:cs="Calibri"/>
          <w:sz w:val="22"/>
          <w:szCs w:val="22"/>
        </w:rPr>
      </w:pPr>
      <w:r w:rsidRPr="00D672C5">
        <w:rPr>
          <w:rFonts w:ascii="Calibri" w:hAnsi="Calibri" w:cs="Calibri"/>
          <w:b/>
          <w:bCs/>
          <w:sz w:val="22"/>
          <w:szCs w:val="22"/>
        </w:rPr>
        <w:t>Centro de Formación Técnica Juan Bohon (La Serena) – Carrera de Gastronomía y Cocina Internacional</w:t>
      </w:r>
      <w:r w:rsidRPr="00736F8F">
        <w:rPr>
          <w:rFonts w:ascii="Calibri" w:hAnsi="Calibri" w:cs="Calibri"/>
          <w:sz w:val="22"/>
          <w:szCs w:val="22"/>
        </w:rPr>
        <w:t>:</w:t>
      </w:r>
      <w:r w:rsidR="00D672C5">
        <w:rPr>
          <w:rFonts w:ascii="Calibri" w:hAnsi="Calibri" w:cs="Calibri"/>
          <w:sz w:val="22"/>
          <w:szCs w:val="22"/>
        </w:rPr>
        <w:t xml:space="preserve"> </w:t>
      </w:r>
      <w:r w:rsidRPr="00D672C5">
        <w:rPr>
          <w:rFonts w:ascii="Calibri" w:hAnsi="Calibri" w:cs="Calibri"/>
          <w:sz w:val="22"/>
          <w:szCs w:val="22"/>
        </w:rPr>
        <w:t>Institución de educación superior técnico-profesional que forma capital humano en el área gastronómica. En el marco del APL, puede contribuir mediante la transferencia de conocimientos, formación y capacitación en buenas prácticas de producción limpia, eficiencia en el uso de recursos (agua, energía) y gestión de residuos. Asimismo, puede apoyar en actividades de sensibilización, pasantías, levantamiento de información y pilotos de innovación, fortaleciendo las capacidades del sector y la adopción de prácticas sustentables en los establecimientos gastronómicos del territorio.</w:t>
      </w:r>
    </w:p>
    <w:p w14:paraId="424E2D12" w14:textId="0C48FA5C" w:rsidR="00374C47" w:rsidRPr="00374C47" w:rsidRDefault="00374C47" w:rsidP="00955ED5">
      <w:pPr>
        <w:pStyle w:val="Prrafodelista"/>
        <w:numPr>
          <w:ilvl w:val="0"/>
          <w:numId w:val="7"/>
        </w:numPr>
        <w:jc w:val="both"/>
        <w:rPr>
          <w:rFonts w:ascii="Calibri" w:hAnsi="Calibri" w:cs="Calibri"/>
          <w:b/>
          <w:bCs/>
          <w:sz w:val="22"/>
          <w:szCs w:val="22"/>
        </w:rPr>
      </w:pPr>
      <w:r w:rsidRPr="00374C47">
        <w:rPr>
          <w:rFonts w:ascii="Calibri" w:hAnsi="Calibri" w:cs="Calibri"/>
          <w:b/>
          <w:bCs/>
          <w:sz w:val="22"/>
          <w:szCs w:val="22"/>
        </w:rPr>
        <w:lastRenderedPageBreak/>
        <w:t>Programa Transforma Turismo Región de Coquimbo:</w:t>
      </w:r>
      <w:r>
        <w:rPr>
          <w:rFonts w:ascii="Calibri" w:hAnsi="Calibri" w:cs="Calibri"/>
          <w:b/>
          <w:bCs/>
          <w:sz w:val="22"/>
          <w:szCs w:val="22"/>
        </w:rPr>
        <w:t xml:space="preserve"> </w:t>
      </w:r>
      <w:r w:rsidRPr="00374C47">
        <w:rPr>
          <w:rFonts w:ascii="Calibri" w:hAnsi="Calibri" w:cs="Calibri"/>
          <w:sz w:val="22"/>
          <w:szCs w:val="22"/>
        </w:rPr>
        <w:t>Iniciativa impulsada por CORFO que busca fortalecer la competitividad del sector turístico regional mediante la articulación público-privada y el desarrollo de proyectos estratégicos. En el marco del APL, su participación se vincula con la integración del sector gastronómico como parte de la cadena de valor turística, promoviendo estándares de sostenibilidad, calidad y diferenciación del destino, así como la generación de sinergias con otras iniciativas de desarrollo turístico regional.</w:t>
      </w:r>
    </w:p>
    <w:p w14:paraId="0BFE2E81" w14:textId="77777777" w:rsidR="00D1603B" w:rsidRPr="00D1603B" w:rsidRDefault="00D1603B" w:rsidP="00D1603B">
      <w:pPr>
        <w:jc w:val="both"/>
        <w:rPr>
          <w:rFonts w:ascii="Calibri" w:hAnsi="Calibri" w:cs="Calibri"/>
          <w:sz w:val="22"/>
          <w:szCs w:val="22"/>
        </w:rPr>
      </w:pPr>
      <w:r w:rsidRPr="00D1603B">
        <w:rPr>
          <w:rFonts w:ascii="Calibri" w:hAnsi="Calibri" w:cs="Calibri"/>
          <w:sz w:val="22"/>
          <w:szCs w:val="22"/>
        </w:rPr>
        <w:t>Estos actores podrán tener un rol más activo en etapas posteriores del APL, especialmente en la implementación de acciones específicas.</w:t>
      </w:r>
    </w:p>
    <w:p w14:paraId="1B2D0483" w14:textId="231187A9" w:rsidR="00D1603B" w:rsidRPr="00140E2C" w:rsidRDefault="00C90927" w:rsidP="00C90927">
      <w:pPr>
        <w:pStyle w:val="Ttulo3"/>
      </w:pPr>
      <w:bookmarkStart w:id="6" w:name="_Toc232441799"/>
      <w:r>
        <w:t xml:space="preserve">2.1.4. </w:t>
      </w:r>
      <w:r w:rsidR="00D1603B" w:rsidRPr="00140E2C">
        <w:t>Grupos de interés relevantes</w:t>
      </w:r>
      <w:bookmarkEnd w:id="6"/>
    </w:p>
    <w:p w14:paraId="5498163B" w14:textId="77777777" w:rsidR="00D1603B" w:rsidRPr="00D1603B" w:rsidRDefault="00D1603B" w:rsidP="00D1603B">
      <w:pPr>
        <w:jc w:val="both"/>
        <w:rPr>
          <w:rFonts w:ascii="Calibri" w:hAnsi="Calibri" w:cs="Calibri"/>
          <w:sz w:val="22"/>
          <w:szCs w:val="22"/>
        </w:rPr>
      </w:pPr>
      <w:r w:rsidRPr="00D1603B">
        <w:rPr>
          <w:rFonts w:ascii="Calibri" w:hAnsi="Calibri" w:cs="Calibri"/>
          <w:sz w:val="22"/>
          <w:szCs w:val="22"/>
        </w:rPr>
        <w:t>Los grupos de interés relevantes corresponden a actores que no suscriben el Acuerdo, pero que pueden verse afectados o influir en su desarrollo e implementación. Su identificación permite incorporar una mirada territorial más amplia y favorecer procesos participativos.</w:t>
      </w:r>
    </w:p>
    <w:p w14:paraId="477B86E3" w14:textId="4BB534BC" w:rsidR="00D1603B" w:rsidRPr="00D1603B" w:rsidRDefault="00D1603B" w:rsidP="00D1603B">
      <w:pPr>
        <w:jc w:val="both"/>
        <w:rPr>
          <w:rFonts w:ascii="Calibri" w:hAnsi="Calibri" w:cs="Calibri"/>
          <w:sz w:val="22"/>
          <w:szCs w:val="22"/>
        </w:rPr>
      </w:pPr>
      <w:r w:rsidRPr="00D1603B">
        <w:rPr>
          <w:rFonts w:ascii="Calibri" w:hAnsi="Calibri" w:cs="Calibri"/>
          <w:sz w:val="22"/>
          <w:szCs w:val="22"/>
        </w:rPr>
        <w:t>Para el presente A</w:t>
      </w:r>
      <w:r w:rsidR="00140E2C">
        <w:rPr>
          <w:rFonts w:ascii="Calibri" w:hAnsi="Calibri" w:cs="Calibri"/>
          <w:sz w:val="22"/>
          <w:szCs w:val="22"/>
        </w:rPr>
        <w:t>cuerdo de Producción Limpia</w:t>
      </w:r>
      <w:r w:rsidRPr="00D1603B">
        <w:rPr>
          <w:rFonts w:ascii="Calibri" w:hAnsi="Calibri" w:cs="Calibri"/>
          <w:sz w:val="22"/>
          <w:szCs w:val="22"/>
        </w:rPr>
        <w:t>, se identifican los siguientes grupos de interés:</w:t>
      </w:r>
    </w:p>
    <w:p w14:paraId="34DBE70E" w14:textId="222306E7" w:rsidR="00140E2C" w:rsidRDefault="00D1603B" w:rsidP="00955ED5">
      <w:pPr>
        <w:pStyle w:val="Prrafodelista"/>
        <w:numPr>
          <w:ilvl w:val="0"/>
          <w:numId w:val="8"/>
        </w:numPr>
        <w:jc w:val="both"/>
        <w:rPr>
          <w:rFonts w:ascii="Calibri" w:hAnsi="Calibri" w:cs="Calibri"/>
          <w:sz w:val="22"/>
          <w:szCs w:val="22"/>
        </w:rPr>
      </w:pPr>
      <w:r w:rsidRPr="00140E2C">
        <w:rPr>
          <w:rFonts w:ascii="Calibri" w:hAnsi="Calibri" w:cs="Calibri"/>
          <w:sz w:val="22"/>
          <w:szCs w:val="22"/>
        </w:rPr>
        <w:t>Juntas de vecinos y organizaciones territoriales de los sectores de Avenida del Mar, Peñuelas, Avenida Costanera</w:t>
      </w:r>
      <w:r w:rsidR="00374C47">
        <w:rPr>
          <w:rFonts w:ascii="Calibri" w:hAnsi="Calibri" w:cs="Calibri"/>
          <w:sz w:val="22"/>
          <w:szCs w:val="22"/>
        </w:rPr>
        <w:t xml:space="preserve">, </w:t>
      </w:r>
      <w:r w:rsidRPr="00140E2C">
        <w:rPr>
          <w:rFonts w:ascii="Calibri" w:hAnsi="Calibri" w:cs="Calibri"/>
          <w:sz w:val="22"/>
          <w:szCs w:val="22"/>
        </w:rPr>
        <w:t>La Herradura</w:t>
      </w:r>
      <w:r w:rsidR="00374C47">
        <w:rPr>
          <w:rFonts w:ascii="Calibri" w:hAnsi="Calibri" w:cs="Calibri"/>
          <w:sz w:val="22"/>
          <w:szCs w:val="22"/>
        </w:rPr>
        <w:t xml:space="preserve"> y Guanaqueros.</w:t>
      </w:r>
    </w:p>
    <w:p w14:paraId="5BA5C7BA" w14:textId="77777777" w:rsidR="00374C47" w:rsidRDefault="00D1603B" w:rsidP="00955ED5">
      <w:pPr>
        <w:pStyle w:val="Prrafodelista"/>
        <w:numPr>
          <w:ilvl w:val="0"/>
          <w:numId w:val="8"/>
        </w:numPr>
        <w:jc w:val="both"/>
        <w:rPr>
          <w:rFonts w:ascii="Calibri" w:hAnsi="Calibri" w:cs="Calibri"/>
          <w:sz w:val="22"/>
          <w:szCs w:val="22"/>
        </w:rPr>
      </w:pPr>
      <w:r w:rsidRPr="00374C47">
        <w:rPr>
          <w:rFonts w:ascii="Calibri" w:hAnsi="Calibri" w:cs="Calibri"/>
          <w:sz w:val="22"/>
          <w:szCs w:val="22"/>
        </w:rPr>
        <w:t>Organizaciones de pescadores artesanales, vinculadas al uso del borde costero y a la cadena de valor gastronómica.</w:t>
      </w:r>
    </w:p>
    <w:p w14:paraId="7FCD7A70" w14:textId="77777777" w:rsidR="00374C47" w:rsidRDefault="00374C47" w:rsidP="00955ED5">
      <w:pPr>
        <w:pStyle w:val="Prrafodelista"/>
        <w:numPr>
          <w:ilvl w:val="0"/>
          <w:numId w:val="8"/>
        </w:numPr>
        <w:jc w:val="both"/>
        <w:rPr>
          <w:rFonts w:ascii="Calibri" w:hAnsi="Calibri" w:cs="Calibri"/>
          <w:sz w:val="22"/>
          <w:szCs w:val="22"/>
        </w:rPr>
      </w:pPr>
      <w:r>
        <w:rPr>
          <w:rFonts w:ascii="Calibri" w:hAnsi="Calibri" w:cs="Calibri"/>
          <w:sz w:val="22"/>
          <w:szCs w:val="22"/>
        </w:rPr>
        <w:t xml:space="preserve">Camara de Turismo Región de Coquimbo. </w:t>
      </w:r>
    </w:p>
    <w:p w14:paraId="1BC14006" w14:textId="69B92BAD" w:rsidR="00140E2C" w:rsidRPr="00374C47" w:rsidRDefault="00D1603B" w:rsidP="00955ED5">
      <w:pPr>
        <w:pStyle w:val="Prrafodelista"/>
        <w:numPr>
          <w:ilvl w:val="0"/>
          <w:numId w:val="8"/>
        </w:numPr>
        <w:jc w:val="both"/>
        <w:rPr>
          <w:rFonts w:ascii="Calibri" w:hAnsi="Calibri" w:cs="Calibri"/>
          <w:sz w:val="22"/>
          <w:szCs w:val="22"/>
        </w:rPr>
      </w:pPr>
      <w:r w:rsidRPr="00374C47">
        <w:rPr>
          <w:rFonts w:ascii="Calibri" w:hAnsi="Calibri" w:cs="Calibri"/>
          <w:sz w:val="22"/>
          <w:szCs w:val="22"/>
        </w:rPr>
        <w:t>Gremios</w:t>
      </w:r>
      <w:r w:rsidR="00374C47" w:rsidRPr="00374C47">
        <w:rPr>
          <w:rFonts w:ascii="Calibri" w:hAnsi="Calibri" w:cs="Calibri"/>
          <w:sz w:val="22"/>
          <w:szCs w:val="22"/>
        </w:rPr>
        <w:t>,</w:t>
      </w:r>
      <w:r w:rsidRPr="00374C47">
        <w:rPr>
          <w:rFonts w:ascii="Calibri" w:hAnsi="Calibri" w:cs="Calibri"/>
          <w:sz w:val="22"/>
          <w:szCs w:val="22"/>
        </w:rPr>
        <w:t xml:space="preserve"> asociaciones</w:t>
      </w:r>
      <w:r w:rsidR="00374C47" w:rsidRPr="00374C47">
        <w:rPr>
          <w:rFonts w:ascii="Calibri" w:hAnsi="Calibri" w:cs="Calibri"/>
          <w:sz w:val="22"/>
          <w:szCs w:val="22"/>
        </w:rPr>
        <w:t xml:space="preserve"> y Cámaras</w:t>
      </w:r>
      <w:r w:rsidRPr="00374C47">
        <w:rPr>
          <w:rFonts w:ascii="Calibri" w:hAnsi="Calibri" w:cs="Calibri"/>
          <w:sz w:val="22"/>
          <w:szCs w:val="22"/>
        </w:rPr>
        <w:t xml:space="preserve"> del sector </w:t>
      </w:r>
      <w:r w:rsidR="00374C47" w:rsidRPr="00374C47">
        <w:rPr>
          <w:rFonts w:ascii="Calibri" w:hAnsi="Calibri" w:cs="Calibri"/>
          <w:sz w:val="22"/>
          <w:szCs w:val="22"/>
        </w:rPr>
        <w:t xml:space="preserve">comercio, turismo y </w:t>
      </w:r>
      <w:r w:rsidRPr="00374C47">
        <w:rPr>
          <w:rFonts w:ascii="Calibri" w:hAnsi="Calibri" w:cs="Calibri"/>
          <w:sz w:val="22"/>
          <w:szCs w:val="22"/>
        </w:rPr>
        <w:t>gastronómico, tales como agrupaciones locales de Peñuelas</w:t>
      </w:r>
      <w:r w:rsidR="00374C47" w:rsidRPr="00374C47">
        <w:rPr>
          <w:rFonts w:ascii="Calibri" w:hAnsi="Calibri" w:cs="Calibri"/>
          <w:sz w:val="22"/>
          <w:szCs w:val="22"/>
        </w:rPr>
        <w:t xml:space="preserve">, </w:t>
      </w:r>
      <w:r w:rsidRPr="00374C47">
        <w:rPr>
          <w:rFonts w:ascii="Calibri" w:hAnsi="Calibri" w:cs="Calibri"/>
          <w:sz w:val="22"/>
          <w:szCs w:val="22"/>
        </w:rPr>
        <w:t>Pueblito de Peñuelas</w:t>
      </w:r>
      <w:r w:rsidR="00374C47" w:rsidRPr="00374C47">
        <w:rPr>
          <w:rFonts w:ascii="Calibri" w:hAnsi="Calibri" w:cs="Calibri"/>
          <w:sz w:val="22"/>
          <w:szCs w:val="22"/>
        </w:rPr>
        <w:t xml:space="preserve"> y Guanaqueros. </w:t>
      </w:r>
    </w:p>
    <w:p w14:paraId="71035F5D" w14:textId="77777777" w:rsidR="00140E2C" w:rsidRDefault="00D1603B" w:rsidP="00955ED5">
      <w:pPr>
        <w:pStyle w:val="Prrafodelista"/>
        <w:numPr>
          <w:ilvl w:val="0"/>
          <w:numId w:val="8"/>
        </w:numPr>
        <w:jc w:val="both"/>
        <w:rPr>
          <w:rFonts w:ascii="Calibri" w:hAnsi="Calibri" w:cs="Calibri"/>
          <w:sz w:val="22"/>
          <w:szCs w:val="22"/>
        </w:rPr>
      </w:pPr>
      <w:r w:rsidRPr="00140E2C">
        <w:rPr>
          <w:rFonts w:ascii="Calibri" w:hAnsi="Calibri" w:cs="Calibri"/>
          <w:sz w:val="22"/>
          <w:szCs w:val="22"/>
        </w:rPr>
        <w:t>Redes asociativas locales, como la Red Asociativa La Herradura.</w:t>
      </w:r>
    </w:p>
    <w:p w14:paraId="63A92F65" w14:textId="77777777" w:rsidR="00140E2C" w:rsidRDefault="00D1603B" w:rsidP="00955ED5">
      <w:pPr>
        <w:pStyle w:val="Prrafodelista"/>
        <w:numPr>
          <w:ilvl w:val="0"/>
          <w:numId w:val="8"/>
        </w:numPr>
        <w:jc w:val="both"/>
        <w:rPr>
          <w:rFonts w:ascii="Calibri" w:hAnsi="Calibri" w:cs="Calibri"/>
          <w:sz w:val="22"/>
          <w:szCs w:val="22"/>
        </w:rPr>
      </w:pPr>
      <w:r w:rsidRPr="00140E2C">
        <w:rPr>
          <w:rFonts w:ascii="Calibri" w:hAnsi="Calibri" w:cs="Calibri"/>
          <w:sz w:val="22"/>
          <w:szCs w:val="22"/>
        </w:rPr>
        <w:t>Organizaciones medioambientales, con interés en la conservación del borde costero y sus ecosistemas.</w:t>
      </w:r>
    </w:p>
    <w:p w14:paraId="677DD8ED" w14:textId="539DB157" w:rsidR="00D1603B" w:rsidRPr="00140E2C" w:rsidRDefault="00D1603B" w:rsidP="00955ED5">
      <w:pPr>
        <w:pStyle w:val="Prrafodelista"/>
        <w:numPr>
          <w:ilvl w:val="0"/>
          <w:numId w:val="8"/>
        </w:numPr>
        <w:jc w:val="both"/>
        <w:rPr>
          <w:rFonts w:ascii="Calibri" w:hAnsi="Calibri" w:cs="Calibri"/>
          <w:sz w:val="22"/>
          <w:szCs w:val="22"/>
        </w:rPr>
      </w:pPr>
      <w:r w:rsidRPr="00140E2C">
        <w:rPr>
          <w:rFonts w:ascii="Calibri" w:hAnsi="Calibri" w:cs="Calibri"/>
          <w:sz w:val="22"/>
          <w:szCs w:val="22"/>
        </w:rPr>
        <w:t>Comunidad local y visitantes, en su calidad de usuarios del territorio y consumidores de servicios gastronómicos.</w:t>
      </w:r>
    </w:p>
    <w:p w14:paraId="7DF607D2" w14:textId="59270676" w:rsidR="00140E2C" w:rsidRDefault="00D1603B" w:rsidP="002835E7">
      <w:pPr>
        <w:jc w:val="both"/>
        <w:rPr>
          <w:rFonts w:ascii="Calibri" w:hAnsi="Calibri" w:cs="Calibri"/>
          <w:sz w:val="22"/>
          <w:szCs w:val="22"/>
        </w:rPr>
      </w:pPr>
      <w:r w:rsidRPr="00D1603B">
        <w:rPr>
          <w:rFonts w:ascii="Calibri" w:hAnsi="Calibri" w:cs="Calibri"/>
          <w:sz w:val="22"/>
          <w:szCs w:val="22"/>
        </w:rPr>
        <w:t>La incorporación de estos actores permite fortalecer la pertinencia territorial del A</w:t>
      </w:r>
      <w:r w:rsidR="00140E2C">
        <w:rPr>
          <w:rFonts w:ascii="Calibri" w:hAnsi="Calibri" w:cs="Calibri"/>
          <w:sz w:val="22"/>
          <w:szCs w:val="22"/>
        </w:rPr>
        <w:t>cuerdo</w:t>
      </w:r>
      <w:r w:rsidRPr="00D1603B">
        <w:rPr>
          <w:rFonts w:ascii="Calibri" w:hAnsi="Calibri" w:cs="Calibri"/>
          <w:sz w:val="22"/>
          <w:szCs w:val="22"/>
        </w:rPr>
        <w:t>, así como anticipar posibles impactos y generar instancias de colaboración.</w:t>
      </w:r>
    </w:p>
    <w:p w14:paraId="7399BCDE" w14:textId="13D44A84" w:rsidR="00BA5711" w:rsidRPr="00C90927" w:rsidRDefault="00C90927" w:rsidP="00C90927">
      <w:pPr>
        <w:pStyle w:val="Ttulo2"/>
      </w:pPr>
      <w:bookmarkStart w:id="7" w:name="_Toc232441800"/>
      <w:r>
        <w:t xml:space="preserve">2.2. </w:t>
      </w:r>
      <w:r w:rsidR="00BA5711" w:rsidRPr="00C90927">
        <w:t>Caracterización y clasificación de actores</w:t>
      </w:r>
      <w:r w:rsidR="000F6102" w:rsidRPr="00C90927">
        <w:t>.</w:t>
      </w:r>
      <w:bookmarkEnd w:id="7"/>
    </w:p>
    <w:p w14:paraId="08095CC0" w14:textId="5D390EEF" w:rsidR="00C821D0" w:rsidRPr="00C821D0" w:rsidRDefault="00C821D0" w:rsidP="00C821D0">
      <w:pPr>
        <w:jc w:val="both"/>
        <w:rPr>
          <w:rFonts w:ascii="Calibri" w:hAnsi="Calibri" w:cs="Calibri"/>
          <w:sz w:val="22"/>
          <w:szCs w:val="22"/>
        </w:rPr>
      </w:pPr>
      <w:r w:rsidRPr="00C821D0">
        <w:rPr>
          <w:rFonts w:ascii="Calibri" w:hAnsi="Calibri" w:cs="Calibri"/>
          <w:sz w:val="22"/>
          <w:szCs w:val="22"/>
        </w:rPr>
        <w:t>Una vez identificados los potenciales suscriptores y grupos de interés relevantes, se procede a su caracterización y clasificación, con el propósito de profundizar en el conocimiento de cada actor, sus particularidades y su vinculación con el Acuerdo de Producción Limpia</w:t>
      </w:r>
      <w:r>
        <w:rPr>
          <w:rFonts w:ascii="Calibri" w:hAnsi="Calibri" w:cs="Calibri"/>
          <w:sz w:val="22"/>
          <w:szCs w:val="22"/>
        </w:rPr>
        <w:t xml:space="preserve">. </w:t>
      </w:r>
      <w:r w:rsidRPr="00C821D0">
        <w:rPr>
          <w:rFonts w:ascii="Calibri" w:hAnsi="Calibri" w:cs="Calibri"/>
          <w:sz w:val="22"/>
          <w:szCs w:val="22"/>
        </w:rPr>
        <w:t xml:space="preserve">Este proceso permite comprender de manera más precisa quiénes conforman cada grupo de actores, cuáles son sus intereses, roles, capacidades y niveles de representatividad, así como las posibles diferencias al interior de cada categoría. Lo anterior resulta fundamental para definir estrategias adecuadas de </w:t>
      </w:r>
      <w:r w:rsidRPr="00C821D0">
        <w:rPr>
          <w:rFonts w:ascii="Calibri" w:hAnsi="Calibri" w:cs="Calibri"/>
          <w:sz w:val="22"/>
          <w:szCs w:val="22"/>
        </w:rPr>
        <w:lastRenderedPageBreak/>
        <w:t>involucramiento y asegurar una participación efectiva durante el desarrollo del diagnóstico y las etapas posteriores del Acuerdo.</w:t>
      </w:r>
    </w:p>
    <w:p w14:paraId="7FBD5895" w14:textId="77777777" w:rsidR="00C821D0" w:rsidRPr="00C821D0" w:rsidRDefault="00C821D0" w:rsidP="00C821D0">
      <w:pPr>
        <w:jc w:val="both"/>
        <w:rPr>
          <w:rFonts w:ascii="Calibri" w:hAnsi="Calibri" w:cs="Calibri"/>
          <w:sz w:val="22"/>
          <w:szCs w:val="22"/>
        </w:rPr>
      </w:pPr>
      <w:r w:rsidRPr="00C821D0">
        <w:rPr>
          <w:rFonts w:ascii="Calibri" w:hAnsi="Calibri" w:cs="Calibri"/>
          <w:sz w:val="22"/>
          <w:szCs w:val="22"/>
        </w:rPr>
        <w:t>En este contexto, la caracterización de actores considera un conjunto de variables que permiten describir aspectos relevantes tales como su naturaleza (pública, privada o sociedad civil), ámbito de acción (local, regional o nacional), rol dentro del APL, nivel de organización, entre otros. A su vez, la clasificación de los actores busca establecer criterios que faciliten su jerarquización y priorización, en función de su grado de vinculación con el Acuerdo.</w:t>
      </w:r>
    </w:p>
    <w:p w14:paraId="6FC1D063" w14:textId="77777777" w:rsidR="00C821D0" w:rsidRPr="00C821D0" w:rsidRDefault="00C821D0" w:rsidP="00C821D0">
      <w:pPr>
        <w:jc w:val="both"/>
        <w:rPr>
          <w:rFonts w:ascii="Calibri" w:hAnsi="Calibri" w:cs="Calibri"/>
          <w:sz w:val="22"/>
          <w:szCs w:val="22"/>
        </w:rPr>
      </w:pPr>
      <w:r w:rsidRPr="00C821D0">
        <w:rPr>
          <w:rFonts w:ascii="Calibri" w:hAnsi="Calibri" w:cs="Calibri"/>
          <w:sz w:val="22"/>
          <w:szCs w:val="22"/>
        </w:rPr>
        <w:t>La sistematización de esta información se presenta a través de una matriz de actores, la cual permite organizar de manera estructurada los distintos elementos de análisis y constituye un insumo clave para la posterior definición del plan de participación y validación, asegurando la pertinencia de los mecanismos de relacionamiento a implementar.</w:t>
      </w:r>
    </w:p>
    <w:p w14:paraId="49D6B6A0" w14:textId="19071019" w:rsidR="000F6102" w:rsidRPr="00140E2C" w:rsidRDefault="00C821D0" w:rsidP="00C821D0">
      <w:pPr>
        <w:jc w:val="both"/>
        <w:rPr>
          <w:rFonts w:ascii="Calibri" w:hAnsi="Calibri" w:cs="Calibri"/>
          <w:sz w:val="22"/>
          <w:szCs w:val="22"/>
        </w:rPr>
      </w:pPr>
      <w:r w:rsidRPr="00C821D0">
        <w:rPr>
          <w:rFonts w:ascii="Calibri" w:hAnsi="Calibri" w:cs="Calibri"/>
          <w:sz w:val="22"/>
          <w:szCs w:val="22"/>
        </w:rPr>
        <w:t>Cabe señalar que esta caracterización es de carácter dinámico, pudiendo ajustarse y complementarse a lo largo del desarrollo del diagnóstico, en la medida que se identifiquen nuevos actores o se profundice en el conocimiento de los ya considerados.</w:t>
      </w:r>
    </w:p>
    <w:p w14:paraId="3D0031B9" w14:textId="77777777" w:rsidR="000F6102" w:rsidRPr="004A0C30" w:rsidRDefault="000F6102" w:rsidP="000F6102">
      <w:pPr>
        <w:pStyle w:val="Prrafodelista"/>
        <w:ind w:left="792"/>
        <w:jc w:val="both"/>
        <w:rPr>
          <w:rFonts w:ascii="Calibri" w:hAnsi="Calibri" w:cs="Calibri"/>
          <w:sz w:val="22"/>
          <w:szCs w:val="22"/>
        </w:rPr>
      </w:pPr>
    </w:p>
    <w:p w14:paraId="02ED7918" w14:textId="77777777" w:rsidR="00C821D0" w:rsidRDefault="00C821D0">
      <w:pPr>
        <w:rPr>
          <w:rFonts w:ascii="Calibri" w:hAnsi="Calibri" w:cs="Calibri"/>
          <w:sz w:val="22"/>
          <w:szCs w:val="22"/>
        </w:rPr>
      </w:pPr>
      <w:r>
        <w:rPr>
          <w:rFonts w:ascii="Calibri" w:hAnsi="Calibri" w:cs="Calibri"/>
          <w:sz w:val="22"/>
          <w:szCs w:val="22"/>
        </w:rPr>
        <w:br w:type="page"/>
      </w:r>
    </w:p>
    <w:p w14:paraId="7EDDBF5B" w14:textId="77777777" w:rsidR="00C821D0" w:rsidRDefault="00C821D0">
      <w:pPr>
        <w:rPr>
          <w:rFonts w:ascii="Calibri" w:hAnsi="Calibri" w:cs="Calibri"/>
          <w:sz w:val="22"/>
          <w:szCs w:val="22"/>
        </w:rPr>
        <w:sectPr w:rsidR="00C821D0" w:rsidSect="00E06764">
          <w:headerReference w:type="default" r:id="rId10"/>
          <w:footerReference w:type="default" r:id="rId11"/>
          <w:headerReference w:type="first" r:id="rId12"/>
          <w:pgSz w:w="12240" w:h="15840"/>
          <w:pgMar w:top="1417" w:right="1701" w:bottom="1417" w:left="1701" w:header="708" w:footer="708" w:gutter="0"/>
          <w:cols w:space="708"/>
          <w:titlePg/>
          <w:docGrid w:linePitch="360"/>
        </w:sectPr>
      </w:pPr>
    </w:p>
    <w:p w14:paraId="734CC334" w14:textId="77777777" w:rsidR="00C821D0" w:rsidRDefault="00C821D0">
      <w:pPr>
        <w:rPr>
          <w:rFonts w:ascii="Calibri" w:hAnsi="Calibri" w:cs="Calibri"/>
          <w:sz w:val="22"/>
          <w:szCs w:val="22"/>
        </w:rPr>
      </w:pPr>
      <w:r>
        <w:rPr>
          <w:rFonts w:ascii="Calibri" w:hAnsi="Calibri" w:cs="Calibri"/>
          <w:sz w:val="22"/>
          <w:szCs w:val="22"/>
        </w:rPr>
        <w:lastRenderedPageBreak/>
        <w:t>Sistematización de la caracterización de actores</w:t>
      </w:r>
    </w:p>
    <w:tbl>
      <w:tblPr>
        <w:tblStyle w:val="Tablaconcuadrcula"/>
        <w:tblW w:w="0" w:type="auto"/>
        <w:tblLook w:val="04A0" w:firstRow="1" w:lastRow="0" w:firstColumn="1" w:lastColumn="0" w:noHBand="0" w:noVBand="1"/>
      </w:tblPr>
      <w:tblGrid>
        <w:gridCol w:w="1575"/>
        <w:gridCol w:w="1335"/>
        <w:gridCol w:w="1161"/>
        <w:gridCol w:w="1211"/>
        <w:gridCol w:w="1252"/>
        <w:gridCol w:w="1503"/>
        <w:gridCol w:w="2454"/>
        <w:gridCol w:w="1273"/>
        <w:gridCol w:w="1230"/>
      </w:tblGrid>
      <w:tr w:rsidR="006D7D7C" w14:paraId="69E57DA3" w14:textId="77777777" w:rsidTr="0081026E">
        <w:tc>
          <w:tcPr>
            <w:tcW w:w="1575" w:type="dxa"/>
            <w:shd w:val="clear" w:color="auto" w:fill="D9F2D0" w:themeFill="accent6" w:themeFillTint="33"/>
          </w:tcPr>
          <w:p w14:paraId="34288A97" w14:textId="38484F3D" w:rsidR="0081026E" w:rsidRPr="003E1001" w:rsidRDefault="0081026E">
            <w:pPr>
              <w:rPr>
                <w:rFonts w:ascii="Calibri" w:hAnsi="Calibri" w:cs="Calibri"/>
                <w:b/>
                <w:bCs/>
                <w:sz w:val="18"/>
                <w:szCs w:val="18"/>
              </w:rPr>
            </w:pPr>
            <w:r w:rsidRPr="003E1001">
              <w:rPr>
                <w:rFonts w:ascii="Calibri" w:hAnsi="Calibri" w:cs="Calibri"/>
                <w:b/>
                <w:bCs/>
                <w:sz w:val="18"/>
                <w:szCs w:val="18"/>
              </w:rPr>
              <w:t>Institución</w:t>
            </w:r>
          </w:p>
        </w:tc>
        <w:tc>
          <w:tcPr>
            <w:tcW w:w="1335" w:type="dxa"/>
            <w:shd w:val="clear" w:color="auto" w:fill="D9F2D0" w:themeFill="accent6" w:themeFillTint="33"/>
          </w:tcPr>
          <w:p w14:paraId="125992BB" w14:textId="35AEBE68" w:rsidR="0081026E" w:rsidRPr="003E1001" w:rsidRDefault="0081026E">
            <w:pPr>
              <w:rPr>
                <w:rFonts w:ascii="Calibri" w:hAnsi="Calibri" w:cs="Calibri"/>
                <w:b/>
                <w:bCs/>
                <w:sz w:val="18"/>
                <w:szCs w:val="18"/>
              </w:rPr>
            </w:pPr>
            <w:r w:rsidRPr="003E1001">
              <w:rPr>
                <w:rFonts w:ascii="Calibri" w:hAnsi="Calibri" w:cs="Calibri"/>
                <w:b/>
                <w:bCs/>
                <w:sz w:val="18"/>
                <w:szCs w:val="18"/>
              </w:rPr>
              <w:t>Tipo</w:t>
            </w:r>
          </w:p>
        </w:tc>
        <w:tc>
          <w:tcPr>
            <w:tcW w:w="1161" w:type="dxa"/>
            <w:shd w:val="clear" w:color="auto" w:fill="D9F2D0" w:themeFill="accent6" w:themeFillTint="33"/>
          </w:tcPr>
          <w:p w14:paraId="115EDB8A" w14:textId="6268FB61" w:rsidR="0081026E" w:rsidRPr="003E1001" w:rsidRDefault="0081026E">
            <w:pPr>
              <w:rPr>
                <w:rFonts w:ascii="Calibri" w:hAnsi="Calibri" w:cs="Calibri"/>
                <w:b/>
                <w:bCs/>
                <w:sz w:val="18"/>
                <w:szCs w:val="18"/>
              </w:rPr>
            </w:pPr>
            <w:r w:rsidRPr="003E1001">
              <w:rPr>
                <w:rFonts w:ascii="Calibri" w:hAnsi="Calibri" w:cs="Calibri"/>
                <w:b/>
                <w:bCs/>
                <w:sz w:val="18"/>
                <w:szCs w:val="18"/>
              </w:rPr>
              <w:t>Rol en el APL</w:t>
            </w:r>
          </w:p>
        </w:tc>
        <w:tc>
          <w:tcPr>
            <w:tcW w:w="1211" w:type="dxa"/>
            <w:shd w:val="clear" w:color="auto" w:fill="D9F2D0" w:themeFill="accent6" w:themeFillTint="33"/>
          </w:tcPr>
          <w:p w14:paraId="7F18FB2B" w14:textId="70919378" w:rsidR="0081026E" w:rsidRPr="003E1001" w:rsidRDefault="0081026E">
            <w:pPr>
              <w:rPr>
                <w:rFonts w:ascii="Calibri" w:hAnsi="Calibri" w:cs="Calibri"/>
                <w:b/>
                <w:bCs/>
                <w:sz w:val="18"/>
                <w:szCs w:val="18"/>
              </w:rPr>
            </w:pPr>
            <w:r w:rsidRPr="003E1001">
              <w:rPr>
                <w:rFonts w:ascii="Calibri" w:hAnsi="Calibri" w:cs="Calibri"/>
                <w:b/>
                <w:bCs/>
                <w:sz w:val="18"/>
                <w:szCs w:val="18"/>
              </w:rPr>
              <w:t>Relación con APL</w:t>
            </w:r>
          </w:p>
        </w:tc>
        <w:tc>
          <w:tcPr>
            <w:tcW w:w="1252" w:type="dxa"/>
            <w:shd w:val="clear" w:color="auto" w:fill="D9F2D0" w:themeFill="accent6" w:themeFillTint="33"/>
          </w:tcPr>
          <w:p w14:paraId="7C68B01B" w14:textId="30AE8451" w:rsidR="0081026E" w:rsidRPr="003E1001" w:rsidRDefault="0081026E">
            <w:pPr>
              <w:rPr>
                <w:rFonts w:ascii="Calibri" w:hAnsi="Calibri" w:cs="Calibri"/>
                <w:b/>
                <w:bCs/>
                <w:sz w:val="18"/>
                <w:szCs w:val="18"/>
              </w:rPr>
            </w:pPr>
            <w:r w:rsidRPr="003E1001">
              <w:rPr>
                <w:rFonts w:ascii="Calibri" w:hAnsi="Calibri" w:cs="Calibri"/>
                <w:b/>
                <w:bCs/>
                <w:sz w:val="18"/>
                <w:szCs w:val="18"/>
              </w:rPr>
              <w:t>Escala geográfica</w:t>
            </w:r>
          </w:p>
        </w:tc>
        <w:tc>
          <w:tcPr>
            <w:tcW w:w="1503" w:type="dxa"/>
            <w:shd w:val="clear" w:color="auto" w:fill="D9F2D0" w:themeFill="accent6" w:themeFillTint="33"/>
          </w:tcPr>
          <w:p w14:paraId="5738F604" w14:textId="06133253" w:rsidR="0081026E" w:rsidRPr="003E1001" w:rsidRDefault="0081026E">
            <w:pPr>
              <w:rPr>
                <w:rFonts w:ascii="Calibri" w:hAnsi="Calibri" w:cs="Calibri"/>
                <w:b/>
                <w:bCs/>
                <w:sz w:val="18"/>
                <w:szCs w:val="18"/>
              </w:rPr>
            </w:pPr>
            <w:r w:rsidRPr="003E1001">
              <w:rPr>
                <w:rFonts w:ascii="Calibri" w:hAnsi="Calibri" w:cs="Calibri"/>
                <w:b/>
                <w:bCs/>
                <w:sz w:val="18"/>
                <w:szCs w:val="18"/>
              </w:rPr>
              <w:t>Representante</w:t>
            </w:r>
          </w:p>
        </w:tc>
        <w:tc>
          <w:tcPr>
            <w:tcW w:w="2454" w:type="dxa"/>
            <w:shd w:val="clear" w:color="auto" w:fill="D9F2D0" w:themeFill="accent6" w:themeFillTint="33"/>
          </w:tcPr>
          <w:p w14:paraId="02DF6ADA" w14:textId="189AD5D5" w:rsidR="0081026E" w:rsidRPr="003E1001" w:rsidRDefault="0081026E">
            <w:pPr>
              <w:rPr>
                <w:rFonts w:ascii="Calibri" w:hAnsi="Calibri" w:cs="Calibri"/>
                <w:b/>
                <w:bCs/>
                <w:sz w:val="18"/>
                <w:szCs w:val="18"/>
              </w:rPr>
            </w:pPr>
            <w:r w:rsidRPr="003E1001">
              <w:rPr>
                <w:rFonts w:ascii="Calibri" w:hAnsi="Calibri" w:cs="Calibri"/>
                <w:b/>
                <w:bCs/>
                <w:sz w:val="18"/>
                <w:szCs w:val="18"/>
              </w:rPr>
              <w:t>Intereses, expectativas y motivaciones</w:t>
            </w:r>
          </w:p>
        </w:tc>
        <w:tc>
          <w:tcPr>
            <w:tcW w:w="1273" w:type="dxa"/>
            <w:shd w:val="clear" w:color="auto" w:fill="D9F2D0" w:themeFill="accent6" w:themeFillTint="33"/>
          </w:tcPr>
          <w:p w14:paraId="5012D954" w14:textId="05D5FD61" w:rsidR="0081026E" w:rsidRPr="003E1001" w:rsidRDefault="0081026E">
            <w:pPr>
              <w:rPr>
                <w:rFonts w:ascii="Calibri" w:hAnsi="Calibri" w:cs="Calibri"/>
                <w:b/>
                <w:bCs/>
                <w:sz w:val="18"/>
                <w:szCs w:val="18"/>
              </w:rPr>
            </w:pPr>
            <w:r w:rsidRPr="003E1001">
              <w:rPr>
                <w:rFonts w:ascii="Calibri" w:hAnsi="Calibri" w:cs="Calibri"/>
                <w:b/>
                <w:bCs/>
                <w:sz w:val="18"/>
                <w:szCs w:val="18"/>
              </w:rPr>
              <w:t>Nivel de influencia</w:t>
            </w:r>
          </w:p>
        </w:tc>
        <w:tc>
          <w:tcPr>
            <w:tcW w:w="1230" w:type="dxa"/>
            <w:shd w:val="clear" w:color="auto" w:fill="D9F2D0" w:themeFill="accent6" w:themeFillTint="33"/>
          </w:tcPr>
          <w:p w14:paraId="7E2844D4" w14:textId="4DCA3276" w:rsidR="0081026E" w:rsidRPr="003E1001" w:rsidRDefault="0081026E">
            <w:pPr>
              <w:rPr>
                <w:rFonts w:ascii="Calibri" w:hAnsi="Calibri" w:cs="Calibri"/>
                <w:b/>
                <w:bCs/>
                <w:sz w:val="18"/>
                <w:szCs w:val="18"/>
              </w:rPr>
            </w:pPr>
            <w:r w:rsidRPr="003E1001">
              <w:rPr>
                <w:rFonts w:ascii="Calibri" w:hAnsi="Calibri" w:cs="Calibri"/>
                <w:b/>
                <w:bCs/>
                <w:sz w:val="18"/>
                <w:szCs w:val="18"/>
              </w:rPr>
              <w:t>Importancia</w:t>
            </w:r>
          </w:p>
        </w:tc>
      </w:tr>
      <w:tr w:rsidR="006D7D7C" w14:paraId="44372A87" w14:textId="77777777" w:rsidTr="0081026E">
        <w:tc>
          <w:tcPr>
            <w:tcW w:w="1575" w:type="dxa"/>
          </w:tcPr>
          <w:p w14:paraId="423374C2" w14:textId="3A13B13D" w:rsidR="0081026E" w:rsidRPr="003E1001" w:rsidRDefault="0081026E" w:rsidP="003E1001">
            <w:pPr>
              <w:rPr>
                <w:rFonts w:ascii="Calibri" w:hAnsi="Calibri" w:cs="Calibri"/>
                <w:sz w:val="18"/>
                <w:szCs w:val="18"/>
              </w:rPr>
            </w:pPr>
            <w:r>
              <w:rPr>
                <w:rFonts w:ascii="Calibri" w:hAnsi="Calibri" w:cs="Calibri"/>
                <w:sz w:val="18"/>
                <w:szCs w:val="18"/>
              </w:rPr>
              <w:t>Empresas del rubro gastronómico</w:t>
            </w:r>
          </w:p>
        </w:tc>
        <w:tc>
          <w:tcPr>
            <w:tcW w:w="1335" w:type="dxa"/>
          </w:tcPr>
          <w:p w14:paraId="4B1301DB" w14:textId="587478B8" w:rsidR="0081026E" w:rsidRPr="00C821D0" w:rsidRDefault="0081026E">
            <w:pPr>
              <w:rPr>
                <w:rFonts w:ascii="Calibri" w:hAnsi="Calibri" w:cs="Calibri"/>
                <w:sz w:val="18"/>
                <w:szCs w:val="18"/>
              </w:rPr>
            </w:pPr>
            <w:r>
              <w:rPr>
                <w:rFonts w:ascii="Calibri" w:hAnsi="Calibri" w:cs="Calibri"/>
                <w:sz w:val="18"/>
                <w:szCs w:val="18"/>
              </w:rPr>
              <w:t>Empresas privadas del sector</w:t>
            </w:r>
          </w:p>
        </w:tc>
        <w:tc>
          <w:tcPr>
            <w:tcW w:w="1161" w:type="dxa"/>
          </w:tcPr>
          <w:p w14:paraId="333AFE0F" w14:textId="5FDEF79C" w:rsidR="0081026E" w:rsidRPr="00C821D0" w:rsidRDefault="0081026E">
            <w:pPr>
              <w:rPr>
                <w:rFonts w:ascii="Calibri" w:hAnsi="Calibri" w:cs="Calibri"/>
                <w:sz w:val="18"/>
                <w:szCs w:val="18"/>
              </w:rPr>
            </w:pPr>
            <w:r>
              <w:rPr>
                <w:rFonts w:ascii="Calibri" w:hAnsi="Calibri" w:cs="Calibri"/>
                <w:sz w:val="18"/>
                <w:szCs w:val="18"/>
              </w:rPr>
              <w:t>Suscriptor del sector privado</w:t>
            </w:r>
          </w:p>
        </w:tc>
        <w:tc>
          <w:tcPr>
            <w:tcW w:w="1211" w:type="dxa"/>
          </w:tcPr>
          <w:p w14:paraId="79315492" w14:textId="74B67A4C" w:rsidR="0081026E" w:rsidRPr="00C821D0" w:rsidRDefault="0081026E">
            <w:pPr>
              <w:rPr>
                <w:rFonts w:ascii="Calibri" w:hAnsi="Calibri" w:cs="Calibri"/>
                <w:sz w:val="18"/>
                <w:szCs w:val="18"/>
              </w:rPr>
            </w:pPr>
            <w:r>
              <w:rPr>
                <w:rFonts w:ascii="Calibri" w:hAnsi="Calibri" w:cs="Calibri"/>
                <w:sz w:val="18"/>
                <w:szCs w:val="18"/>
              </w:rPr>
              <w:t>Beneficiado</w:t>
            </w:r>
          </w:p>
        </w:tc>
        <w:tc>
          <w:tcPr>
            <w:tcW w:w="1252" w:type="dxa"/>
          </w:tcPr>
          <w:p w14:paraId="74865E0C" w14:textId="44A5F7CD" w:rsidR="0081026E" w:rsidRPr="00C821D0" w:rsidRDefault="0081026E">
            <w:pPr>
              <w:rPr>
                <w:rFonts w:ascii="Calibri" w:hAnsi="Calibri" w:cs="Calibri"/>
                <w:sz w:val="18"/>
                <w:szCs w:val="18"/>
              </w:rPr>
            </w:pPr>
            <w:r>
              <w:rPr>
                <w:rFonts w:ascii="Calibri" w:hAnsi="Calibri" w:cs="Calibri"/>
                <w:sz w:val="18"/>
                <w:szCs w:val="18"/>
              </w:rPr>
              <w:t>Comunal</w:t>
            </w:r>
          </w:p>
        </w:tc>
        <w:tc>
          <w:tcPr>
            <w:tcW w:w="1503" w:type="dxa"/>
          </w:tcPr>
          <w:p w14:paraId="61D2D9AF" w14:textId="3A0F7199" w:rsidR="0081026E" w:rsidRPr="00C821D0" w:rsidRDefault="0081026E">
            <w:pPr>
              <w:rPr>
                <w:rFonts w:ascii="Calibri" w:hAnsi="Calibri" w:cs="Calibri"/>
                <w:sz w:val="18"/>
                <w:szCs w:val="18"/>
              </w:rPr>
            </w:pPr>
            <w:r>
              <w:rPr>
                <w:rFonts w:ascii="Calibri" w:hAnsi="Calibri" w:cs="Calibri"/>
                <w:sz w:val="18"/>
                <w:szCs w:val="18"/>
              </w:rPr>
              <w:t>María Antonieta Zuñiga</w:t>
            </w:r>
          </w:p>
        </w:tc>
        <w:tc>
          <w:tcPr>
            <w:tcW w:w="2454" w:type="dxa"/>
          </w:tcPr>
          <w:p w14:paraId="27AADC1C" w14:textId="583095FA" w:rsidR="0081026E" w:rsidRPr="00C821D0" w:rsidRDefault="0081026E" w:rsidP="00A57088">
            <w:pPr>
              <w:jc w:val="both"/>
              <w:rPr>
                <w:rFonts w:ascii="Calibri" w:hAnsi="Calibri" w:cs="Calibri"/>
                <w:sz w:val="18"/>
                <w:szCs w:val="18"/>
              </w:rPr>
            </w:pPr>
            <w:r>
              <w:rPr>
                <w:rFonts w:ascii="Calibri" w:hAnsi="Calibri" w:cs="Calibri"/>
                <w:sz w:val="18"/>
                <w:szCs w:val="18"/>
              </w:rPr>
              <w:t>Producción limpia y mejoramiento de procesos</w:t>
            </w:r>
          </w:p>
        </w:tc>
        <w:tc>
          <w:tcPr>
            <w:tcW w:w="1273" w:type="dxa"/>
          </w:tcPr>
          <w:p w14:paraId="60CADF22" w14:textId="16378FFA" w:rsidR="0081026E" w:rsidRPr="007C4BD8" w:rsidRDefault="0081026E" w:rsidP="007C4BD8">
            <w:pPr>
              <w:rPr>
                <w:rFonts w:ascii="Calibri" w:hAnsi="Calibri" w:cs="Calibri"/>
                <w:sz w:val="18"/>
                <w:szCs w:val="18"/>
              </w:rPr>
            </w:pPr>
            <w:r>
              <w:rPr>
                <w:rFonts w:ascii="Calibri" w:hAnsi="Calibri" w:cs="Calibri"/>
                <w:sz w:val="18"/>
                <w:szCs w:val="18"/>
              </w:rPr>
              <w:t>Determinante</w:t>
            </w:r>
          </w:p>
        </w:tc>
        <w:tc>
          <w:tcPr>
            <w:tcW w:w="1230" w:type="dxa"/>
          </w:tcPr>
          <w:p w14:paraId="61DF07B2" w14:textId="4D0739D6" w:rsidR="0081026E" w:rsidRPr="00C821D0" w:rsidRDefault="0081026E">
            <w:pPr>
              <w:rPr>
                <w:rFonts w:ascii="Calibri" w:hAnsi="Calibri" w:cs="Calibri"/>
                <w:sz w:val="18"/>
                <w:szCs w:val="18"/>
              </w:rPr>
            </w:pPr>
            <w:r>
              <w:rPr>
                <w:rFonts w:ascii="Calibri" w:hAnsi="Calibri" w:cs="Calibri"/>
                <w:sz w:val="18"/>
                <w:szCs w:val="18"/>
              </w:rPr>
              <w:t>Muy importante</w:t>
            </w:r>
          </w:p>
        </w:tc>
      </w:tr>
      <w:tr w:rsidR="006D7D7C" w14:paraId="40FACDE7" w14:textId="77777777" w:rsidTr="0081026E">
        <w:tc>
          <w:tcPr>
            <w:tcW w:w="1575" w:type="dxa"/>
          </w:tcPr>
          <w:p w14:paraId="13676858" w14:textId="25F93572" w:rsidR="0081026E" w:rsidRPr="00C821D0" w:rsidRDefault="0081026E">
            <w:pPr>
              <w:rPr>
                <w:rFonts w:ascii="Calibri" w:hAnsi="Calibri" w:cs="Calibri"/>
                <w:sz w:val="18"/>
                <w:szCs w:val="18"/>
              </w:rPr>
            </w:pPr>
            <w:r>
              <w:rPr>
                <w:rFonts w:ascii="Calibri" w:hAnsi="Calibri" w:cs="Calibri"/>
                <w:sz w:val="18"/>
                <w:szCs w:val="18"/>
              </w:rPr>
              <w:t>Cooperativa Barrio del Mar</w:t>
            </w:r>
          </w:p>
        </w:tc>
        <w:tc>
          <w:tcPr>
            <w:tcW w:w="1335" w:type="dxa"/>
          </w:tcPr>
          <w:p w14:paraId="011AAFA5" w14:textId="146A5D5B" w:rsidR="0081026E" w:rsidRPr="00C821D0" w:rsidRDefault="0081026E">
            <w:pPr>
              <w:rPr>
                <w:rFonts w:ascii="Calibri" w:hAnsi="Calibri" w:cs="Calibri"/>
                <w:sz w:val="18"/>
                <w:szCs w:val="18"/>
              </w:rPr>
            </w:pPr>
            <w:r>
              <w:rPr>
                <w:rFonts w:ascii="Calibri" w:hAnsi="Calibri" w:cs="Calibri"/>
                <w:sz w:val="18"/>
                <w:szCs w:val="18"/>
              </w:rPr>
              <w:t>Cooperativa servicios gastronómicos</w:t>
            </w:r>
          </w:p>
        </w:tc>
        <w:tc>
          <w:tcPr>
            <w:tcW w:w="1161" w:type="dxa"/>
          </w:tcPr>
          <w:p w14:paraId="77D0FED7" w14:textId="712520EB" w:rsidR="0081026E" w:rsidRPr="00C821D0" w:rsidRDefault="0081026E">
            <w:pPr>
              <w:rPr>
                <w:rFonts w:ascii="Calibri" w:hAnsi="Calibri" w:cs="Calibri"/>
                <w:sz w:val="18"/>
                <w:szCs w:val="18"/>
              </w:rPr>
            </w:pPr>
            <w:r>
              <w:rPr>
                <w:rFonts w:ascii="Calibri" w:hAnsi="Calibri" w:cs="Calibri"/>
                <w:sz w:val="18"/>
                <w:szCs w:val="18"/>
              </w:rPr>
              <w:t>Suscriptor del sector privado</w:t>
            </w:r>
          </w:p>
        </w:tc>
        <w:tc>
          <w:tcPr>
            <w:tcW w:w="1211" w:type="dxa"/>
          </w:tcPr>
          <w:p w14:paraId="27CD7D43" w14:textId="1A83DC08" w:rsidR="0081026E" w:rsidRPr="00C821D0" w:rsidRDefault="0081026E">
            <w:pPr>
              <w:rPr>
                <w:rFonts w:ascii="Calibri" w:hAnsi="Calibri" w:cs="Calibri"/>
                <w:sz w:val="18"/>
                <w:szCs w:val="18"/>
              </w:rPr>
            </w:pPr>
            <w:r>
              <w:rPr>
                <w:rFonts w:ascii="Calibri" w:hAnsi="Calibri" w:cs="Calibri"/>
                <w:sz w:val="18"/>
                <w:szCs w:val="18"/>
              </w:rPr>
              <w:t xml:space="preserve"> Beneficiado</w:t>
            </w:r>
          </w:p>
        </w:tc>
        <w:tc>
          <w:tcPr>
            <w:tcW w:w="1252" w:type="dxa"/>
          </w:tcPr>
          <w:p w14:paraId="114B3BCC" w14:textId="189EE7A5" w:rsidR="0081026E" w:rsidRPr="00C821D0" w:rsidRDefault="0081026E">
            <w:pPr>
              <w:rPr>
                <w:rFonts w:ascii="Calibri" w:hAnsi="Calibri" w:cs="Calibri"/>
                <w:sz w:val="18"/>
                <w:szCs w:val="18"/>
              </w:rPr>
            </w:pPr>
            <w:r>
              <w:rPr>
                <w:rFonts w:ascii="Calibri" w:hAnsi="Calibri" w:cs="Calibri"/>
                <w:sz w:val="18"/>
                <w:szCs w:val="18"/>
              </w:rPr>
              <w:t>Comunal</w:t>
            </w:r>
          </w:p>
        </w:tc>
        <w:tc>
          <w:tcPr>
            <w:tcW w:w="1503" w:type="dxa"/>
          </w:tcPr>
          <w:p w14:paraId="0E41CD64" w14:textId="710D1A47" w:rsidR="0081026E" w:rsidRPr="00C821D0" w:rsidRDefault="0081026E">
            <w:pPr>
              <w:rPr>
                <w:rFonts w:ascii="Calibri" w:hAnsi="Calibri" w:cs="Calibri"/>
                <w:sz w:val="18"/>
                <w:szCs w:val="18"/>
              </w:rPr>
            </w:pPr>
            <w:r>
              <w:rPr>
                <w:rFonts w:ascii="Calibri" w:hAnsi="Calibri" w:cs="Calibri"/>
                <w:sz w:val="18"/>
                <w:szCs w:val="18"/>
              </w:rPr>
              <w:t>María Antonieta Zuñiga</w:t>
            </w:r>
          </w:p>
        </w:tc>
        <w:tc>
          <w:tcPr>
            <w:tcW w:w="2454" w:type="dxa"/>
          </w:tcPr>
          <w:p w14:paraId="48B2FE75" w14:textId="6B3AF45E" w:rsidR="0081026E" w:rsidRPr="00C821D0" w:rsidRDefault="0081026E" w:rsidP="00A57088">
            <w:pPr>
              <w:jc w:val="both"/>
              <w:rPr>
                <w:rFonts w:ascii="Calibri" w:hAnsi="Calibri" w:cs="Calibri"/>
                <w:sz w:val="18"/>
                <w:szCs w:val="18"/>
              </w:rPr>
            </w:pPr>
            <w:r>
              <w:rPr>
                <w:rFonts w:ascii="Calibri" w:hAnsi="Calibri" w:cs="Calibri"/>
                <w:sz w:val="18"/>
                <w:szCs w:val="18"/>
              </w:rPr>
              <w:t>Articulación y representación del sector gastronómico</w:t>
            </w:r>
          </w:p>
        </w:tc>
        <w:tc>
          <w:tcPr>
            <w:tcW w:w="1273" w:type="dxa"/>
          </w:tcPr>
          <w:p w14:paraId="15D8A5A6" w14:textId="29E528F9" w:rsidR="0081026E" w:rsidRPr="00C821D0" w:rsidRDefault="0081026E">
            <w:pPr>
              <w:rPr>
                <w:rFonts w:ascii="Calibri" w:hAnsi="Calibri" w:cs="Calibri"/>
                <w:sz w:val="18"/>
                <w:szCs w:val="18"/>
              </w:rPr>
            </w:pPr>
            <w:r>
              <w:rPr>
                <w:rFonts w:ascii="Calibri" w:hAnsi="Calibri" w:cs="Calibri"/>
                <w:sz w:val="18"/>
                <w:szCs w:val="18"/>
              </w:rPr>
              <w:t>Determinante</w:t>
            </w:r>
          </w:p>
        </w:tc>
        <w:tc>
          <w:tcPr>
            <w:tcW w:w="1230" w:type="dxa"/>
          </w:tcPr>
          <w:p w14:paraId="33578E4C" w14:textId="352325F8" w:rsidR="0081026E" w:rsidRPr="00C821D0" w:rsidRDefault="0081026E">
            <w:pPr>
              <w:rPr>
                <w:rFonts w:ascii="Calibri" w:hAnsi="Calibri" w:cs="Calibri"/>
                <w:sz w:val="18"/>
                <w:szCs w:val="18"/>
              </w:rPr>
            </w:pPr>
            <w:r>
              <w:rPr>
                <w:rFonts w:ascii="Calibri" w:hAnsi="Calibri" w:cs="Calibri"/>
                <w:sz w:val="18"/>
                <w:szCs w:val="18"/>
              </w:rPr>
              <w:t>Muy importante</w:t>
            </w:r>
          </w:p>
        </w:tc>
      </w:tr>
      <w:tr w:rsidR="006D7D7C" w14:paraId="6C7CA04A" w14:textId="77777777" w:rsidTr="0081026E">
        <w:tc>
          <w:tcPr>
            <w:tcW w:w="1575" w:type="dxa"/>
          </w:tcPr>
          <w:p w14:paraId="70B9FE04" w14:textId="60662198" w:rsidR="0081026E" w:rsidRPr="00C821D0" w:rsidRDefault="0081026E">
            <w:pPr>
              <w:rPr>
                <w:rFonts w:ascii="Calibri" w:hAnsi="Calibri" w:cs="Calibri"/>
                <w:sz w:val="18"/>
                <w:szCs w:val="18"/>
              </w:rPr>
            </w:pPr>
            <w:r>
              <w:rPr>
                <w:rFonts w:ascii="Calibri" w:hAnsi="Calibri" w:cs="Calibri"/>
                <w:sz w:val="18"/>
                <w:szCs w:val="18"/>
              </w:rPr>
              <w:t>Agencia de Sustentabilidad y Cambio Climático</w:t>
            </w:r>
          </w:p>
        </w:tc>
        <w:tc>
          <w:tcPr>
            <w:tcW w:w="1335" w:type="dxa"/>
          </w:tcPr>
          <w:p w14:paraId="2A52DD42" w14:textId="49172078" w:rsidR="0081026E" w:rsidRPr="00C821D0" w:rsidRDefault="0081026E">
            <w:pPr>
              <w:rPr>
                <w:rFonts w:ascii="Calibri" w:hAnsi="Calibri" w:cs="Calibri"/>
                <w:sz w:val="18"/>
                <w:szCs w:val="18"/>
              </w:rPr>
            </w:pPr>
            <w:r>
              <w:rPr>
                <w:rFonts w:ascii="Calibri" w:hAnsi="Calibri" w:cs="Calibri"/>
                <w:sz w:val="18"/>
                <w:szCs w:val="18"/>
              </w:rPr>
              <w:t>Institución pública</w:t>
            </w:r>
          </w:p>
        </w:tc>
        <w:tc>
          <w:tcPr>
            <w:tcW w:w="1161" w:type="dxa"/>
          </w:tcPr>
          <w:p w14:paraId="47FF05EB" w14:textId="4C7062F7" w:rsidR="0081026E" w:rsidRPr="00C821D0" w:rsidRDefault="0081026E">
            <w:pPr>
              <w:rPr>
                <w:rFonts w:ascii="Calibri" w:hAnsi="Calibri" w:cs="Calibri"/>
                <w:sz w:val="18"/>
                <w:szCs w:val="18"/>
              </w:rPr>
            </w:pPr>
            <w:r>
              <w:rPr>
                <w:rFonts w:ascii="Calibri" w:hAnsi="Calibri" w:cs="Calibri"/>
                <w:sz w:val="18"/>
                <w:szCs w:val="18"/>
              </w:rPr>
              <w:t>Suscriptor del sector público</w:t>
            </w:r>
          </w:p>
        </w:tc>
        <w:tc>
          <w:tcPr>
            <w:tcW w:w="1211" w:type="dxa"/>
          </w:tcPr>
          <w:p w14:paraId="1D92D327" w14:textId="2D89A964" w:rsidR="0081026E" w:rsidRPr="00C821D0" w:rsidRDefault="0081026E">
            <w:pPr>
              <w:rPr>
                <w:rFonts w:ascii="Calibri" w:hAnsi="Calibri" w:cs="Calibri"/>
                <w:sz w:val="18"/>
                <w:szCs w:val="18"/>
              </w:rPr>
            </w:pPr>
            <w:r>
              <w:rPr>
                <w:rFonts w:ascii="Calibri" w:hAnsi="Calibri" w:cs="Calibri"/>
                <w:sz w:val="18"/>
                <w:szCs w:val="18"/>
              </w:rPr>
              <w:t>Beneficiado</w:t>
            </w:r>
          </w:p>
        </w:tc>
        <w:tc>
          <w:tcPr>
            <w:tcW w:w="1252" w:type="dxa"/>
          </w:tcPr>
          <w:p w14:paraId="24BB3D49" w14:textId="45910F80" w:rsidR="0081026E" w:rsidRPr="00C821D0" w:rsidRDefault="0081026E">
            <w:pPr>
              <w:rPr>
                <w:rFonts w:ascii="Calibri" w:hAnsi="Calibri" w:cs="Calibri"/>
                <w:sz w:val="18"/>
                <w:szCs w:val="18"/>
              </w:rPr>
            </w:pPr>
            <w:r>
              <w:rPr>
                <w:rFonts w:ascii="Calibri" w:hAnsi="Calibri" w:cs="Calibri"/>
                <w:sz w:val="18"/>
                <w:szCs w:val="18"/>
              </w:rPr>
              <w:t>Nacional</w:t>
            </w:r>
          </w:p>
        </w:tc>
        <w:tc>
          <w:tcPr>
            <w:tcW w:w="1503" w:type="dxa"/>
          </w:tcPr>
          <w:p w14:paraId="3E2AE340" w14:textId="4863CE2A" w:rsidR="0081026E" w:rsidRPr="00C821D0" w:rsidRDefault="0081026E">
            <w:pPr>
              <w:rPr>
                <w:rFonts w:ascii="Calibri" w:hAnsi="Calibri" w:cs="Calibri"/>
                <w:sz w:val="18"/>
                <w:szCs w:val="18"/>
              </w:rPr>
            </w:pPr>
            <w:r>
              <w:rPr>
                <w:rFonts w:ascii="Calibri" w:hAnsi="Calibri" w:cs="Calibri"/>
                <w:sz w:val="18"/>
                <w:szCs w:val="18"/>
              </w:rPr>
              <w:t>Marcela Garrido</w:t>
            </w:r>
          </w:p>
        </w:tc>
        <w:tc>
          <w:tcPr>
            <w:tcW w:w="2454" w:type="dxa"/>
          </w:tcPr>
          <w:p w14:paraId="1BB99D9E" w14:textId="70B5B915" w:rsidR="0081026E" w:rsidRPr="00C821D0" w:rsidRDefault="0081026E" w:rsidP="00A57088">
            <w:pPr>
              <w:jc w:val="both"/>
              <w:rPr>
                <w:rFonts w:ascii="Calibri" w:hAnsi="Calibri" w:cs="Calibri"/>
                <w:sz w:val="18"/>
                <w:szCs w:val="18"/>
              </w:rPr>
            </w:pPr>
            <w:r>
              <w:rPr>
                <w:rFonts w:ascii="Calibri" w:hAnsi="Calibri" w:cs="Calibri"/>
                <w:sz w:val="18"/>
                <w:szCs w:val="18"/>
              </w:rPr>
              <w:t>Promover la producción limpia y desarrollo sustentable</w:t>
            </w:r>
          </w:p>
        </w:tc>
        <w:tc>
          <w:tcPr>
            <w:tcW w:w="1273" w:type="dxa"/>
          </w:tcPr>
          <w:p w14:paraId="3AE080CE" w14:textId="43EE7CEF" w:rsidR="0081026E" w:rsidRPr="00C821D0" w:rsidRDefault="0081026E">
            <w:pPr>
              <w:rPr>
                <w:rFonts w:ascii="Calibri" w:hAnsi="Calibri" w:cs="Calibri"/>
                <w:sz w:val="18"/>
                <w:szCs w:val="18"/>
              </w:rPr>
            </w:pPr>
            <w:r>
              <w:rPr>
                <w:rFonts w:ascii="Calibri" w:hAnsi="Calibri" w:cs="Calibri"/>
                <w:sz w:val="18"/>
                <w:szCs w:val="18"/>
              </w:rPr>
              <w:t>Determinante</w:t>
            </w:r>
          </w:p>
        </w:tc>
        <w:tc>
          <w:tcPr>
            <w:tcW w:w="1230" w:type="dxa"/>
          </w:tcPr>
          <w:p w14:paraId="51BA2079" w14:textId="77505E07" w:rsidR="0081026E" w:rsidRPr="00C821D0" w:rsidRDefault="0081026E">
            <w:pPr>
              <w:rPr>
                <w:rFonts w:ascii="Calibri" w:hAnsi="Calibri" w:cs="Calibri"/>
                <w:sz w:val="18"/>
                <w:szCs w:val="18"/>
              </w:rPr>
            </w:pPr>
            <w:r>
              <w:rPr>
                <w:rFonts w:ascii="Calibri" w:hAnsi="Calibri" w:cs="Calibri"/>
                <w:sz w:val="18"/>
                <w:szCs w:val="18"/>
              </w:rPr>
              <w:t>Muy importante</w:t>
            </w:r>
          </w:p>
        </w:tc>
      </w:tr>
      <w:tr w:rsidR="006D7D7C" w14:paraId="2DFC0EF9" w14:textId="77777777" w:rsidTr="0081026E">
        <w:tc>
          <w:tcPr>
            <w:tcW w:w="1575" w:type="dxa"/>
          </w:tcPr>
          <w:p w14:paraId="041E2B07" w14:textId="0EAD3073" w:rsidR="0081026E" w:rsidRPr="00C821D0" w:rsidRDefault="0081026E">
            <w:pPr>
              <w:rPr>
                <w:rFonts w:ascii="Calibri" w:hAnsi="Calibri" w:cs="Calibri"/>
                <w:sz w:val="18"/>
                <w:szCs w:val="18"/>
              </w:rPr>
            </w:pPr>
            <w:r>
              <w:rPr>
                <w:rFonts w:ascii="Calibri" w:hAnsi="Calibri" w:cs="Calibri"/>
                <w:sz w:val="18"/>
                <w:szCs w:val="18"/>
              </w:rPr>
              <w:t>Servicio Nacional de Turismo</w:t>
            </w:r>
          </w:p>
        </w:tc>
        <w:tc>
          <w:tcPr>
            <w:tcW w:w="1335" w:type="dxa"/>
          </w:tcPr>
          <w:p w14:paraId="14654DA3" w14:textId="04796C25" w:rsidR="0081026E" w:rsidRPr="00C821D0" w:rsidRDefault="0081026E">
            <w:pPr>
              <w:rPr>
                <w:rFonts w:ascii="Calibri" w:hAnsi="Calibri" w:cs="Calibri"/>
                <w:sz w:val="18"/>
                <w:szCs w:val="18"/>
              </w:rPr>
            </w:pPr>
            <w:r>
              <w:rPr>
                <w:rFonts w:ascii="Calibri" w:hAnsi="Calibri" w:cs="Calibri"/>
                <w:sz w:val="18"/>
                <w:szCs w:val="18"/>
              </w:rPr>
              <w:t>Institución pública</w:t>
            </w:r>
          </w:p>
        </w:tc>
        <w:tc>
          <w:tcPr>
            <w:tcW w:w="1161" w:type="dxa"/>
          </w:tcPr>
          <w:p w14:paraId="0D60327F" w14:textId="0F8F0F36" w:rsidR="0081026E" w:rsidRPr="00C821D0" w:rsidRDefault="0081026E">
            <w:pPr>
              <w:rPr>
                <w:rFonts w:ascii="Calibri" w:hAnsi="Calibri" w:cs="Calibri"/>
                <w:sz w:val="18"/>
                <w:szCs w:val="18"/>
              </w:rPr>
            </w:pPr>
            <w:r>
              <w:rPr>
                <w:rFonts w:ascii="Calibri" w:hAnsi="Calibri" w:cs="Calibri"/>
                <w:sz w:val="18"/>
                <w:szCs w:val="18"/>
              </w:rPr>
              <w:t>Suscriptor del sector público</w:t>
            </w:r>
          </w:p>
        </w:tc>
        <w:tc>
          <w:tcPr>
            <w:tcW w:w="1211" w:type="dxa"/>
          </w:tcPr>
          <w:p w14:paraId="3E7DE22B" w14:textId="627AF844" w:rsidR="0081026E" w:rsidRPr="00C821D0" w:rsidRDefault="0081026E">
            <w:pPr>
              <w:rPr>
                <w:rFonts w:ascii="Calibri" w:hAnsi="Calibri" w:cs="Calibri"/>
                <w:sz w:val="18"/>
                <w:szCs w:val="18"/>
              </w:rPr>
            </w:pPr>
            <w:r>
              <w:rPr>
                <w:rFonts w:ascii="Calibri" w:hAnsi="Calibri" w:cs="Calibri"/>
                <w:sz w:val="18"/>
                <w:szCs w:val="18"/>
              </w:rPr>
              <w:t>Beneficiado</w:t>
            </w:r>
          </w:p>
        </w:tc>
        <w:tc>
          <w:tcPr>
            <w:tcW w:w="1252" w:type="dxa"/>
          </w:tcPr>
          <w:p w14:paraId="7E5A4FA7" w14:textId="4361CBEE" w:rsidR="0081026E" w:rsidRPr="00C821D0" w:rsidRDefault="0081026E">
            <w:pPr>
              <w:rPr>
                <w:rFonts w:ascii="Calibri" w:hAnsi="Calibri" w:cs="Calibri"/>
                <w:sz w:val="18"/>
                <w:szCs w:val="18"/>
              </w:rPr>
            </w:pPr>
            <w:r>
              <w:rPr>
                <w:rFonts w:ascii="Calibri" w:hAnsi="Calibri" w:cs="Calibri"/>
                <w:sz w:val="18"/>
                <w:szCs w:val="18"/>
              </w:rPr>
              <w:t>Nacional</w:t>
            </w:r>
          </w:p>
        </w:tc>
        <w:tc>
          <w:tcPr>
            <w:tcW w:w="1503" w:type="dxa"/>
          </w:tcPr>
          <w:p w14:paraId="69AEB72C" w14:textId="6B5B3E55" w:rsidR="0081026E" w:rsidRPr="00C821D0" w:rsidRDefault="0081026E">
            <w:pPr>
              <w:rPr>
                <w:rFonts w:ascii="Calibri" w:hAnsi="Calibri" w:cs="Calibri"/>
                <w:sz w:val="18"/>
                <w:szCs w:val="18"/>
              </w:rPr>
            </w:pPr>
            <w:r>
              <w:rPr>
                <w:rFonts w:ascii="Calibri" w:hAnsi="Calibri" w:cs="Calibri"/>
                <w:sz w:val="18"/>
                <w:szCs w:val="18"/>
              </w:rPr>
              <w:t>Angelica Funes</w:t>
            </w:r>
          </w:p>
        </w:tc>
        <w:tc>
          <w:tcPr>
            <w:tcW w:w="2454" w:type="dxa"/>
          </w:tcPr>
          <w:p w14:paraId="55BB1BC5" w14:textId="06483D8D" w:rsidR="0081026E" w:rsidRPr="00C821D0" w:rsidRDefault="0081026E" w:rsidP="00A57088">
            <w:pPr>
              <w:jc w:val="both"/>
              <w:rPr>
                <w:rFonts w:ascii="Calibri" w:hAnsi="Calibri" w:cs="Calibri"/>
                <w:sz w:val="18"/>
                <w:szCs w:val="18"/>
              </w:rPr>
            </w:pPr>
            <w:r>
              <w:rPr>
                <w:rFonts w:ascii="Calibri" w:hAnsi="Calibri" w:cs="Calibri"/>
                <w:sz w:val="18"/>
                <w:szCs w:val="18"/>
              </w:rPr>
              <w:t>Promover desarrollo sustentable del sector turismo</w:t>
            </w:r>
          </w:p>
        </w:tc>
        <w:tc>
          <w:tcPr>
            <w:tcW w:w="1273" w:type="dxa"/>
          </w:tcPr>
          <w:p w14:paraId="062537B3" w14:textId="6F1A76BC" w:rsidR="0081026E" w:rsidRPr="00C821D0" w:rsidRDefault="0081026E">
            <w:pPr>
              <w:rPr>
                <w:rFonts w:ascii="Calibri" w:hAnsi="Calibri" w:cs="Calibri"/>
                <w:sz w:val="18"/>
                <w:szCs w:val="18"/>
              </w:rPr>
            </w:pPr>
            <w:r>
              <w:rPr>
                <w:rFonts w:ascii="Calibri" w:hAnsi="Calibri" w:cs="Calibri"/>
                <w:sz w:val="18"/>
                <w:szCs w:val="18"/>
              </w:rPr>
              <w:t>Moderado</w:t>
            </w:r>
          </w:p>
        </w:tc>
        <w:tc>
          <w:tcPr>
            <w:tcW w:w="1230" w:type="dxa"/>
          </w:tcPr>
          <w:p w14:paraId="5CD68D6A" w14:textId="2A24405C" w:rsidR="0081026E" w:rsidRPr="00C821D0" w:rsidRDefault="0081026E">
            <w:pPr>
              <w:rPr>
                <w:rFonts w:ascii="Calibri" w:hAnsi="Calibri" w:cs="Calibri"/>
                <w:sz w:val="18"/>
                <w:szCs w:val="18"/>
              </w:rPr>
            </w:pPr>
            <w:r>
              <w:rPr>
                <w:rFonts w:ascii="Calibri" w:hAnsi="Calibri" w:cs="Calibri"/>
                <w:sz w:val="18"/>
                <w:szCs w:val="18"/>
              </w:rPr>
              <w:t>Importante</w:t>
            </w:r>
          </w:p>
        </w:tc>
      </w:tr>
      <w:tr w:rsidR="006D7D7C" w14:paraId="36A776B9" w14:textId="77777777" w:rsidTr="0081026E">
        <w:tc>
          <w:tcPr>
            <w:tcW w:w="1575" w:type="dxa"/>
          </w:tcPr>
          <w:p w14:paraId="39D73CC6" w14:textId="62C3D568" w:rsidR="0081026E" w:rsidRPr="00C821D0" w:rsidRDefault="0081026E">
            <w:pPr>
              <w:rPr>
                <w:rFonts w:ascii="Calibri" w:hAnsi="Calibri" w:cs="Calibri"/>
                <w:sz w:val="18"/>
                <w:szCs w:val="18"/>
              </w:rPr>
            </w:pPr>
            <w:r>
              <w:rPr>
                <w:rFonts w:ascii="Calibri" w:hAnsi="Calibri" w:cs="Calibri"/>
                <w:sz w:val="18"/>
                <w:szCs w:val="18"/>
              </w:rPr>
              <w:t>SEREMI Medioambiente</w:t>
            </w:r>
          </w:p>
        </w:tc>
        <w:tc>
          <w:tcPr>
            <w:tcW w:w="1335" w:type="dxa"/>
          </w:tcPr>
          <w:p w14:paraId="11435B5D" w14:textId="43C074D9" w:rsidR="0081026E" w:rsidRPr="00C821D0" w:rsidRDefault="0081026E">
            <w:pPr>
              <w:rPr>
                <w:rFonts w:ascii="Calibri" w:hAnsi="Calibri" w:cs="Calibri"/>
                <w:sz w:val="18"/>
                <w:szCs w:val="18"/>
              </w:rPr>
            </w:pPr>
            <w:r>
              <w:rPr>
                <w:rFonts w:ascii="Calibri" w:hAnsi="Calibri" w:cs="Calibri"/>
                <w:sz w:val="18"/>
                <w:szCs w:val="18"/>
              </w:rPr>
              <w:t>Institución pública</w:t>
            </w:r>
          </w:p>
        </w:tc>
        <w:tc>
          <w:tcPr>
            <w:tcW w:w="1161" w:type="dxa"/>
          </w:tcPr>
          <w:p w14:paraId="6014B3AF" w14:textId="49F35500" w:rsidR="0081026E" w:rsidRPr="00C821D0" w:rsidRDefault="0081026E">
            <w:pPr>
              <w:rPr>
                <w:rFonts w:ascii="Calibri" w:hAnsi="Calibri" w:cs="Calibri"/>
                <w:sz w:val="18"/>
                <w:szCs w:val="18"/>
              </w:rPr>
            </w:pPr>
            <w:r>
              <w:rPr>
                <w:rFonts w:ascii="Calibri" w:hAnsi="Calibri" w:cs="Calibri"/>
                <w:sz w:val="18"/>
                <w:szCs w:val="18"/>
              </w:rPr>
              <w:t>Suscriptor del sector público</w:t>
            </w:r>
          </w:p>
        </w:tc>
        <w:tc>
          <w:tcPr>
            <w:tcW w:w="1211" w:type="dxa"/>
          </w:tcPr>
          <w:p w14:paraId="153E238F" w14:textId="38F8C103" w:rsidR="0081026E" w:rsidRPr="00C821D0" w:rsidRDefault="0081026E">
            <w:pPr>
              <w:rPr>
                <w:rFonts w:ascii="Calibri" w:hAnsi="Calibri" w:cs="Calibri"/>
                <w:sz w:val="18"/>
                <w:szCs w:val="18"/>
              </w:rPr>
            </w:pPr>
            <w:r>
              <w:rPr>
                <w:rFonts w:ascii="Calibri" w:hAnsi="Calibri" w:cs="Calibri"/>
                <w:sz w:val="18"/>
                <w:szCs w:val="18"/>
              </w:rPr>
              <w:t>Beneficiado</w:t>
            </w:r>
          </w:p>
        </w:tc>
        <w:tc>
          <w:tcPr>
            <w:tcW w:w="1252" w:type="dxa"/>
          </w:tcPr>
          <w:p w14:paraId="0BE6D668" w14:textId="6B75497D" w:rsidR="0081026E" w:rsidRPr="00C821D0" w:rsidRDefault="0081026E">
            <w:pPr>
              <w:rPr>
                <w:rFonts w:ascii="Calibri" w:hAnsi="Calibri" w:cs="Calibri"/>
                <w:sz w:val="18"/>
                <w:szCs w:val="18"/>
              </w:rPr>
            </w:pPr>
            <w:r>
              <w:rPr>
                <w:rFonts w:ascii="Calibri" w:hAnsi="Calibri" w:cs="Calibri"/>
                <w:sz w:val="18"/>
                <w:szCs w:val="18"/>
              </w:rPr>
              <w:t>Nacional</w:t>
            </w:r>
          </w:p>
        </w:tc>
        <w:tc>
          <w:tcPr>
            <w:tcW w:w="1503" w:type="dxa"/>
          </w:tcPr>
          <w:p w14:paraId="31BC02C3" w14:textId="02BC542B" w:rsidR="0081026E" w:rsidRPr="00C821D0" w:rsidRDefault="0081026E">
            <w:pPr>
              <w:rPr>
                <w:rFonts w:ascii="Calibri" w:hAnsi="Calibri" w:cs="Calibri"/>
                <w:sz w:val="18"/>
                <w:szCs w:val="18"/>
              </w:rPr>
            </w:pPr>
            <w:r>
              <w:rPr>
                <w:rFonts w:ascii="Calibri" w:hAnsi="Calibri" w:cs="Calibri"/>
                <w:sz w:val="18"/>
                <w:szCs w:val="18"/>
              </w:rPr>
              <w:t>Jovanka Rendic</w:t>
            </w:r>
          </w:p>
        </w:tc>
        <w:tc>
          <w:tcPr>
            <w:tcW w:w="2454" w:type="dxa"/>
          </w:tcPr>
          <w:p w14:paraId="0F8F2842" w14:textId="5BDD81E3" w:rsidR="0081026E" w:rsidRPr="00C821D0" w:rsidRDefault="0081026E" w:rsidP="00A57088">
            <w:pPr>
              <w:jc w:val="both"/>
              <w:rPr>
                <w:rFonts w:ascii="Calibri" w:hAnsi="Calibri" w:cs="Calibri"/>
                <w:sz w:val="18"/>
                <w:szCs w:val="18"/>
              </w:rPr>
            </w:pPr>
            <w:r>
              <w:rPr>
                <w:rFonts w:ascii="Calibri" w:hAnsi="Calibri" w:cs="Calibri"/>
                <w:sz w:val="18"/>
                <w:szCs w:val="18"/>
              </w:rPr>
              <w:t>I</w:t>
            </w:r>
            <w:r w:rsidRPr="00F35223">
              <w:rPr>
                <w:rFonts w:ascii="Calibri" w:hAnsi="Calibri" w:cs="Calibri"/>
                <w:sz w:val="18"/>
                <w:szCs w:val="18"/>
              </w:rPr>
              <w:t>mplementar políticas, planes y programas en materia ambiental</w:t>
            </w:r>
          </w:p>
        </w:tc>
        <w:tc>
          <w:tcPr>
            <w:tcW w:w="1273" w:type="dxa"/>
          </w:tcPr>
          <w:p w14:paraId="020823BA" w14:textId="50EB8C80" w:rsidR="0081026E" w:rsidRPr="00C821D0" w:rsidRDefault="0081026E">
            <w:pPr>
              <w:rPr>
                <w:rFonts w:ascii="Calibri" w:hAnsi="Calibri" w:cs="Calibri"/>
                <w:sz w:val="18"/>
                <w:szCs w:val="18"/>
              </w:rPr>
            </w:pPr>
            <w:r>
              <w:rPr>
                <w:rFonts w:ascii="Calibri" w:hAnsi="Calibri" w:cs="Calibri"/>
                <w:sz w:val="18"/>
                <w:szCs w:val="18"/>
              </w:rPr>
              <w:t>Determinante</w:t>
            </w:r>
          </w:p>
        </w:tc>
        <w:tc>
          <w:tcPr>
            <w:tcW w:w="1230" w:type="dxa"/>
          </w:tcPr>
          <w:p w14:paraId="0D4F4F72" w14:textId="720E1988" w:rsidR="0081026E" w:rsidRPr="00C821D0" w:rsidRDefault="006D7D7C">
            <w:pPr>
              <w:rPr>
                <w:rFonts w:ascii="Calibri" w:hAnsi="Calibri" w:cs="Calibri"/>
                <w:sz w:val="18"/>
                <w:szCs w:val="18"/>
              </w:rPr>
            </w:pPr>
            <w:r>
              <w:rPr>
                <w:rFonts w:ascii="Calibri" w:hAnsi="Calibri" w:cs="Calibri"/>
                <w:sz w:val="18"/>
                <w:szCs w:val="18"/>
              </w:rPr>
              <w:t>I</w:t>
            </w:r>
            <w:r w:rsidR="0081026E">
              <w:rPr>
                <w:rFonts w:ascii="Calibri" w:hAnsi="Calibri" w:cs="Calibri"/>
                <w:sz w:val="18"/>
                <w:szCs w:val="18"/>
              </w:rPr>
              <w:t>mportante</w:t>
            </w:r>
          </w:p>
        </w:tc>
      </w:tr>
      <w:tr w:rsidR="006D7D7C" w14:paraId="57C6C1E6" w14:textId="77777777" w:rsidTr="0081026E">
        <w:tc>
          <w:tcPr>
            <w:tcW w:w="1575" w:type="dxa"/>
          </w:tcPr>
          <w:p w14:paraId="51826B6B" w14:textId="314D8EF4" w:rsidR="0081026E" w:rsidRPr="00C821D0" w:rsidRDefault="0081026E">
            <w:pPr>
              <w:rPr>
                <w:rFonts w:ascii="Calibri" w:hAnsi="Calibri" w:cs="Calibri"/>
                <w:sz w:val="18"/>
                <w:szCs w:val="18"/>
              </w:rPr>
            </w:pPr>
            <w:r>
              <w:rPr>
                <w:rFonts w:ascii="Calibri" w:hAnsi="Calibri" w:cs="Calibri"/>
                <w:sz w:val="18"/>
                <w:szCs w:val="18"/>
              </w:rPr>
              <w:t>SEREMI Energía</w:t>
            </w:r>
          </w:p>
        </w:tc>
        <w:tc>
          <w:tcPr>
            <w:tcW w:w="1335" w:type="dxa"/>
          </w:tcPr>
          <w:p w14:paraId="135FB8B9" w14:textId="4667F1C1" w:rsidR="0081026E" w:rsidRPr="00C821D0" w:rsidRDefault="0081026E">
            <w:pPr>
              <w:rPr>
                <w:rFonts w:ascii="Calibri" w:hAnsi="Calibri" w:cs="Calibri"/>
                <w:sz w:val="18"/>
                <w:szCs w:val="18"/>
              </w:rPr>
            </w:pPr>
            <w:r>
              <w:rPr>
                <w:rFonts w:ascii="Calibri" w:hAnsi="Calibri" w:cs="Calibri"/>
                <w:sz w:val="18"/>
                <w:szCs w:val="18"/>
              </w:rPr>
              <w:t>Institución pública</w:t>
            </w:r>
          </w:p>
        </w:tc>
        <w:tc>
          <w:tcPr>
            <w:tcW w:w="1161" w:type="dxa"/>
          </w:tcPr>
          <w:p w14:paraId="5A3E444F" w14:textId="2D50314A" w:rsidR="0081026E" w:rsidRPr="00C821D0" w:rsidRDefault="0081026E">
            <w:pPr>
              <w:rPr>
                <w:rFonts w:ascii="Calibri" w:hAnsi="Calibri" w:cs="Calibri"/>
                <w:sz w:val="18"/>
                <w:szCs w:val="18"/>
              </w:rPr>
            </w:pPr>
            <w:r>
              <w:rPr>
                <w:rFonts w:ascii="Calibri" w:hAnsi="Calibri" w:cs="Calibri"/>
                <w:sz w:val="18"/>
                <w:szCs w:val="18"/>
              </w:rPr>
              <w:t>Suscriptor del sector público</w:t>
            </w:r>
          </w:p>
        </w:tc>
        <w:tc>
          <w:tcPr>
            <w:tcW w:w="1211" w:type="dxa"/>
          </w:tcPr>
          <w:p w14:paraId="21CF5FE5" w14:textId="3A1156D3" w:rsidR="0081026E" w:rsidRPr="00C821D0" w:rsidRDefault="0081026E">
            <w:pPr>
              <w:rPr>
                <w:rFonts w:ascii="Calibri" w:hAnsi="Calibri" w:cs="Calibri"/>
                <w:sz w:val="18"/>
                <w:szCs w:val="18"/>
              </w:rPr>
            </w:pPr>
            <w:r>
              <w:rPr>
                <w:rFonts w:ascii="Calibri" w:hAnsi="Calibri" w:cs="Calibri"/>
                <w:sz w:val="18"/>
                <w:szCs w:val="18"/>
              </w:rPr>
              <w:t>Beneficiado</w:t>
            </w:r>
          </w:p>
        </w:tc>
        <w:tc>
          <w:tcPr>
            <w:tcW w:w="1252" w:type="dxa"/>
          </w:tcPr>
          <w:p w14:paraId="2B9E9BD3" w14:textId="38743FE6" w:rsidR="0081026E" w:rsidRPr="00C821D0" w:rsidRDefault="0081026E">
            <w:pPr>
              <w:rPr>
                <w:rFonts w:ascii="Calibri" w:hAnsi="Calibri" w:cs="Calibri"/>
                <w:sz w:val="18"/>
                <w:szCs w:val="18"/>
              </w:rPr>
            </w:pPr>
            <w:r>
              <w:rPr>
                <w:rFonts w:ascii="Calibri" w:hAnsi="Calibri" w:cs="Calibri"/>
                <w:sz w:val="18"/>
                <w:szCs w:val="18"/>
              </w:rPr>
              <w:t>Nacional</w:t>
            </w:r>
          </w:p>
        </w:tc>
        <w:tc>
          <w:tcPr>
            <w:tcW w:w="1503" w:type="dxa"/>
          </w:tcPr>
          <w:p w14:paraId="7ECCBA00" w14:textId="0E78AFD9" w:rsidR="0081026E" w:rsidRPr="00C821D0" w:rsidRDefault="0081026E">
            <w:pPr>
              <w:rPr>
                <w:rFonts w:ascii="Calibri" w:hAnsi="Calibri" w:cs="Calibri"/>
                <w:sz w:val="18"/>
                <w:szCs w:val="18"/>
              </w:rPr>
            </w:pPr>
            <w:r>
              <w:rPr>
                <w:rFonts w:ascii="Calibri" w:hAnsi="Calibri" w:cs="Calibri"/>
                <w:sz w:val="18"/>
                <w:szCs w:val="18"/>
              </w:rPr>
              <w:t>Fabian Páez</w:t>
            </w:r>
          </w:p>
        </w:tc>
        <w:tc>
          <w:tcPr>
            <w:tcW w:w="2454" w:type="dxa"/>
          </w:tcPr>
          <w:p w14:paraId="5764C0A2" w14:textId="56B118FB" w:rsidR="0081026E" w:rsidRPr="00C821D0" w:rsidRDefault="0081026E" w:rsidP="00A57088">
            <w:pPr>
              <w:jc w:val="both"/>
              <w:rPr>
                <w:rFonts w:ascii="Calibri" w:hAnsi="Calibri" w:cs="Calibri"/>
                <w:sz w:val="18"/>
                <w:szCs w:val="18"/>
              </w:rPr>
            </w:pPr>
            <w:r>
              <w:rPr>
                <w:rFonts w:ascii="Calibri" w:hAnsi="Calibri" w:cs="Calibri"/>
                <w:sz w:val="18"/>
                <w:szCs w:val="18"/>
              </w:rPr>
              <w:t>I</w:t>
            </w:r>
            <w:r w:rsidRPr="00F35223">
              <w:rPr>
                <w:rFonts w:ascii="Calibri" w:hAnsi="Calibri" w:cs="Calibri"/>
                <w:sz w:val="18"/>
                <w:szCs w:val="18"/>
              </w:rPr>
              <w:t>mplementación de políticas públicas en materia energética</w:t>
            </w:r>
          </w:p>
        </w:tc>
        <w:tc>
          <w:tcPr>
            <w:tcW w:w="1273" w:type="dxa"/>
          </w:tcPr>
          <w:p w14:paraId="4F3EEC4E" w14:textId="4BE1C2C7" w:rsidR="0081026E" w:rsidRPr="00C821D0" w:rsidRDefault="0081026E">
            <w:pPr>
              <w:rPr>
                <w:rFonts w:ascii="Calibri" w:hAnsi="Calibri" w:cs="Calibri"/>
                <w:sz w:val="18"/>
                <w:szCs w:val="18"/>
              </w:rPr>
            </w:pPr>
            <w:r>
              <w:rPr>
                <w:rFonts w:ascii="Calibri" w:hAnsi="Calibri" w:cs="Calibri"/>
                <w:sz w:val="18"/>
                <w:szCs w:val="18"/>
              </w:rPr>
              <w:t>Moderado</w:t>
            </w:r>
          </w:p>
        </w:tc>
        <w:tc>
          <w:tcPr>
            <w:tcW w:w="1230" w:type="dxa"/>
          </w:tcPr>
          <w:p w14:paraId="3BFC43ED" w14:textId="50EE0716" w:rsidR="0081026E" w:rsidRPr="00C821D0" w:rsidRDefault="006D7D7C">
            <w:pPr>
              <w:rPr>
                <w:rFonts w:ascii="Calibri" w:hAnsi="Calibri" w:cs="Calibri"/>
                <w:sz w:val="18"/>
                <w:szCs w:val="18"/>
              </w:rPr>
            </w:pPr>
            <w:r>
              <w:rPr>
                <w:rFonts w:ascii="Calibri" w:hAnsi="Calibri" w:cs="Calibri"/>
                <w:sz w:val="18"/>
                <w:szCs w:val="18"/>
              </w:rPr>
              <w:t>Muy importante</w:t>
            </w:r>
          </w:p>
        </w:tc>
      </w:tr>
      <w:tr w:rsidR="006D7D7C" w14:paraId="733DE75B" w14:textId="77777777" w:rsidTr="0081026E">
        <w:tc>
          <w:tcPr>
            <w:tcW w:w="1575" w:type="dxa"/>
          </w:tcPr>
          <w:p w14:paraId="6D8DDE29" w14:textId="3C85095D" w:rsidR="0081026E" w:rsidRPr="00C821D0" w:rsidRDefault="0081026E">
            <w:pPr>
              <w:rPr>
                <w:rFonts w:ascii="Calibri" w:hAnsi="Calibri" w:cs="Calibri"/>
                <w:sz w:val="18"/>
                <w:szCs w:val="18"/>
              </w:rPr>
            </w:pPr>
            <w:r>
              <w:rPr>
                <w:rFonts w:ascii="Calibri" w:hAnsi="Calibri" w:cs="Calibri"/>
                <w:sz w:val="18"/>
                <w:szCs w:val="18"/>
              </w:rPr>
              <w:t>DIRECTEMAR</w:t>
            </w:r>
          </w:p>
        </w:tc>
        <w:tc>
          <w:tcPr>
            <w:tcW w:w="1335" w:type="dxa"/>
          </w:tcPr>
          <w:p w14:paraId="7690CBD8" w14:textId="6B60D6B3" w:rsidR="0081026E" w:rsidRPr="00C821D0" w:rsidRDefault="0081026E">
            <w:pPr>
              <w:rPr>
                <w:rFonts w:ascii="Calibri" w:hAnsi="Calibri" w:cs="Calibri"/>
                <w:sz w:val="18"/>
                <w:szCs w:val="18"/>
              </w:rPr>
            </w:pPr>
            <w:r>
              <w:rPr>
                <w:rFonts w:ascii="Calibri" w:hAnsi="Calibri" w:cs="Calibri"/>
                <w:sz w:val="18"/>
                <w:szCs w:val="18"/>
              </w:rPr>
              <w:t>Institución pública</w:t>
            </w:r>
          </w:p>
        </w:tc>
        <w:tc>
          <w:tcPr>
            <w:tcW w:w="1161" w:type="dxa"/>
          </w:tcPr>
          <w:p w14:paraId="2BE90E89" w14:textId="080C9A28" w:rsidR="0081026E" w:rsidRPr="00C821D0" w:rsidRDefault="0081026E">
            <w:pPr>
              <w:rPr>
                <w:rFonts w:ascii="Calibri" w:hAnsi="Calibri" w:cs="Calibri"/>
                <w:sz w:val="18"/>
                <w:szCs w:val="18"/>
              </w:rPr>
            </w:pPr>
            <w:r>
              <w:rPr>
                <w:rFonts w:ascii="Calibri" w:hAnsi="Calibri" w:cs="Calibri"/>
                <w:sz w:val="18"/>
                <w:szCs w:val="18"/>
              </w:rPr>
              <w:t>Suscriptor del sector público</w:t>
            </w:r>
          </w:p>
        </w:tc>
        <w:tc>
          <w:tcPr>
            <w:tcW w:w="1211" w:type="dxa"/>
          </w:tcPr>
          <w:p w14:paraId="26DF7B5B" w14:textId="6996CFAD" w:rsidR="0081026E" w:rsidRPr="00C821D0" w:rsidRDefault="0081026E">
            <w:pPr>
              <w:rPr>
                <w:rFonts w:ascii="Calibri" w:hAnsi="Calibri" w:cs="Calibri"/>
                <w:sz w:val="18"/>
                <w:szCs w:val="18"/>
              </w:rPr>
            </w:pPr>
            <w:r>
              <w:rPr>
                <w:rFonts w:ascii="Calibri" w:hAnsi="Calibri" w:cs="Calibri"/>
                <w:sz w:val="18"/>
                <w:szCs w:val="18"/>
              </w:rPr>
              <w:t>Beneficiado</w:t>
            </w:r>
          </w:p>
        </w:tc>
        <w:tc>
          <w:tcPr>
            <w:tcW w:w="1252" w:type="dxa"/>
          </w:tcPr>
          <w:p w14:paraId="668C26E0" w14:textId="6FE38CD0" w:rsidR="0081026E" w:rsidRPr="00C821D0" w:rsidRDefault="0081026E">
            <w:pPr>
              <w:rPr>
                <w:rFonts w:ascii="Calibri" w:hAnsi="Calibri" w:cs="Calibri"/>
                <w:sz w:val="18"/>
                <w:szCs w:val="18"/>
              </w:rPr>
            </w:pPr>
            <w:r>
              <w:rPr>
                <w:rFonts w:ascii="Calibri" w:hAnsi="Calibri" w:cs="Calibri"/>
                <w:sz w:val="18"/>
                <w:szCs w:val="18"/>
              </w:rPr>
              <w:t>Nacional</w:t>
            </w:r>
          </w:p>
        </w:tc>
        <w:tc>
          <w:tcPr>
            <w:tcW w:w="1503" w:type="dxa"/>
          </w:tcPr>
          <w:p w14:paraId="29BC50E5" w14:textId="37545292" w:rsidR="0081026E" w:rsidRPr="00C821D0" w:rsidRDefault="0081026E">
            <w:pPr>
              <w:rPr>
                <w:rFonts w:ascii="Calibri" w:hAnsi="Calibri" w:cs="Calibri"/>
                <w:sz w:val="18"/>
                <w:szCs w:val="18"/>
              </w:rPr>
            </w:pPr>
            <w:r>
              <w:rPr>
                <w:rFonts w:ascii="Calibri" w:hAnsi="Calibri" w:cs="Calibri"/>
                <w:sz w:val="18"/>
                <w:szCs w:val="18"/>
              </w:rPr>
              <w:t>Ricardo Alcaino</w:t>
            </w:r>
          </w:p>
        </w:tc>
        <w:tc>
          <w:tcPr>
            <w:tcW w:w="2454" w:type="dxa"/>
          </w:tcPr>
          <w:p w14:paraId="72CEC981" w14:textId="436CCF0A" w:rsidR="0081026E" w:rsidRPr="00C821D0" w:rsidRDefault="00A57088" w:rsidP="00A57088">
            <w:pPr>
              <w:jc w:val="both"/>
              <w:rPr>
                <w:rFonts w:ascii="Calibri" w:hAnsi="Calibri" w:cs="Calibri"/>
                <w:sz w:val="18"/>
                <w:szCs w:val="18"/>
              </w:rPr>
            </w:pPr>
            <w:r w:rsidRPr="00A57088">
              <w:rPr>
                <w:rFonts w:ascii="Calibri" w:hAnsi="Calibri" w:cs="Calibri"/>
                <w:sz w:val="18"/>
                <w:szCs w:val="18"/>
              </w:rPr>
              <w:t>Co-gestión ambiental y territorial</w:t>
            </w:r>
            <w:r>
              <w:rPr>
                <w:rFonts w:ascii="Calibri" w:hAnsi="Calibri" w:cs="Calibri"/>
                <w:sz w:val="18"/>
                <w:szCs w:val="18"/>
              </w:rPr>
              <w:t xml:space="preserve"> </w:t>
            </w:r>
            <w:r w:rsidRPr="00A57088">
              <w:rPr>
                <w:rFonts w:ascii="Calibri" w:hAnsi="Calibri" w:cs="Calibri"/>
                <w:sz w:val="18"/>
                <w:szCs w:val="18"/>
              </w:rPr>
              <w:t>para un desarrollo gastronómico sostenible en el borde costero</w:t>
            </w:r>
          </w:p>
        </w:tc>
        <w:tc>
          <w:tcPr>
            <w:tcW w:w="1273" w:type="dxa"/>
          </w:tcPr>
          <w:p w14:paraId="021551C1" w14:textId="5C39C92C" w:rsidR="0081026E" w:rsidRPr="00C821D0" w:rsidRDefault="006D7D7C">
            <w:pPr>
              <w:rPr>
                <w:rFonts w:ascii="Calibri" w:hAnsi="Calibri" w:cs="Calibri"/>
                <w:sz w:val="18"/>
                <w:szCs w:val="18"/>
              </w:rPr>
            </w:pPr>
            <w:r>
              <w:rPr>
                <w:rFonts w:ascii="Calibri" w:hAnsi="Calibri" w:cs="Calibri"/>
                <w:sz w:val="18"/>
                <w:szCs w:val="18"/>
              </w:rPr>
              <w:t>Escasa</w:t>
            </w:r>
          </w:p>
        </w:tc>
        <w:tc>
          <w:tcPr>
            <w:tcW w:w="1230" w:type="dxa"/>
          </w:tcPr>
          <w:p w14:paraId="06EDFE35" w14:textId="46FE098D" w:rsidR="0081026E" w:rsidRPr="00C821D0" w:rsidRDefault="0081026E">
            <w:pPr>
              <w:rPr>
                <w:rFonts w:ascii="Calibri" w:hAnsi="Calibri" w:cs="Calibri"/>
                <w:sz w:val="18"/>
                <w:szCs w:val="18"/>
              </w:rPr>
            </w:pPr>
            <w:r>
              <w:rPr>
                <w:rFonts w:ascii="Calibri" w:hAnsi="Calibri" w:cs="Calibri"/>
                <w:sz w:val="18"/>
                <w:szCs w:val="18"/>
              </w:rPr>
              <w:t>Importante</w:t>
            </w:r>
          </w:p>
        </w:tc>
      </w:tr>
      <w:tr w:rsidR="006D7D7C" w14:paraId="6993E735" w14:textId="77777777" w:rsidTr="0081026E">
        <w:tc>
          <w:tcPr>
            <w:tcW w:w="1575" w:type="dxa"/>
          </w:tcPr>
          <w:p w14:paraId="6589B925" w14:textId="2B9A1EF2" w:rsidR="0081026E" w:rsidRDefault="0081026E">
            <w:pPr>
              <w:rPr>
                <w:rFonts w:ascii="Calibri" w:hAnsi="Calibri" w:cs="Calibri"/>
                <w:sz w:val="18"/>
                <w:szCs w:val="18"/>
              </w:rPr>
            </w:pPr>
            <w:r>
              <w:rPr>
                <w:rFonts w:ascii="Calibri" w:hAnsi="Calibri" w:cs="Calibri"/>
                <w:sz w:val="18"/>
                <w:szCs w:val="18"/>
              </w:rPr>
              <w:t>CORFO</w:t>
            </w:r>
          </w:p>
        </w:tc>
        <w:tc>
          <w:tcPr>
            <w:tcW w:w="1335" w:type="dxa"/>
          </w:tcPr>
          <w:p w14:paraId="6F90B853" w14:textId="298A3D6F" w:rsidR="0081026E" w:rsidRDefault="0081026E">
            <w:pPr>
              <w:rPr>
                <w:rFonts w:ascii="Calibri" w:hAnsi="Calibri" w:cs="Calibri"/>
                <w:sz w:val="18"/>
                <w:szCs w:val="18"/>
              </w:rPr>
            </w:pPr>
            <w:r>
              <w:rPr>
                <w:rFonts w:ascii="Calibri" w:hAnsi="Calibri" w:cs="Calibri"/>
                <w:sz w:val="18"/>
                <w:szCs w:val="18"/>
              </w:rPr>
              <w:t>Institución pública</w:t>
            </w:r>
          </w:p>
        </w:tc>
        <w:tc>
          <w:tcPr>
            <w:tcW w:w="1161" w:type="dxa"/>
          </w:tcPr>
          <w:p w14:paraId="1DFC39F9" w14:textId="24564B34" w:rsidR="0081026E" w:rsidRDefault="0081026E">
            <w:pPr>
              <w:rPr>
                <w:rFonts w:ascii="Calibri" w:hAnsi="Calibri" w:cs="Calibri"/>
                <w:sz w:val="18"/>
                <w:szCs w:val="18"/>
              </w:rPr>
            </w:pPr>
            <w:r>
              <w:rPr>
                <w:rFonts w:ascii="Calibri" w:hAnsi="Calibri" w:cs="Calibri"/>
                <w:sz w:val="18"/>
                <w:szCs w:val="18"/>
              </w:rPr>
              <w:t>Suscriptor del sector público</w:t>
            </w:r>
          </w:p>
        </w:tc>
        <w:tc>
          <w:tcPr>
            <w:tcW w:w="1211" w:type="dxa"/>
          </w:tcPr>
          <w:p w14:paraId="7048B5A2" w14:textId="7FCBBD11" w:rsidR="0081026E" w:rsidRDefault="0081026E">
            <w:pPr>
              <w:rPr>
                <w:rFonts w:ascii="Calibri" w:hAnsi="Calibri" w:cs="Calibri"/>
                <w:sz w:val="18"/>
                <w:szCs w:val="18"/>
              </w:rPr>
            </w:pPr>
            <w:r>
              <w:rPr>
                <w:rFonts w:ascii="Calibri" w:hAnsi="Calibri" w:cs="Calibri"/>
                <w:sz w:val="18"/>
                <w:szCs w:val="18"/>
              </w:rPr>
              <w:t>Beneficiado</w:t>
            </w:r>
          </w:p>
        </w:tc>
        <w:tc>
          <w:tcPr>
            <w:tcW w:w="1252" w:type="dxa"/>
          </w:tcPr>
          <w:p w14:paraId="306D0030" w14:textId="3AD5306C" w:rsidR="0081026E" w:rsidRDefault="0081026E">
            <w:pPr>
              <w:rPr>
                <w:rFonts w:ascii="Calibri" w:hAnsi="Calibri" w:cs="Calibri"/>
                <w:sz w:val="18"/>
                <w:szCs w:val="18"/>
              </w:rPr>
            </w:pPr>
            <w:r>
              <w:rPr>
                <w:rFonts w:ascii="Calibri" w:hAnsi="Calibri" w:cs="Calibri"/>
                <w:sz w:val="18"/>
                <w:szCs w:val="18"/>
              </w:rPr>
              <w:t>Nacional</w:t>
            </w:r>
          </w:p>
        </w:tc>
        <w:tc>
          <w:tcPr>
            <w:tcW w:w="1503" w:type="dxa"/>
          </w:tcPr>
          <w:p w14:paraId="60AD007C" w14:textId="456CA868" w:rsidR="0081026E" w:rsidRPr="00C821D0" w:rsidRDefault="0081026E">
            <w:pPr>
              <w:rPr>
                <w:rFonts w:ascii="Calibri" w:hAnsi="Calibri" w:cs="Calibri"/>
                <w:sz w:val="18"/>
                <w:szCs w:val="18"/>
              </w:rPr>
            </w:pPr>
            <w:r>
              <w:rPr>
                <w:rFonts w:ascii="Calibri" w:hAnsi="Calibri" w:cs="Calibri"/>
                <w:sz w:val="18"/>
                <w:szCs w:val="18"/>
              </w:rPr>
              <w:t>Gustavo Dubo</w:t>
            </w:r>
          </w:p>
        </w:tc>
        <w:tc>
          <w:tcPr>
            <w:tcW w:w="2454" w:type="dxa"/>
          </w:tcPr>
          <w:p w14:paraId="4463425D" w14:textId="0AD600DD" w:rsidR="0081026E" w:rsidRPr="00C821D0" w:rsidRDefault="0081026E" w:rsidP="00A57088">
            <w:pPr>
              <w:jc w:val="both"/>
              <w:rPr>
                <w:rFonts w:ascii="Calibri" w:hAnsi="Calibri" w:cs="Calibri"/>
                <w:sz w:val="18"/>
                <w:szCs w:val="18"/>
              </w:rPr>
            </w:pPr>
            <w:r>
              <w:rPr>
                <w:rFonts w:ascii="Calibri" w:hAnsi="Calibri" w:cs="Calibri"/>
                <w:sz w:val="18"/>
                <w:szCs w:val="18"/>
              </w:rPr>
              <w:t>A</w:t>
            </w:r>
            <w:r w:rsidRPr="0081026E">
              <w:rPr>
                <w:rFonts w:ascii="Calibri" w:hAnsi="Calibri" w:cs="Calibri"/>
                <w:sz w:val="18"/>
                <w:szCs w:val="18"/>
              </w:rPr>
              <w:t>rticulación de instrumentos de financiamiento, programas de apoyo a la inversión y fomento a la innovación</w:t>
            </w:r>
          </w:p>
        </w:tc>
        <w:tc>
          <w:tcPr>
            <w:tcW w:w="1273" w:type="dxa"/>
          </w:tcPr>
          <w:p w14:paraId="2EF5CECA" w14:textId="06E0E1C7" w:rsidR="0081026E" w:rsidRDefault="006D7D7C">
            <w:pPr>
              <w:rPr>
                <w:rFonts w:ascii="Calibri" w:hAnsi="Calibri" w:cs="Calibri"/>
                <w:sz w:val="18"/>
                <w:szCs w:val="18"/>
              </w:rPr>
            </w:pPr>
            <w:r>
              <w:rPr>
                <w:rFonts w:ascii="Calibri" w:hAnsi="Calibri" w:cs="Calibri"/>
                <w:sz w:val="18"/>
                <w:szCs w:val="18"/>
              </w:rPr>
              <w:t>Moderado</w:t>
            </w:r>
          </w:p>
        </w:tc>
        <w:tc>
          <w:tcPr>
            <w:tcW w:w="1230" w:type="dxa"/>
          </w:tcPr>
          <w:p w14:paraId="270AEF87" w14:textId="7D40D187" w:rsidR="0081026E" w:rsidRDefault="006D7D7C">
            <w:pPr>
              <w:rPr>
                <w:rFonts w:ascii="Calibri" w:hAnsi="Calibri" w:cs="Calibri"/>
                <w:sz w:val="18"/>
                <w:szCs w:val="18"/>
              </w:rPr>
            </w:pPr>
            <w:r>
              <w:rPr>
                <w:rFonts w:ascii="Calibri" w:hAnsi="Calibri" w:cs="Calibri"/>
                <w:sz w:val="18"/>
                <w:szCs w:val="18"/>
              </w:rPr>
              <w:t>I</w:t>
            </w:r>
            <w:r w:rsidR="0081026E">
              <w:rPr>
                <w:rFonts w:ascii="Calibri" w:hAnsi="Calibri" w:cs="Calibri"/>
                <w:sz w:val="18"/>
                <w:szCs w:val="18"/>
              </w:rPr>
              <w:t>mportante</w:t>
            </w:r>
          </w:p>
        </w:tc>
      </w:tr>
      <w:tr w:rsidR="006D7D7C" w14:paraId="324E897D" w14:textId="77777777" w:rsidTr="0081026E">
        <w:tc>
          <w:tcPr>
            <w:tcW w:w="1575" w:type="dxa"/>
          </w:tcPr>
          <w:p w14:paraId="714D2BF9" w14:textId="62F2F65E" w:rsidR="0081026E" w:rsidRDefault="0081026E">
            <w:pPr>
              <w:rPr>
                <w:rFonts w:ascii="Calibri" w:hAnsi="Calibri" w:cs="Calibri"/>
                <w:sz w:val="18"/>
                <w:szCs w:val="18"/>
              </w:rPr>
            </w:pPr>
            <w:r>
              <w:rPr>
                <w:rFonts w:ascii="Calibri" w:hAnsi="Calibri" w:cs="Calibri"/>
                <w:sz w:val="18"/>
                <w:szCs w:val="18"/>
              </w:rPr>
              <w:t>SERCOTEC</w:t>
            </w:r>
          </w:p>
        </w:tc>
        <w:tc>
          <w:tcPr>
            <w:tcW w:w="1335" w:type="dxa"/>
          </w:tcPr>
          <w:p w14:paraId="389CF1FC" w14:textId="1E03D6D0" w:rsidR="0081026E" w:rsidRDefault="0081026E">
            <w:pPr>
              <w:rPr>
                <w:rFonts w:ascii="Calibri" w:hAnsi="Calibri" w:cs="Calibri"/>
                <w:sz w:val="18"/>
                <w:szCs w:val="18"/>
              </w:rPr>
            </w:pPr>
            <w:r>
              <w:rPr>
                <w:rFonts w:ascii="Calibri" w:hAnsi="Calibri" w:cs="Calibri"/>
                <w:sz w:val="18"/>
                <w:szCs w:val="18"/>
              </w:rPr>
              <w:t>Institución pública</w:t>
            </w:r>
          </w:p>
        </w:tc>
        <w:tc>
          <w:tcPr>
            <w:tcW w:w="1161" w:type="dxa"/>
          </w:tcPr>
          <w:p w14:paraId="77FC1434" w14:textId="3E0FD392" w:rsidR="0081026E" w:rsidRDefault="0081026E">
            <w:pPr>
              <w:rPr>
                <w:rFonts w:ascii="Calibri" w:hAnsi="Calibri" w:cs="Calibri"/>
                <w:sz w:val="18"/>
                <w:szCs w:val="18"/>
              </w:rPr>
            </w:pPr>
            <w:r>
              <w:rPr>
                <w:rFonts w:ascii="Calibri" w:hAnsi="Calibri" w:cs="Calibri"/>
                <w:sz w:val="18"/>
                <w:szCs w:val="18"/>
              </w:rPr>
              <w:t>Suscriptor del sector público</w:t>
            </w:r>
          </w:p>
        </w:tc>
        <w:tc>
          <w:tcPr>
            <w:tcW w:w="1211" w:type="dxa"/>
          </w:tcPr>
          <w:p w14:paraId="1CA00FEB" w14:textId="77CFD20A" w:rsidR="0081026E" w:rsidRDefault="0081026E">
            <w:pPr>
              <w:rPr>
                <w:rFonts w:ascii="Calibri" w:hAnsi="Calibri" w:cs="Calibri"/>
                <w:sz w:val="18"/>
                <w:szCs w:val="18"/>
              </w:rPr>
            </w:pPr>
            <w:r>
              <w:rPr>
                <w:rFonts w:ascii="Calibri" w:hAnsi="Calibri" w:cs="Calibri"/>
                <w:sz w:val="18"/>
                <w:szCs w:val="18"/>
              </w:rPr>
              <w:t>Beneficiado</w:t>
            </w:r>
          </w:p>
        </w:tc>
        <w:tc>
          <w:tcPr>
            <w:tcW w:w="1252" w:type="dxa"/>
          </w:tcPr>
          <w:p w14:paraId="438F7C1E" w14:textId="11997A32" w:rsidR="0081026E" w:rsidRDefault="0081026E">
            <w:pPr>
              <w:rPr>
                <w:rFonts w:ascii="Calibri" w:hAnsi="Calibri" w:cs="Calibri"/>
                <w:sz w:val="18"/>
                <w:szCs w:val="18"/>
              </w:rPr>
            </w:pPr>
            <w:r>
              <w:rPr>
                <w:rFonts w:ascii="Calibri" w:hAnsi="Calibri" w:cs="Calibri"/>
                <w:sz w:val="18"/>
                <w:szCs w:val="18"/>
              </w:rPr>
              <w:t>Nacional</w:t>
            </w:r>
          </w:p>
        </w:tc>
        <w:tc>
          <w:tcPr>
            <w:tcW w:w="1503" w:type="dxa"/>
          </w:tcPr>
          <w:p w14:paraId="72996B41" w14:textId="7101D171" w:rsidR="0081026E" w:rsidRPr="00C821D0" w:rsidRDefault="0081026E">
            <w:pPr>
              <w:rPr>
                <w:rFonts w:ascii="Calibri" w:hAnsi="Calibri" w:cs="Calibri"/>
                <w:sz w:val="18"/>
                <w:szCs w:val="18"/>
              </w:rPr>
            </w:pPr>
            <w:r>
              <w:rPr>
                <w:rFonts w:ascii="Calibri" w:hAnsi="Calibri" w:cs="Calibri"/>
                <w:sz w:val="18"/>
                <w:szCs w:val="18"/>
              </w:rPr>
              <w:t>Por confirmar</w:t>
            </w:r>
          </w:p>
        </w:tc>
        <w:tc>
          <w:tcPr>
            <w:tcW w:w="2454" w:type="dxa"/>
          </w:tcPr>
          <w:p w14:paraId="37BCFBCF" w14:textId="77777777" w:rsidR="0081026E" w:rsidRDefault="0081026E" w:rsidP="00A57088">
            <w:pPr>
              <w:jc w:val="both"/>
              <w:rPr>
                <w:rFonts w:ascii="Calibri" w:hAnsi="Calibri" w:cs="Calibri"/>
                <w:sz w:val="18"/>
                <w:szCs w:val="18"/>
              </w:rPr>
            </w:pPr>
            <w:r>
              <w:rPr>
                <w:rFonts w:ascii="Calibri" w:hAnsi="Calibri" w:cs="Calibri"/>
                <w:sz w:val="18"/>
                <w:szCs w:val="18"/>
              </w:rPr>
              <w:t>M</w:t>
            </w:r>
            <w:r w:rsidRPr="0081026E">
              <w:rPr>
                <w:rFonts w:ascii="Calibri" w:hAnsi="Calibri" w:cs="Calibri"/>
                <w:sz w:val="18"/>
                <w:szCs w:val="18"/>
              </w:rPr>
              <w:t>ejora de sus capacidades de gestión</w:t>
            </w:r>
            <w:r>
              <w:rPr>
                <w:rFonts w:ascii="Calibri" w:hAnsi="Calibri" w:cs="Calibri"/>
                <w:sz w:val="18"/>
                <w:szCs w:val="18"/>
              </w:rPr>
              <w:t xml:space="preserve"> y facilitar</w:t>
            </w:r>
            <w:r w:rsidRPr="0081026E">
              <w:rPr>
                <w:rFonts w:ascii="Calibri" w:hAnsi="Calibri" w:cs="Calibri"/>
                <w:sz w:val="18"/>
                <w:szCs w:val="18"/>
              </w:rPr>
              <w:t xml:space="preserve"> la incorporación de prácticas sostenibles</w:t>
            </w:r>
          </w:p>
          <w:p w14:paraId="63952AD4" w14:textId="38306F41" w:rsidR="00D03F1C" w:rsidRPr="00C821D0" w:rsidRDefault="00D03F1C" w:rsidP="00A57088">
            <w:pPr>
              <w:jc w:val="both"/>
              <w:rPr>
                <w:rFonts w:ascii="Calibri" w:hAnsi="Calibri" w:cs="Calibri"/>
                <w:sz w:val="18"/>
                <w:szCs w:val="18"/>
              </w:rPr>
            </w:pPr>
          </w:p>
        </w:tc>
        <w:tc>
          <w:tcPr>
            <w:tcW w:w="1273" w:type="dxa"/>
          </w:tcPr>
          <w:p w14:paraId="6C98FCCE" w14:textId="4CF3EC51" w:rsidR="0081026E" w:rsidRDefault="0081026E">
            <w:pPr>
              <w:rPr>
                <w:rFonts w:ascii="Calibri" w:hAnsi="Calibri" w:cs="Calibri"/>
                <w:sz w:val="18"/>
                <w:szCs w:val="18"/>
              </w:rPr>
            </w:pPr>
            <w:r>
              <w:rPr>
                <w:rFonts w:ascii="Calibri" w:hAnsi="Calibri" w:cs="Calibri"/>
                <w:sz w:val="18"/>
                <w:szCs w:val="18"/>
              </w:rPr>
              <w:t>Moderado</w:t>
            </w:r>
          </w:p>
        </w:tc>
        <w:tc>
          <w:tcPr>
            <w:tcW w:w="1230" w:type="dxa"/>
          </w:tcPr>
          <w:p w14:paraId="27FD9C90" w14:textId="77777777" w:rsidR="0081026E" w:rsidRDefault="0081026E">
            <w:pPr>
              <w:rPr>
                <w:rFonts w:ascii="Calibri" w:hAnsi="Calibri" w:cs="Calibri"/>
                <w:sz w:val="18"/>
                <w:szCs w:val="18"/>
              </w:rPr>
            </w:pPr>
            <w:r>
              <w:rPr>
                <w:rFonts w:ascii="Calibri" w:hAnsi="Calibri" w:cs="Calibri"/>
                <w:sz w:val="18"/>
                <w:szCs w:val="18"/>
              </w:rPr>
              <w:t>Importante</w:t>
            </w:r>
          </w:p>
          <w:p w14:paraId="7F666F33" w14:textId="77777777" w:rsidR="007262A9" w:rsidRDefault="007262A9">
            <w:pPr>
              <w:rPr>
                <w:rFonts w:ascii="Calibri" w:hAnsi="Calibri" w:cs="Calibri"/>
                <w:sz w:val="18"/>
                <w:szCs w:val="18"/>
              </w:rPr>
            </w:pPr>
          </w:p>
          <w:p w14:paraId="7832EBC4" w14:textId="77777777" w:rsidR="007262A9" w:rsidRDefault="007262A9">
            <w:pPr>
              <w:rPr>
                <w:rFonts w:ascii="Calibri" w:hAnsi="Calibri" w:cs="Calibri"/>
                <w:sz w:val="18"/>
                <w:szCs w:val="18"/>
              </w:rPr>
            </w:pPr>
          </w:p>
          <w:p w14:paraId="1022CCCF" w14:textId="77777777" w:rsidR="007262A9" w:rsidRDefault="007262A9">
            <w:pPr>
              <w:rPr>
                <w:rFonts w:ascii="Calibri" w:hAnsi="Calibri" w:cs="Calibri"/>
                <w:sz w:val="18"/>
                <w:szCs w:val="18"/>
              </w:rPr>
            </w:pPr>
          </w:p>
          <w:p w14:paraId="09DEC4A6" w14:textId="77777777" w:rsidR="007262A9" w:rsidRDefault="007262A9">
            <w:pPr>
              <w:rPr>
                <w:rFonts w:ascii="Calibri" w:hAnsi="Calibri" w:cs="Calibri"/>
                <w:sz w:val="18"/>
                <w:szCs w:val="18"/>
              </w:rPr>
            </w:pPr>
          </w:p>
          <w:p w14:paraId="3C7744B4" w14:textId="77777777" w:rsidR="007262A9" w:rsidRDefault="007262A9">
            <w:pPr>
              <w:rPr>
                <w:rFonts w:ascii="Calibri" w:hAnsi="Calibri" w:cs="Calibri"/>
                <w:sz w:val="18"/>
                <w:szCs w:val="18"/>
              </w:rPr>
            </w:pPr>
          </w:p>
          <w:p w14:paraId="442749FF" w14:textId="111D35EB" w:rsidR="007262A9" w:rsidRDefault="007262A9">
            <w:pPr>
              <w:rPr>
                <w:rFonts w:ascii="Calibri" w:hAnsi="Calibri" w:cs="Calibri"/>
                <w:sz w:val="18"/>
                <w:szCs w:val="18"/>
              </w:rPr>
            </w:pPr>
          </w:p>
        </w:tc>
      </w:tr>
      <w:tr w:rsidR="00AD6C8F" w14:paraId="30808E6D" w14:textId="77777777" w:rsidTr="00BC4564">
        <w:tc>
          <w:tcPr>
            <w:tcW w:w="1575" w:type="dxa"/>
            <w:shd w:val="clear" w:color="auto" w:fill="D9F2D0" w:themeFill="accent6" w:themeFillTint="33"/>
          </w:tcPr>
          <w:p w14:paraId="6E043600" w14:textId="77777777" w:rsidR="00417CF1" w:rsidRPr="003E1001" w:rsidRDefault="00417CF1" w:rsidP="00BC4564">
            <w:pPr>
              <w:rPr>
                <w:rFonts w:ascii="Calibri" w:hAnsi="Calibri" w:cs="Calibri"/>
                <w:b/>
                <w:bCs/>
                <w:sz w:val="18"/>
                <w:szCs w:val="18"/>
              </w:rPr>
            </w:pPr>
            <w:r w:rsidRPr="003E1001">
              <w:rPr>
                <w:rFonts w:ascii="Calibri" w:hAnsi="Calibri" w:cs="Calibri"/>
                <w:b/>
                <w:bCs/>
                <w:sz w:val="18"/>
                <w:szCs w:val="18"/>
              </w:rPr>
              <w:lastRenderedPageBreak/>
              <w:t>Institución</w:t>
            </w:r>
          </w:p>
        </w:tc>
        <w:tc>
          <w:tcPr>
            <w:tcW w:w="1335" w:type="dxa"/>
            <w:shd w:val="clear" w:color="auto" w:fill="D9F2D0" w:themeFill="accent6" w:themeFillTint="33"/>
          </w:tcPr>
          <w:p w14:paraId="3298A206" w14:textId="77777777" w:rsidR="00417CF1" w:rsidRPr="003E1001" w:rsidRDefault="00417CF1" w:rsidP="00BC4564">
            <w:pPr>
              <w:rPr>
                <w:rFonts w:ascii="Calibri" w:hAnsi="Calibri" w:cs="Calibri"/>
                <w:b/>
                <w:bCs/>
                <w:sz w:val="18"/>
                <w:szCs w:val="18"/>
              </w:rPr>
            </w:pPr>
            <w:r w:rsidRPr="003E1001">
              <w:rPr>
                <w:rFonts w:ascii="Calibri" w:hAnsi="Calibri" w:cs="Calibri"/>
                <w:b/>
                <w:bCs/>
                <w:sz w:val="18"/>
                <w:szCs w:val="18"/>
              </w:rPr>
              <w:t>Tipo</w:t>
            </w:r>
          </w:p>
        </w:tc>
        <w:tc>
          <w:tcPr>
            <w:tcW w:w="1161" w:type="dxa"/>
            <w:shd w:val="clear" w:color="auto" w:fill="D9F2D0" w:themeFill="accent6" w:themeFillTint="33"/>
          </w:tcPr>
          <w:p w14:paraId="248C9C1E" w14:textId="77777777" w:rsidR="00417CF1" w:rsidRPr="003E1001" w:rsidRDefault="00417CF1" w:rsidP="00BC4564">
            <w:pPr>
              <w:rPr>
                <w:rFonts w:ascii="Calibri" w:hAnsi="Calibri" w:cs="Calibri"/>
                <w:b/>
                <w:bCs/>
                <w:sz w:val="18"/>
                <w:szCs w:val="18"/>
              </w:rPr>
            </w:pPr>
            <w:r w:rsidRPr="003E1001">
              <w:rPr>
                <w:rFonts w:ascii="Calibri" w:hAnsi="Calibri" w:cs="Calibri"/>
                <w:b/>
                <w:bCs/>
                <w:sz w:val="18"/>
                <w:szCs w:val="18"/>
              </w:rPr>
              <w:t>Rol en el APL</w:t>
            </w:r>
          </w:p>
        </w:tc>
        <w:tc>
          <w:tcPr>
            <w:tcW w:w="1211" w:type="dxa"/>
            <w:shd w:val="clear" w:color="auto" w:fill="D9F2D0" w:themeFill="accent6" w:themeFillTint="33"/>
          </w:tcPr>
          <w:p w14:paraId="414DFFDE" w14:textId="77777777" w:rsidR="00417CF1" w:rsidRPr="003E1001" w:rsidRDefault="00417CF1" w:rsidP="00BC4564">
            <w:pPr>
              <w:rPr>
                <w:rFonts w:ascii="Calibri" w:hAnsi="Calibri" w:cs="Calibri"/>
                <w:b/>
                <w:bCs/>
                <w:sz w:val="18"/>
                <w:szCs w:val="18"/>
              </w:rPr>
            </w:pPr>
            <w:r w:rsidRPr="003E1001">
              <w:rPr>
                <w:rFonts w:ascii="Calibri" w:hAnsi="Calibri" w:cs="Calibri"/>
                <w:b/>
                <w:bCs/>
                <w:sz w:val="18"/>
                <w:szCs w:val="18"/>
              </w:rPr>
              <w:t>Relación con APL</w:t>
            </w:r>
          </w:p>
        </w:tc>
        <w:tc>
          <w:tcPr>
            <w:tcW w:w="1252" w:type="dxa"/>
            <w:shd w:val="clear" w:color="auto" w:fill="D9F2D0" w:themeFill="accent6" w:themeFillTint="33"/>
          </w:tcPr>
          <w:p w14:paraId="685DC0BC" w14:textId="77777777" w:rsidR="00417CF1" w:rsidRPr="003E1001" w:rsidRDefault="00417CF1" w:rsidP="00BC4564">
            <w:pPr>
              <w:rPr>
                <w:rFonts w:ascii="Calibri" w:hAnsi="Calibri" w:cs="Calibri"/>
                <w:b/>
                <w:bCs/>
                <w:sz w:val="18"/>
                <w:szCs w:val="18"/>
              </w:rPr>
            </w:pPr>
            <w:r w:rsidRPr="003E1001">
              <w:rPr>
                <w:rFonts w:ascii="Calibri" w:hAnsi="Calibri" w:cs="Calibri"/>
                <w:b/>
                <w:bCs/>
                <w:sz w:val="18"/>
                <w:szCs w:val="18"/>
              </w:rPr>
              <w:t>Escala geográfica</w:t>
            </w:r>
          </w:p>
        </w:tc>
        <w:tc>
          <w:tcPr>
            <w:tcW w:w="1503" w:type="dxa"/>
            <w:shd w:val="clear" w:color="auto" w:fill="D9F2D0" w:themeFill="accent6" w:themeFillTint="33"/>
          </w:tcPr>
          <w:p w14:paraId="6FB7EB5F" w14:textId="77777777" w:rsidR="00417CF1" w:rsidRPr="003E1001" w:rsidRDefault="00417CF1" w:rsidP="00BC4564">
            <w:pPr>
              <w:rPr>
                <w:rFonts w:ascii="Calibri" w:hAnsi="Calibri" w:cs="Calibri"/>
                <w:b/>
                <w:bCs/>
                <w:sz w:val="18"/>
                <w:szCs w:val="18"/>
              </w:rPr>
            </w:pPr>
            <w:r w:rsidRPr="003E1001">
              <w:rPr>
                <w:rFonts w:ascii="Calibri" w:hAnsi="Calibri" w:cs="Calibri"/>
                <w:b/>
                <w:bCs/>
                <w:sz w:val="18"/>
                <w:szCs w:val="18"/>
              </w:rPr>
              <w:t>Representante</w:t>
            </w:r>
          </w:p>
        </w:tc>
        <w:tc>
          <w:tcPr>
            <w:tcW w:w="2454" w:type="dxa"/>
            <w:shd w:val="clear" w:color="auto" w:fill="D9F2D0" w:themeFill="accent6" w:themeFillTint="33"/>
          </w:tcPr>
          <w:p w14:paraId="7DCD9E1C" w14:textId="77777777" w:rsidR="00417CF1" w:rsidRPr="003E1001" w:rsidRDefault="00417CF1" w:rsidP="00BC4564">
            <w:pPr>
              <w:rPr>
                <w:rFonts w:ascii="Calibri" w:hAnsi="Calibri" w:cs="Calibri"/>
                <w:b/>
                <w:bCs/>
                <w:sz w:val="18"/>
                <w:szCs w:val="18"/>
              </w:rPr>
            </w:pPr>
            <w:r w:rsidRPr="003E1001">
              <w:rPr>
                <w:rFonts w:ascii="Calibri" w:hAnsi="Calibri" w:cs="Calibri"/>
                <w:b/>
                <w:bCs/>
                <w:sz w:val="18"/>
                <w:szCs w:val="18"/>
              </w:rPr>
              <w:t>Intereses, expectativas y motivaciones</w:t>
            </w:r>
          </w:p>
        </w:tc>
        <w:tc>
          <w:tcPr>
            <w:tcW w:w="1273" w:type="dxa"/>
            <w:shd w:val="clear" w:color="auto" w:fill="D9F2D0" w:themeFill="accent6" w:themeFillTint="33"/>
          </w:tcPr>
          <w:p w14:paraId="54378917" w14:textId="77777777" w:rsidR="00417CF1" w:rsidRPr="003E1001" w:rsidRDefault="00417CF1" w:rsidP="00BC4564">
            <w:pPr>
              <w:rPr>
                <w:rFonts w:ascii="Calibri" w:hAnsi="Calibri" w:cs="Calibri"/>
                <w:b/>
                <w:bCs/>
                <w:sz w:val="18"/>
                <w:szCs w:val="18"/>
              </w:rPr>
            </w:pPr>
            <w:r w:rsidRPr="003E1001">
              <w:rPr>
                <w:rFonts w:ascii="Calibri" w:hAnsi="Calibri" w:cs="Calibri"/>
                <w:b/>
                <w:bCs/>
                <w:sz w:val="18"/>
                <w:szCs w:val="18"/>
              </w:rPr>
              <w:t>Nivel de influencia</w:t>
            </w:r>
          </w:p>
        </w:tc>
        <w:tc>
          <w:tcPr>
            <w:tcW w:w="1230" w:type="dxa"/>
            <w:shd w:val="clear" w:color="auto" w:fill="D9F2D0" w:themeFill="accent6" w:themeFillTint="33"/>
          </w:tcPr>
          <w:p w14:paraId="71930700" w14:textId="77777777" w:rsidR="00417CF1" w:rsidRPr="003E1001" w:rsidRDefault="00417CF1" w:rsidP="00BC4564">
            <w:pPr>
              <w:rPr>
                <w:rFonts w:ascii="Calibri" w:hAnsi="Calibri" w:cs="Calibri"/>
                <w:b/>
                <w:bCs/>
                <w:sz w:val="18"/>
                <w:szCs w:val="18"/>
              </w:rPr>
            </w:pPr>
            <w:r w:rsidRPr="003E1001">
              <w:rPr>
                <w:rFonts w:ascii="Calibri" w:hAnsi="Calibri" w:cs="Calibri"/>
                <w:b/>
                <w:bCs/>
                <w:sz w:val="18"/>
                <w:szCs w:val="18"/>
              </w:rPr>
              <w:t>Importancia</w:t>
            </w:r>
          </w:p>
        </w:tc>
      </w:tr>
      <w:tr w:rsidR="006D7D7C" w14:paraId="5120DCDF" w14:textId="77777777" w:rsidTr="00BC4564">
        <w:tc>
          <w:tcPr>
            <w:tcW w:w="1575" w:type="dxa"/>
          </w:tcPr>
          <w:p w14:paraId="04F29CCC" w14:textId="77777777" w:rsidR="00417CF1" w:rsidRDefault="00417CF1" w:rsidP="00BC4564">
            <w:pPr>
              <w:rPr>
                <w:rFonts w:ascii="Calibri" w:hAnsi="Calibri" w:cs="Calibri"/>
                <w:sz w:val="18"/>
                <w:szCs w:val="18"/>
              </w:rPr>
            </w:pPr>
            <w:r>
              <w:rPr>
                <w:rFonts w:ascii="Calibri" w:hAnsi="Calibri" w:cs="Calibri"/>
                <w:sz w:val="18"/>
                <w:szCs w:val="18"/>
              </w:rPr>
              <w:t>Centro de Negocios La Serena</w:t>
            </w:r>
          </w:p>
        </w:tc>
        <w:tc>
          <w:tcPr>
            <w:tcW w:w="1335" w:type="dxa"/>
          </w:tcPr>
          <w:p w14:paraId="6A75FBA0" w14:textId="77777777" w:rsidR="00417CF1" w:rsidRDefault="00417CF1" w:rsidP="00BC4564">
            <w:pPr>
              <w:rPr>
                <w:rFonts w:ascii="Calibri" w:hAnsi="Calibri" w:cs="Calibri"/>
                <w:sz w:val="18"/>
                <w:szCs w:val="18"/>
              </w:rPr>
            </w:pPr>
            <w:r>
              <w:rPr>
                <w:rFonts w:ascii="Calibri" w:hAnsi="Calibri" w:cs="Calibri"/>
                <w:sz w:val="18"/>
                <w:szCs w:val="18"/>
              </w:rPr>
              <w:t>Institución pública</w:t>
            </w:r>
          </w:p>
        </w:tc>
        <w:tc>
          <w:tcPr>
            <w:tcW w:w="1161" w:type="dxa"/>
          </w:tcPr>
          <w:p w14:paraId="4B4307D6" w14:textId="77777777" w:rsidR="00417CF1" w:rsidRDefault="00417CF1" w:rsidP="00BC4564">
            <w:pPr>
              <w:rPr>
                <w:rFonts w:ascii="Calibri" w:hAnsi="Calibri" w:cs="Calibri"/>
                <w:sz w:val="18"/>
                <w:szCs w:val="18"/>
              </w:rPr>
            </w:pPr>
            <w:r>
              <w:rPr>
                <w:rFonts w:ascii="Calibri" w:hAnsi="Calibri" w:cs="Calibri"/>
                <w:sz w:val="18"/>
                <w:szCs w:val="18"/>
              </w:rPr>
              <w:t>Suscriptor del sector público</w:t>
            </w:r>
          </w:p>
        </w:tc>
        <w:tc>
          <w:tcPr>
            <w:tcW w:w="1211" w:type="dxa"/>
          </w:tcPr>
          <w:p w14:paraId="659066FF" w14:textId="77777777" w:rsidR="00417CF1" w:rsidRDefault="00417CF1" w:rsidP="00BC4564">
            <w:pPr>
              <w:rPr>
                <w:rFonts w:ascii="Calibri" w:hAnsi="Calibri" w:cs="Calibri"/>
                <w:sz w:val="18"/>
                <w:szCs w:val="18"/>
              </w:rPr>
            </w:pPr>
            <w:r>
              <w:rPr>
                <w:rFonts w:ascii="Calibri" w:hAnsi="Calibri" w:cs="Calibri"/>
                <w:sz w:val="18"/>
                <w:szCs w:val="18"/>
              </w:rPr>
              <w:t>Beneficiado</w:t>
            </w:r>
          </w:p>
        </w:tc>
        <w:tc>
          <w:tcPr>
            <w:tcW w:w="1252" w:type="dxa"/>
          </w:tcPr>
          <w:p w14:paraId="6FCC1EB3" w14:textId="77777777" w:rsidR="00417CF1" w:rsidRDefault="00417CF1" w:rsidP="00BC4564">
            <w:pPr>
              <w:rPr>
                <w:rFonts w:ascii="Calibri" w:hAnsi="Calibri" w:cs="Calibri"/>
                <w:sz w:val="18"/>
                <w:szCs w:val="18"/>
              </w:rPr>
            </w:pPr>
            <w:r>
              <w:rPr>
                <w:rFonts w:ascii="Calibri" w:hAnsi="Calibri" w:cs="Calibri"/>
                <w:sz w:val="18"/>
                <w:szCs w:val="18"/>
              </w:rPr>
              <w:t>Comunal</w:t>
            </w:r>
          </w:p>
        </w:tc>
        <w:tc>
          <w:tcPr>
            <w:tcW w:w="1503" w:type="dxa"/>
          </w:tcPr>
          <w:p w14:paraId="04C29F9C" w14:textId="77777777" w:rsidR="00417CF1" w:rsidRPr="00C821D0" w:rsidRDefault="00417CF1" w:rsidP="00BC4564">
            <w:pPr>
              <w:rPr>
                <w:rFonts w:ascii="Calibri" w:hAnsi="Calibri" w:cs="Calibri"/>
                <w:sz w:val="18"/>
                <w:szCs w:val="18"/>
              </w:rPr>
            </w:pPr>
            <w:r>
              <w:rPr>
                <w:rFonts w:ascii="Calibri" w:hAnsi="Calibri" w:cs="Calibri"/>
                <w:sz w:val="18"/>
                <w:szCs w:val="18"/>
              </w:rPr>
              <w:t>Carolina Riquelme</w:t>
            </w:r>
          </w:p>
        </w:tc>
        <w:tc>
          <w:tcPr>
            <w:tcW w:w="2454" w:type="dxa"/>
          </w:tcPr>
          <w:p w14:paraId="3971CA69" w14:textId="77777777" w:rsidR="00417CF1" w:rsidRPr="00C821D0" w:rsidRDefault="00417CF1" w:rsidP="00A57088">
            <w:pPr>
              <w:jc w:val="both"/>
              <w:rPr>
                <w:rFonts w:ascii="Calibri" w:hAnsi="Calibri" w:cs="Calibri"/>
                <w:sz w:val="18"/>
                <w:szCs w:val="18"/>
              </w:rPr>
            </w:pPr>
            <w:r>
              <w:rPr>
                <w:rFonts w:ascii="Calibri" w:hAnsi="Calibri" w:cs="Calibri"/>
                <w:sz w:val="18"/>
                <w:szCs w:val="18"/>
              </w:rPr>
              <w:t>S</w:t>
            </w:r>
            <w:r w:rsidRPr="0081026E">
              <w:rPr>
                <w:rFonts w:ascii="Calibri" w:hAnsi="Calibri" w:cs="Calibri"/>
                <w:sz w:val="18"/>
                <w:szCs w:val="18"/>
              </w:rPr>
              <w:t>ervicios de asesoría, capacitación y acompañamiento a emprendedores</w:t>
            </w:r>
          </w:p>
        </w:tc>
        <w:tc>
          <w:tcPr>
            <w:tcW w:w="1273" w:type="dxa"/>
          </w:tcPr>
          <w:p w14:paraId="5D6EF476" w14:textId="640D3117" w:rsidR="00417CF1" w:rsidRDefault="006D7D7C" w:rsidP="00BC4564">
            <w:pPr>
              <w:rPr>
                <w:rFonts w:ascii="Calibri" w:hAnsi="Calibri" w:cs="Calibri"/>
                <w:sz w:val="18"/>
                <w:szCs w:val="18"/>
              </w:rPr>
            </w:pPr>
            <w:r>
              <w:rPr>
                <w:rFonts w:ascii="Calibri" w:hAnsi="Calibri" w:cs="Calibri"/>
                <w:sz w:val="18"/>
                <w:szCs w:val="18"/>
              </w:rPr>
              <w:t>Escasa</w:t>
            </w:r>
          </w:p>
        </w:tc>
        <w:tc>
          <w:tcPr>
            <w:tcW w:w="1230" w:type="dxa"/>
          </w:tcPr>
          <w:p w14:paraId="04A5364D" w14:textId="4136654D" w:rsidR="00417CF1" w:rsidRDefault="00AD6C8F" w:rsidP="00BC4564">
            <w:pPr>
              <w:rPr>
                <w:rFonts w:ascii="Calibri" w:hAnsi="Calibri" w:cs="Calibri"/>
                <w:sz w:val="18"/>
                <w:szCs w:val="18"/>
              </w:rPr>
            </w:pPr>
            <w:r>
              <w:rPr>
                <w:rFonts w:ascii="Calibri" w:hAnsi="Calibri" w:cs="Calibri"/>
                <w:sz w:val="18"/>
                <w:szCs w:val="18"/>
              </w:rPr>
              <w:t>Muy i</w:t>
            </w:r>
            <w:r w:rsidR="00417CF1">
              <w:rPr>
                <w:rFonts w:ascii="Calibri" w:hAnsi="Calibri" w:cs="Calibri"/>
                <w:sz w:val="18"/>
                <w:szCs w:val="18"/>
              </w:rPr>
              <w:t>mportante</w:t>
            </w:r>
          </w:p>
        </w:tc>
      </w:tr>
      <w:tr w:rsidR="006D7D7C" w14:paraId="308E77D3" w14:textId="77777777" w:rsidTr="00BC4564">
        <w:tc>
          <w:tcPr>
            <w:tcW w:w="1575" w:type="dxa"/>
          </w:tcPr>
          <w:p w14:paraId="74C639FD" w14:textId="77777777" w:rsidR="00417CF1" w:rsidRDefault="00417CF1" w:rsidP="00BC4564">
            <w:pPr>
              <w:rPr>
                <w:rFonts w:ascii="Calibri" w:hAnsi="Calibri" w:cs="Calibri"/>
                <w:sz w:val="18"/>
                <w:szCs w:val="18"/>
              </w:rPr>
            </w:pPr>
            <w:r>
              <w:rPr>
                <w:rFonts w:ascii="Calibri" w:hAnsi="Calibri" w:cs="Calibri"/>
                <w:sz w:val="18"/>
                <w:szCs w:val="18"/>
              </w:rPr>
              <w:t>Centro de Negocios Coquimbo</w:t>
            </w:r>
          </w:p>
        </w:tc>
        <w:tc>
          <w:tcPr>
            <w:tcW w:w="1335" w:type="dxa"/>
          </w:tcPr>
          <w:p w14:paraId="73AB9D16" w14:textId="77777777" w:rsidR="00417CF1" w:rsidRDefault="00417CF1" w:rsidP="00BC4564">
            <w:pPr>
              <w:rPr>
                <w:rFonts w:ascii="Calibri" w:hAnsi="Calibri" w:cs="Calibri"/>
                <w:sz w:val="18"/>
                <w:szCs w:val="18"/>
              </w:rPr>
            </w:pPr>
            <w:r>
              <w:rPr>
                <w:rFonts w:ascii="Calibri" w:hAnsi="Calibri" w:cs="Calibri"/>
                <w:sz w:val="18"/>
                <w:szCs w:val="18"/>
              </w:rPr>
              <w:t>Institución pública</w:t>
            </w:r>
          </w:p>
        </w:tc>
        <w:tc>
          <w:tcPr>
            <w:tcW w:w="1161" w:type="dxa"/>
          </w:tcPr>
          <w:p w14:paraId="19B650B4" w14:textId="77777777" w:rsidR="00417CF1" w:rsidRDefault="00417CF1" w:rsidP="00BC4564">
            <w:pPr>
              <w:rPr>
                <w:rFonts w:ascii="Calibri" w:hAnsi="Calibri" w:cs="Calibri"/>
                <w:sz w:val="18"/>
                <w:szCs w:val="18"/>
              </w:rPr>
            </w:pPr>
            <w:r>
              <w:rPr>
                <w:rFonts w:ascii="Calibri" w:hAnsi="Calibri" w:cs="Calibri"/>
                <w:sz w:val="18"/>
                <w:szCs w:val="18"/>
              </w:rPr>
              <w:t>Suscriptor del sector público</w:t>
            </w:r>
          </w:p>
        </w:tc>
        <w:tc>
          <w:tcPr>
            <w:tcW w:w="1211" w:type="dxa"/>
          </w:tcPr>
          <w:p w14:paraId="0242B8AD" w14:textId="77777777" w:rsidR="00417CF1" w:rsidRDefault="00417CF1" w:rsidP="00BC4564">
            <w:pPr>
              <w:rPr>
                <w:rFonts w:ascii="Calibri" w:hAnsi="Calibri" w:cs="Calibri"/>
                <w:sz w:val="18"/>
                <w:szCs w:val="18"/>
              </w:rPr>
            </w:pPr>
            <w:r>
              <w:rPr>
                <w:rFonts w:ascii="Calibri" w:hAnsi="Calibri" w:cs="Calibri"/>
                <w:sz w:val="18"/>
                <w:szCs w:val="18"/>
              </w:rPr>
              <w:t>Beneficiado</w:t>
            </w:r>
          </w:p>
        </w:tc>
        <w:tc>
          <w:tcPr>
            <w:tcW w:w="1252" w:type="dxa"/>
          </w:tcPr>
          <w:p w14:paraId="54B36990" w14:textId="77777777" w:rsidR="00417CF1" w:rsidRDefault="00417CF1" w:rsidP="00BC4564">
            <w:pPr>
              <w:rPr>
                <w:rFonts w:ascii="Calibri" w:hAnsi="Calibri" w:cs="Calibri"/>
                <w:sz w:val="18"/>
                <w:szCs w:val="18"/>
              </w:rPr>
            </w:pPr>
            <w:r>
              <w:rPr>
                <w:rFonts w:ascii="Calibri" w:hAnsi="Calibri" w:cs="Calibri"/>
                <w:sz w:val="18"/>
                <w:szCs w:val="18"/>
              </w:rPr>
              <w:t>Comunal</w:t>
            </w:r>
          </w:p>
        </w:tc>
        <w:tc>
          <w:tcPr>
            <w:tcW w:w="1503" w:type="dxa"/>
          </w:tcPr>
          <w:p w14:paraId="01E5934F" w14:textId="77777777" w:rsidR="00417CF1" w:rsidRPr="00C821D0" w:rsidRDefault="00417CF1" w:rsidP="00BC4564">
            <w:pPr>
              <w:rPr>
                <w:rFonts w:ascii="Calibri" w:hAnsi="Calibri" w:cs="Calibri"/>
                <w:sz w:val="18"/>
                <w:szCs w:val="18"/>
              </w:rPr>
            </w:pPr>
            <w:r>
              <w:rPr>
                <w:rFonts w:ascii="Calibri" w:hAnsi="Calibri" w:cs="Calibri"/>
                <w:sz w:val="18"/>
                <w:szCs w:val="18"/>
              </w:rPr>
              <w:t>Andrea Barraza</w:t>
            </w:r>
          </w:p>
        </w:tc>
        <w:tc>
          <w:tcPr>
            <w:tcW w:w="2454" w:type="dxa"/>
          </w:tcPr>
          <w:p w14:paraId="5F50E795" w14:textId="77777777" w:rsidR="00417CF1" w:rsidRPr="00C821D0" w:rsidRDefault="00417CF1" w:rsidP="00A57088">
            <w:pPr>
              <w:jc w:val="both"/>
              <w:rPr>
                <w:rFonts w:ascii="Calibri" w:hAnsi="Calibri" w:cs="Calibri"/>
                <w:sz w:val="18"/>
                <w:szCs w:val="18"/>
              </w:rPr>
            </w:pPr>
            <w:r>
              <w:rPr>
                <w:rFonts w:ascii="Calibri" w:hAnsi="Calibri" w:cs="Calibri"/>
                <w:sz w:val="18"/>
                <w:szCs w:val="18"/>
              </w:rPr>
              <w:t>S</w:t>
            </w:r>
            <w:r w:rsidRPr="0081026E">
              <w:rPr>
                <w:rFonts w:ascii="Calibri" w:hAnsi="Calibri" w:cs="Calibri"/>
                <w:sz w:val="18"/>
                <w:szCs w:val="18"/>
              </w:rPr>
              <w:t>ervicios de asesoría, capacitación y acompañamiento a emprendedores</w:t>
            </w:r>
          </w:p>
        </w:tc>
        <w:tc>
          <w:tcPr>
            <w:tcW w:w="1273" w:type="dxa"/>
          </w:tcPr>
          <w:p w14:paraId="3DD12D93" w14:textId="0B5F16DC" w:rsidR="00417CF1" w:rsidRDefault="006D7D7C" w:rsidP="00BC4564">
            <w:pPr>
              <w:rPr>
                <w:rFonts w:ascii="Calibri" w:hAnsi="Calibri" w:cs="Calibri"/>
                <w:sz w:val="18"/>
                <w:szCs w:val="18"/>
              </w:rPr>
            </w:pPr>
            <w:r>
              <w:rPr>
                <w:rFonts w:ascii="Calibri" w:hAnsi="Calibri" w:cs="Calibri"/>
                <w:sz w:val="18"/>
                <w:szCs w:val="18"/>
              </w:rPr>
              <w:t>Escasa</w:t>
            </w:r>
          </w:p>
        </w:tc>
        <w:tc>
          <w:tcPr>
            <w:tcW w:w="1230" w:type="dxa"/>
          </w:tcPr>
          <w:p w14:paraId="1CCE4735" w14:textId="0AEE8378" w:rsidR="00417CF1" w:rsidRDefault="00AD6C8F" w:rsidP="00BC4564">
            <w:pPr>
              <w:rPr>
                <w:rFonts w:ascii="Calibri" w:hAnsi="Calibri" w:cs="Calibri"/>
                <w:sz w:val="18"/>
                <w:szCs w:val="18"/>
              </w:rPr>
            </w:pPr>
            <w:r>
              <w:rPr>
                <w:rFonts w:ascii="Calibri" w:hAnsi="Calibri" w:cs="Calibri"/>
                <w:sz w:val="18"/>
                <w:szCs w:val="18"/>
              </w:rPr>
              <w:t>Muy im</w:t>
            </w:r>
            <w:r w:rsidR="00417CF1">
              <w:rPr>
                <w:rFonts w:ascii="Calibri" w:hAnsi="Calibri" w:cs="Calibri"/>
                <w:sz w:val="18"/>
                <w:szCs w:val="18"/>
              </w:rPr>
              <w:t>portante</w:t>
            </w:r>
          </w:p>
        </w:tc>
      </w:tr>
      <w:tr w:rsidR="006D7D7C" w14:paraId="08CF2C34" w14:textId="77777777" w:rsidTr="00BC4564">
        <w:tc>
          <w:tcPr>
            <w:tcW w:w="1575" w:type="dxa"/>
          </w:tcPr>
          <w:p w14:paraId="64979CA3" w14:textId="77777777" w:rsidR="00417CF1" w:rsidRDefault="00417CF1" w:rsidP="00BC4564">
            <w:pPr>
              <w:rPr>
                <w:rFonts w:ascii="Calibri" w:hAnsi="Calibri" w:cs="Calibri"/>
                <w:sz w:val="18"/>
                <w:szCs w:val="18"/>
              </w:rPr>
            </w:pPr>
            <w:r>
              <w:rPr>
                <w:rFonts w:ascii="Calibri" w:hAnsi="Calibri" w:cs="Calibri"/>
                <w:sz w:val="18"/>
                <w:szCs w:val="18"/>
              </w:rPr>
              <w:t>CRDP Región de Coquimbo</w:t>
            </w:r>
          </w:p>
        </w:tc>
        <w:tc>
          <w:tcPr>
            <w:tcW w:w="1335" w:type="dxa"/>
          </w:tcPr>
          <w:p w14:paraId="276101E4" w14:textId="77777777" w:rsidR="00417CF1" w:rsidRDefault="00417CF1" w:rsidP="00BC4564">
            <w:pPr>
              <w:rPr>
                <w:rFonts w:ascii="Calibri" w:hAnsi="Calibri" w:cs="Calibri"/>
                <w:sz w:val="18"/>
                <w:szCs w:val="18"/>
              </w:rPr>
            </w:pPr>
            <w:r>
              <w:rPr>
                <w:rFonts w:ascii="Calibri" w:hAnsi="Calibri" w:cs="Calibri"/>
                <w:sz w:val="18"/>
                <w:szCs w:val="18"/>
              </w:rPr>
              <w:t>Institución pública-privada</w:t>
            </w:r>
          </w:p>
        </w:tc>
        <w:tc>
          <w:tcPr>
            <w:tcW w:w="1161" w:type="dxa"/>
          </w:tcPr>
          <w:p w14:paraId="4F925827" w14:textId="77777777" w:rsidR="00417CF1" w:rsidRDefault="00417CF1" w:rsidP="00BC4564">
            <w:pPr>
              <w:rPr>
                <w:rFonts w:ascii="Calibri" w:hAnsi="Calibri" w:cs="Calibri"/>
                <w:sz w:val="18"/>
                <w:szCs w:val="18"/>
              </w:rPr>
            </w:pPr>
            <w:r>
              <w:rPr>
                <w:rFonts w:ascii="Calibri" w:hAnsi="Calibri" w:cs="Calibri"/>
                <w:sz w:val="18"/>
                <w:szCs w:val="18"/>
              </w:rPr>
              <w:t>Suscriptor del sector público</w:t>
            </w:r>
          </w:p>
        </w:tc>
        <w:tc>
          <w:tcPr>
            <w:tcW w:w="1211" w:type="dxa"/>
          </w:tcPr>
          <w:p w14:paraId="3C4C9F38" w14:textId="77777777" w:rsidR="00417CF1" w:rsidRDefault="00417CF1" w:rsidP="00BC4564">
            <w:pPr>
              <w:rPr>
                <w:rFonts w:ascii="Calibri" w:hAnsi="Calibri" w:cs="Calibri"/>
                <w:sz w:val="18"/>
                <w:szCs w:val="18"/>
              </w:rPr>
            </w:pPr>
            <w:r>
              <w:rPr>
                <w:rFonts w:ascii="Calibri" w:hAnsi="Calibri" w:cs="Calibri"/>
                <w:sz w:val="18"/>
                <w:szCs w:val="18"/>
              </w:rPr>
              <w:t>Beneficiado</w:t>
            </w:r>
          </w:p>
        </w:tc>
        <w:tc>
          <w:tcPr>
            <w:tcW w:w="1252" w:type="dxa"/>
          </w:tcPr>
          <w:p w14:paraId="6284F305" w14:textId="77777777" w:rsidR="00417CF1" w:rsidRDefault="00417CF1" w:rsidP="00BC4564">
            <w:pPr>
              <w:rPr>
                <w:rFonts w:ascii="Calibri" w:hAnsi="Calibri" w:cs="Calibri"/>
                <w:sz w:val="18"/>
                <w:szCs w:val="18"/>
              </w:rPr>
            </w:pPr>
            <w:r>
              <w:rPr>
                <w:rFonts w:ascii="Calibri" w:hAnsi="Calibri" w:cs="Calibri"/>
                <w:sz w:val="18"/>
                <w:szCs w:val="18"/>
              </w:rPr>
              <w:t>Regional</w:t>
            </w:r>
          </w:p>
        </w:tc>
        <w:tc>
          <w:tcPr>
            <w:tcW w:w="1503" w:type="dxa"/>
          </w:tcPr>
          <w:p w14:paraId="216BF231" w14:textId="77777777" w:rsidR="00417CF1" w:rsidRPr="00C821D0" w:rsidRDefault="00417CF1" w:rsidP="00BC4564">
            <w:pPr>
              <w:rPr>
                <w:rFonts w:ascii="Calibri" w:hAnsi="Calibri" w:cs="Calibri"/>
                <w:sz w:val="18"/>
                <w:szCs w:val="18"/>
              </w:rPr>
            </w:pPr>
            <w:r>
              <w:rPr>
                <w:rFonts w:ascii="Calibri" w:hAnsi="Calibri" w:cs="Calibri"/>
                <w:sz w:val="18"/>
                <w:szCs w:val="18"/>
              </w:rPr>
              <w:t>Francisco Aguirre</w:t>
            </w:r>
          </w:p>
        </w:tc>
        <w:tc>
          <w:tcPr>
            <w:tcW w:w="2454" w:type="dxa"/>
          </w:tcPr>
          <w:p w14:paraId="45370071" w14:textId="77777777" w:rsidR="00417CF1" w:rsidRPr="00C821D0" w:rsidRDefault="00417CF1" w:rsidP="00A57088">
            <w:pPr>
              <w:jc w:val="both"/>
              <w:rPr>
                <w:rFonts w:ascii="Calibri" w:hAnsi="Calibri" w:cs="Calibri"/>
                <w:sz w:val="18"/>
                <w:szCs w:val="18"/>
              </w:rPr>
            </w:pPr>
            <w:r>
              <w:rPr>
                <w:rFonts w:ascii="Calibri" w:hAnsi="Calibri" w:cs="Calibri"/>
                <w:sz w:val="18"/>
                <w:szCs w:val="18"/>
              </w:rPr>
              <w:t>A</w:t>
            </w:r>
            <w:r w:rsidRPr="0081026E">
              <w:rPr>
                <w:rFonts w:ascii="Calibri" w:hAnsi="Calibri" w:cs="Calibri"/>
                <w:sz w:val="18"/>
                <w:szCs w:val="18"/>
              </w:rPr>
              <w:t>rticulación territorial, coordinación interinstitucional y promoción de iniciativas de desarrollo sostenible</w:t>
            </w:r>
          </w:p>
        </w:tc>
        <w:tc>
          <w:tcPr>
            <w:tcW w:w="1273" w:type="dxa"/>
          </w:tcPr>
          <w:p w14:paraId="6A18C331" w14:textId="58DC8F54" w:rsidR="00417CF1" w:rsidRDefault="006D7D7C" w:rsidP="00BC4564">
            <w:pPr>
              <w:rPr>
                <w:rFonts w:ascii="Calibri" w:hAnsi="Calibri" w:cs="Calibri"/>
                <w:sz w:val="18"/>
                <w:szCs w:val="18"/>
              </w:rPr>
            </w:pPr>
            <w:r>
              <w:rPr>
                <w:rFonts w:ascii="Calibri" w:hAnsi="Calibri" w:cs="Calibri"/>
                <w:sz w:val="18"/>
                <w:szCs w:val="18"/>
              </w:rPr>
              <w:t>Escasa</w:t>
            </w:r>
          </w:p>
        </w:tc>
        <w:tc>
          <w:tcPr>
            <w:tcW w:w="1230" w:type="dxa"/>
          </w:tcPr>
          <w:p w14:paraId="53052E54" w14:textId="2C56C6DE" w:rsidR="00417CF1" w:rsidRDefault="006D7D7C" w:rsidP="00BC4564">
            <w:pPr>
              <w:rPr>
                <w:rFonts w:ascii="Calibri" w:hAnsi="Calibri" w:cs="Calibri"/>
                <w:sz w:val="18"/>
                <w:szCs w:val="18"/>
              </w:rPr>
            </w:pPr>
            <w:r>
              <w:rPr>
                <w:rFonts w:ascii="Calibri" w:hAnsi="Calibri" w:cs="Calibri"/>
                <w:sz w:val="18"/>
                <w:szCs w:val="18"/>
              </w:rPr>
              <w:t>Muy i</w:t>
            </w:r>
            <w:r w:rsidR="00417CF1">
              <w:rPr>
                <w:rFonts w:ascii="Calibri" w:hAnsi="Calibri" w:cs="Calibri"/>
                <w:sz w:val="18"/>
                <w:szCs w:val="18"/>
              </w:rPr>
              <w:t>mportante</w:t>
            </w:r>
          </w:p>
        </w:tc>
      </w:tr>
      <w:tr w:rsidR="006D7D7C" w:rsidRPr="00C821D0" w14:paraId="5FAF85A3" w14:textId="77777777" w:rsidTr="00BC4564">
        <w:tc>
          <w:tcPr>
            <w:tcW w:w="1575" w:type="dxa"/>
          </w:tcPr>
          <w:p w14:paraId="0EDF78A5" w14:textId="77777777" w:rsidR="00417CF1" w:rsidRDefault="00417CF1" w:rsidP="00BC4564">
            <w:pPr>
              <w:rPr>
                <w:rFonts w:ascii="Calibri" w:hAnsi="Calibri" w:cs="Calibri"/>
                <w:sz w:val="18"/>
                <w:szCs w:val="18"/>
              </w:rPr>
            </w:pPr>
            <w:r>
              <w:rPr>
                <w:rFonts w:ascii="Calibri" w:hAnsi="Calibri" w:cs="Calibri"/>
                <w:sz w:val="18"/>
                <w:szCs w:val="18"/>
              </w:rPr>
              <w:t>Municipalidad de Coquimbo</w:t>
            </w:r>
          </w:p>
        </w:tc>
        <w:tc>
          <w:tcPr>
            <w:tcW w:w="1335" w:type="dxa"/>
          </w:tcPr>
          <w:p w14:paraId="2E241CCC" w14:textId="77777777" w:rsidR="00417CF1" w:rsidRPr="00C821D0" w:rsidRDefault="00417CF1" w:rsidP="00BC4564">
            <w:pPr>
              <w:rPr>
                <w:rFonts w:ascii="Calibri" w:hAnsi="Calibri" w:cs="Calibri"/>
                <w:sz w:val="18"/>
                <w:szCs w:val="18"/>
              </w:rPr>
            </w:pPr>
            <w:r>
              <w:rPr>
                <w:rFonts w:ascii="Calibri" w:hAnsi="Calibri" w:cs="Calibri"/>
                <w:sz w:val="18"/>
                <w:szCs w:val="18"/>
              </w:rPr>
              <w:t>Institución pública</w:t>
            </w:r>
          </w:p>
        </w:tc>
        <w:tc>
          <w:tcPr>
            <w:tcW w:w="1161" w:type="dxa"/>
          </w:tcPr>
          <w:p w14:paraId="3A718332" w14:textId="77777777" w:rsidR="00417CF1" w:rsidRPr="00C821D0" w:rsidRDefault="00417CF1" w:rsidP="00BC4564">
            <w:pPr>
              <w:rPr>
                <w:rFonts w:ascii="Calibri" w:hAnsi="Calibri" w:cs="Calibri"/>
                <w:sz w:val="18"/>
                <w:szCs w:val="18"/>
              </w:rPr>
            </w:pPr>
            <w:r>
              <w:rPr>
                <w:rFonts w:ascii="Calibri" w:hAnsi="Calibri" w:cs="Calibri"/>
                <w:sz w:val="18"/>
                <w:szCs w:val="18"/>
              </w:rPr>
              <w:t>Suscriptor del sector público</w:t>
            </w:r>
          </w:p>
        </w:tc>
        <w:tc>
          <w:tcPr>
            <w:tcW w:w="1211" w:type="dxa"/>
          </w:tcPr>
          <w:p w14:paraId="2FC2DAC6" w14:textId="77777777" w:rsidR="00417CF1" w:rsidRPr="00C821D0" w:rsidRDefault="00417CF1" w:rsidP="00BC4564">
            <w:pPr>
              <w:rPr>
                <w:rFonts w:ascii="Calibri" w:hAnsi="Calibri" w:cs="Calibri"/>
                <w:sz w:val="18"/>
                <w:szCs w:val="18"/>
              </w:rPr>
            </w:pPr>
            <w:r>
              <w:rPr>
                <w:rFonts w:ascii="Calibri" w:hAnsi="Calibri" w:cs="Calibri"/>
                <w:sz w:val="18"/>
                <w:szCs w:val="18"/>
              </w:rPr>
              <w:t>Beneficiado</w:t>
            </w:r>
          </w:p>
        </w:tc>
        <w:tc>
          <w:tcPr>
            <w:tcW w:w="1252" w:type="dxa"/>
          </w:tcPr>
          <w:p w14:paraId="614FADF4" w14:textId="77777777" w:rsidR="00417CF1" w:rsidRPr="00C821D0" w:rsidRDefault="00417CF1" w:rsidP="00BC4564">
            <w:pPr>
              <w:rPr>
                <w:rFonts w:ascii="Calibri" w:hAnsi="Calibri" w:cs="Calibri"/>
                <w:sz w:val="18"/>
                <w:szCs w:val="18"/>
              </w:rPr>
            </w:pPr>
            <w:r>
              <w:rPr>
                <w:rFonts w:ascii="Calibri" w:hAnsi="Calibri" w:cs="Calibri"/>
                <w:sz w:val="18"/>
                <w:szCs w:val="18"/>
              </w:rPr>
              <w:t>Comunal</w:t>
            </w:r>
          </w:p>
        </w:tc>
        <w:tc>
          <w:tcPr>
            <w:tcW w:w="1503" w:type="dxa"/>
          </w:tcPr>
          <w:p w14:paraId="48D1432E" w14:textId="77777777" w:rsidR="00417CF1" w:rsidRPr="00C821D0" w:rsidRDefault="00417CF1" w:rsidP="00BC4564">
            <w:pPr>
              <w:rPr>
                <w:rFonts w:ascii="Calibri" w:hAnsi="Calibri" w:cs="Calibri"/>
                <w:sz w:val="18"/>
                <w:szCs w:val="18"/>
              </w:rPr>
            </w:pPr>
            <w:r>
              <w:rPr>
                <w:rFonts w:ascii="Calibri" w:hAnsi="Calibri" w:cs="Calibri"/>
                <w:sz w:val="18"/>
                <w:szCs w:val="18"/>
              </w:rPr>
              <w:t>Carolina Huerta</w:t>
            </w:r>
          </w:p>
        </w:tc>
        <w:tc>
          <w:tcPr>
            <w:tcW w:w="2454" w:type="dxa"/>
          </w:tcPr>
          <w:p w14:paraId="1F0B17E0" w14:textId="77777777" w:rsidR="00417CF1" w:rsidRPr="00C821D0" w:rsidRDefault="00417CF1" w:rsidP="00A57088">
            <w:pPr>
              <w:jc w:val="both"/>
              <w:rPr>
                <w:rFonts w:ascii="Calibri" w:hAnsi="Calibri" w:cs="Calibri"/>
                <w:sz w:val="18"/>
                <w:szCs w:val="18"/>
              </w:rPr>
            </w:pPr>
            <w:r>
              <w:rPr>
                <w:rFonts w:ascii="Calibri" w:hAnsi="Calibri" w:cs="Calibri"/>
                <w:sz w:val="18"/>
                <w:szCs w:val="18"/>
              </w:rPr>
              <w:t>A</w:t>
            </w:r>
            <w:r w:rsidRPr="00417CF1">
              <w:rPr>
                <w:rFonts w:ascii="Calibri" w:hAnsi="Calibri" w:cs="Calibri"/>
                <w:sz w:val="18"/>
                <w:szCs w:val="18"/>
              </w:rPr>
              <w:t>rticulación territorial, apoyo al sector productivo, gestión de residuos domiciliarios y promoción de iniciativas de desarrollo sostenible</w:t>
            </w:r>
          </w:p>
        </w:tc>
        <w:tc>
          <w:tcPr>
            <w:tcW w:w="1273" w:type="dxa"/>
          </w:tcPr>
          <w:p w14:paraId="079FAFE4" w14:textId="2FA3FEE0" w:rsidR="00417CF1" w:rsidRPr="00C821D0" w:rsidRDefault="006D7D7C" w:rsidP="00BC4564">
            <w:pPr>
              <w:rPr>
                <w:rFonts w:ascii="Calibri" w:hAnsi="Calibri" w:cs="Calibri"/>
                <w:sz w:val="18"/>
                <w:szCs w:val="18"/>
              </w:rPr>
            </w:pPr>
            <w:r>
              <w:rPr>
                <w:rFonts w:ascii="Calibri" w:hAnsi="Calibri" w:cs="Calibri"/>
                <w:sz w:val="18"/>
                <w:szCs w:val="18"/>
              </w:rPr>
              <w:t>Baja</w:t>
            </w:r>
          </w:p>
        </w:tc>
        <w:tc>
          <w:tcPr>
            <w:tcW w:w="1230" w:type="dxa"/>
          </w:tcPr>
          <w:p w14:paraId="142B6432" w14:textId="77777777" w:rsidR="00417CF1" w:rsidRPr="00C821D0" w:rsidRDefault="00417CF1" w:rsidP="00BC4564">
            <w:pPr>
              <w:rPr>
                <w:rFonts w:ascii="Calibri" w:hAnsi="Calibri" w:cs="Calibri"/>
                <w:sz w:val="18"/>
                <w:szCs w:val="18"/>
              </w:rPr>
            </w:pPr>
            <w:r>
              <w:rPr>
                <w:rFonts w:ascii="Calibri" w:hAnsi="Calibri" w:cs="Calibri"/>
                <w:sz w:val="18"/>
                <w:szCs w:val="18"/>
              </w:rPr>
              <w:t xml:space="preserve">Importante </w:t>
            </w:r>
          </w:p>
        </w:tc>
      </w:tr>
      <w:tr w:rsidR="006D7D7C" w:rsidRPr="00C821D0" w14:paraId="1303140E" w14:textId="77777777" w:rsidTr="00BC4564">
        <w:tc>
          <w:tcPr>
            <w:tcW w:w="1575" w:type="dxa"/>
          </w:tcPr>
          <w:p w14:paraId="6BA6B63F" w14:textId="77777777" w:rsidR="00417CF1" w:rsidRDefault="00417CF1" w:rsidP="00BC4564">
            <w:pPr>
              <w:rPr>
                <w:rFonts w:ascii="Calibri" w:hAnsi="Calibri" w:cs="Calibri"/>
                <w:sz w:val="18"/>
                <w:szCs w:val="18"/>
              </w:rPr>
            </w:pPr>
            <w:r>
              <w:rPr>
                <w:rFonts w:ascii="Calibri" w:hAnsi="Calibri" w:cs="Calibri"/>
                <w:sz w:val="18"/>
                <w:szCs w:val="18"/>
              </w:rPr>
              <w:t>Municipalidad de La Serena</w:t>
            </w:r>
          </w:p>
        </w:tc>
        <w:tc>
          <w:tcPr>
            <w:tcW w:w="1335" w:type="dxa"/>
          </w:tcPr>
          <w:p w14:paraId="75AA8EA3" w14:textId="77777777" w:rsidR="00417CF1" w:rsidRPr="00C821D0" w:rsidRDefault="00417CF1" w:rsidP="00BC4564">
            <w:pPr>
              <w:rPr>
                <w:rFonts w:ascii="Calibri" w:hAnsi="Calibri" w:cs="Calibri"/>
                <w:sz w:val="18"/>
                <w:szCs w:val="18"/>
              </w:rPr>
            </w:pPr>
            <w:r>
              <w:rPr>
                <w:rFonts w:ascii="Calibri" w:hAnsi="Calibri" w:cs="Calibri"/>
                <w:sz w:val="18"/>
                <w:szCs w:val="18"/>
              </w:rPr>
              <w:t>Institución pública</w:t>
            </w:r>
          </w:p>
        </w:tc>
        <w:tc>
          <w:tcPr>
            <w:tcW w:w="1161" w:type="dxa"/>
          </w:tcPr>
          <w:p w14:paraId="2B2EF7E1" w14:textId="77777777" w:rsidR="00417CF1" w:rsidRPr="00C821D0" w:rsidRDefault="00417CF1" w:rsidP="00BC4564">
            <w:pPr>
              <w:rPr>
                <w:rFonts w:ascii="Calibri" w:hAnsi="Calibri" w:cs="Calibri"/>
                <w:sz w:val="18"/>
                <w:szCs w:val="18"/>
              </w:rPr>
            </w:pPr>
            <w:r>
              <w:rPr>
                <w:rFonts w:ascii="Calibri" w:hAnsi="Calibri" w:cs="Calibri"/>
                <w:sz w:val="18"/>
                <w:szCs w:val="18"/>
              </w:rPr>
              <w:t>Suscriptor del sector público</w:t>
            </w:r>
          </w:p>
        </w:tc>
        <w:tc>
          <w:tcPr>
            <w:tcW w:w="1211" w:type="dxa"/>
          </w:tcPr>
          <w:p w14:paraId="43E84589" w14:textId="77777777" w:rsidR="00417CF1" w:rsidRPr="00C821D0" w:rsidRDefault="00417CF1" w:rsidP="00BC4564">
            <w:pPr>
              <w:rPr>
                <w:rFonts w:ascii="Calibri" w:hAnsi="Calibri" w:cs="Calibri"/>
                <w:sz w:val="18"/>
                <w:szCs w:val="18"/>
              </w:rPr>
            </w:pPr>
            <w:r>
              <w:rPr>
                <w:rFonts w:ascii="Calibri" w:hAnsi="Calibri" w:cs="Calibri"/>
                <w:sz w:val="18"/>
                <w:szCs w:val="18"/>
              </w:rPr>
              <w:t>Beneficiado</w:t>
            </w:r>
          </w:p>
        </w:tc>
        <w:tc>
          <w:tcPr>
            <w:tcW w:w="1252" w:type="dxa"/>
          </w:tcPr>
          <w:p w14:paraId="40C06798" w14:textId="77777777" w:rsidR="00417CF1" w:rsidRPr="00C821D0" w:rsidRDefault="00417CF1" w:rsidP="00BC4564">
            <w:pPr>
              <w:rPr>
                <w:rFonts w:ascii="Calibri" w:hAnsi="Calibri" w:cs="Calibri"/>
                <w:sz w:val="18"/>
                <w:szCs w:val="18"/>
              </w:rPr>
            </w:pPr>
            <w:r>
              <w:rPr>
                <w:rFonts w:ascii="Calibri" w:hAnsi="Calibri" w:cs="Calibri"/>
                <w:sz w:val="18"/>
                <w:szCs w:val="18"/>
              </w:rPr>
              <w:t>Comunal</w:t>
            </w:r>
          </w:p>
        </w:tc>
        <w:tc>
          <w:tcPr>
            <w:tcW w:w="1503" w:type="dxa"/>
          </w:tcPr>
          <w:p w14:paraId="30530F5B" w14:textId="77777777" w:rsidR="00417CF1" w:rsidRPr="00C821D0" w:rsidRDefault="00417CF1" w:rsidP="00BC4564">
            <w:pPr>
              <w:rPr>
                <w:rFonts w:ascii="Calibri" w:hAnsi="Calibri" w:cs="Calibri"/>
                <w:sz w:val="18"/>
                <w:szCs w:val="18"/>
              </w:rPr>
            </w:pPr>
            <w:r>
              <w:rPr>
                <w:rFonts w:ascii="Calibri" w:hAnsi="Calibri" w:cs="Calibri"/>
                <w:sz w:val="18"/>
                <w:szCs w:val="18"/>
              </w:rPr>
              <w:t>David Videla</w:t>
            </w:r>
          </w:p>
        </w:tc>
        <w:tc>
          <w:tcPr>
            <w:tcW w:w="2454" w:type="dxa"/>
          </w:tcPr>
          <w:p w14:paraId="7D80E76D" w14:textId="77777777" w:rsidR="00417CF1" w:rsidRPr="00C821D0" w:rsidRDefault="00417CF1" w:rsidP="00A57088">
            <w:pPr>
              <w:jc w:val="both"/>
              <w:rPr>
                <w:rFonts w:ascii="Calibri" w:hAnsi="Calibri" w:cs="Calibri"/>
                <w:sz w:val="18"/>
                <w:szCs w:val="18"/>
              </w:rPr>
            </w:pPr>
            <w:r>
              <w:rPr>
                <w:rFonts w:ascii="Calibri" w:hAnsi="Calibri" w:cs="Calibri"/>
                <w:sz w:val="18"/>
                <w:szCs w:val="18"/>
              </w:rPr>
              <w:t>A</w:t>
            </w:r>
            <w:r w:rsidRPr="00417CF1">
              <w:rPr>
                <w:rFonts w:ascii="Calibri" w:hAnsi="Calibri" w:cs="Calibri"/>
                <w:sz w:val="18"/>
                <w:szCs w:val="18"/>
              </w:rPr>
              <w:t>rticulación territorial, apoyo al sector productivo, gestión de residuos domiciliarios y promoción de iniciativas de desarrollo sostenible</w:t>
            </w:r>
          </w:p>
        </w:tc>
        <w:tc>
          <w:tcPr>
            <w:tcW w:w="1273" w:type="dxa"/>
          </w:tcPr>
          <w:p w14:paraId="553B4AD7" w14:textId="54D01FEC" w:rsidR="00417CF1" w:rsidRPr="00C821D0" w:rsidRDefault="006D7D7C" w:rsidP="00BC4564">
            <w:pPr>
              <w:rPr>
                <w:rFonts w:ascii="Calibri" w:hAnsi="Calibri" w:cs="Calibri"/>
                <w:sz w:val="18"/>
                <w:szCs w:val="18"/>
              </w:rPr>
            </w:pPr>
            <w:r>
              <w:rPr>
                <w:rFonts w:ascii="Calibri" w:hAnsi="Calibri" w:cs="Calibri"/>
                <w:sz w:val="18"/>
                <w:szCs w:val="18"/>
              </w:rPr>
              <w:t>Baja</w:t>
            </w:r>
          </w:p>
        </w:tc>
        <w:tc>
          <w:tcPr>
            <w:tcW w:w="1230" w:type="dxa"/>
          </w:tcPr>
          <w:p w14:paraId="5EB2F8E3" w14:textId="77777777" w:rsidR="00417CF1" w:rsidRPr="00C821D0" w:rsidRDefault="00417CF1" w:rsidP="00BC4564">
            <w:pPr>
              <w:rPr>
                <w:rFonts w:ascii="Calibri" w:hAnsi="Calibri" w:cs="Calibri"/>
                <w:sz w:val="18"/>
                <w:szCs w:val="18"/>
              </w:rPr>
            </w:pPr>
            <w:r>
              <w:rPr>
                <w:rFonts w:ascii="Calibri" w:hAnsi="Calibri" w:cs="Calibri"/>
                <w:sz w:val="18"/>
                <w:szCs w:val="18"/>
              </w:rPr>
              <w:t>Importante</w:t>
            </w:r>
          </w:p>
        </w:tc>
      </w:tr>
      <w:tr w:rsidR="006D7D7C" w:rsidRPr="00C821D0" w14:paraId="43EE376B" w14:textId="77777777" w:rsidTr="00BC4564">
        <w:tc>
          <w:tcPr>
            <w:tcW w:w="1575" w:type="dxa"/>
          </w:tcPr>
          <w:p w14:paraId="78250CAA" w14:textId="77777777" w:rsidR="00417CF1" w:rsidRDefault="00417CF1" w:rsidP="00BC4564">
            <w:pPr>
              <w:rPr>
                <w:rFonts w:ascii="Calibri" w:hAnsi="Calibri" w:cs="Calibri"/>
                <w:sz w:val="18"/>
                <w:szCs w:val="18"/>
              </w:rPr>
            </w:pPr>
            <w:r>
              <w:rPr>
                <w:rFonts w:ascii="Calibri" w:hAnsi="Calibri" w:cs="Calibri"/>
                <w:sz w:val="18"/>
                <w:szCs w:val="18"/>
              </w:rPr>
              <w:t>CEAZA</w:t>
            </w:r>
          </w:p>
        </w:tc>
        <w:tc>
          <w:tcPr>
            <w:tcW w:w="1335" w:type="dxa"/>
          </w:tcPr>
          <w:p w14:paraId="4063BCB6" w14:textId="77777777" w:rsidR="00417CF1" w:rsidRPr="00C821D0" w:rsidRDefault="00417CF1" w:rsidP="00BC4564">
            <w:pPr>
              <w:rPr>
                <w:rFonts w:ascii="Calibri" w:hAnsi="Calibri" w:cs="Calibri"/>
                <w:sz w:val="18"/>
                <w:szCs w:val="18"/>
              </w:rPr>
            </w:pPr>
            <w:r>
              <w:rPr>
                <w:rFonts w:ascii="Calibri" w:hAnsi="Calibri" w:cs="Calibri"/>
                <w:sz w:val="18"/>
                <w:szCs w:val="18"/>
              </w:rPr>
              <w:t>Organización no gubernamental</w:t>
            </w:r>
          </w:p>
        </w:tc>
        <w:tc>
          <w:tcPr>
            <w:tcW w:w="1161" w:type="dxa"/>
          </w:tcPr>
          <w:p w14:paraId="4D4B5BC5" w14:textId="77777777" w:rsidR="00417CF1" w:rsidRDefault="00417CF1" w:rsidP="00BC4564">
            <w:pPr>
              <w:rPr>
                <w:rFonts w:ascii="Calibri" w:hAnsi="Calibri" w:cs="Calibri"/>
                <w:sz w:val="18"/>
                <w:szCs w:val="18"/>
              </w:rPr>
            </w:pPr>
            <w:r>
              <w:rPr>
                <w:rFonts w:ascii="Calibri" w:hAnsi="Calibri" w:cs="Calibri"/>
                <w:sz w:val="18"/>
                <w:szCs w:val="18"/>
              </w:rPr>
              <w:t>Tercero asociado</w:t>
            </w:r>
          </w:p>
          <w:p w14:paraId="5F0C839C" w14:textId="77777777" w:rsidR="00417CF1" w:rsidRPr="00C821D0" w:rsidRDefault="00417CF1" w:rsidP="00BC4564">
            <w:pPr>
              <w:rPr>
                <w:rFonts w:ascii="Calibri" w:hAnsi="Calibri" w:cs="Calibri"/>
                <w:sz w:val="18"/>
                <w:szCs w:val="18"/>
              </w:rPr>
            </w:pPr>
          </w:p>
        </w:tc>
        <w:tc>
          <w:tcPr>
            <w:tcW w:w="1211" w:type="dxa"/>
          </w:tcPr>
          <w:p w14:paraId="7E21D8DA" w14:textId="77777777" w:rsidR="00417CF1" w:rsidRPr="00C821D0" w:rsidRDefault="00417CF1" w:rsidP="00BC4564">
            <w:pPr>
              <w:rPr>
                <w:rFonts w:ascii="Calibri" w:hAnsi="Calibri" w:cs="Calibri"/>
                <w:sz w:val="18"/>
                <w:szCs w:val="18"/>
              </w:rPr>
            </w:pPr>
            <w:r>
              <w:rPr>
                <w:rFonts w:ascii="Calibri" w:hAnsi="Calibri" w:cs="Calibri"/>
                <w:sz w:val="18"/>
                <w:szCs w:val="18"/>
              </w:rPr>
              <w:t>Beneficiado</w:t>
            </w:r>
          </w:p>
        </w:tc>
        <w:tc>
          <w:tcPr>
            <w:tcW w:w="1252" w:type="dxa"/>
          </w:tcPr>
          <w:p w14:paraId="73891396" w14:textId="77777777" w:rsidR="00417CF1" w:rsidRPr="00C821D0" w:rsidRDefault="00417CF1" w:rsidP="00BC4564">
            <w:pPr>
              <w:rPr>
                <w:rFonts w:ascii="Calibri" w:hAnsi="Calibri" w:cs="Calibri"/>
                <w:sz w:val="18"/>
                <w:szCs w:val="18"/>
              </w:rPr>
            </w:pPr>
            <w:r>
              <w:rPr>
                <w:rFonts w:ascii="Calibri" w:hAnsi="Calibri" w:cs="Calibri"/>
                <w:sz w:val="18"/>
                <w:szCs w:val="18"/>
              </w:rPr>
              <w:t>Regional</w:t>
            </w:r>
          </w:p>
        </w:tc>
        <w:tc>
          <w:tcPr>
            <w:tcW w:w="1503" w:type="dxa"/>
          </w:tcPr>
          <w:p w14:paraId="6CC14D03" w14:textId="77777777" w:rsidR="00417CF1" w:rsidRPr="00C821D0" w:rsidRDefault="00417CF1" w:rsidP="00BC4564">
            <w:pPr>
              <w:rPr>
                <w:rFonts w:ascii="Calibri" w:hAnsi="Calibri" w:cs="Calibri"/>
                <w:sz w:val="18"/>
                <w:szCs w:val="18"/>
              </w:rPr>
            </w:pPr>
            <w:r>
              <w:rPr>
                <w:rFonts w:ascii="Calibri" w:hAnsi="Calibri" w:cs="Calibri"/>
                <w:sz w:val="18"/>
                <w:szCs w:val="18"/>
              </w:rPr>
              <w:t>Claudia Vasquez</w:t>
            </w:r>
          </w:p>
        </w:tc>
        <w:tc>
          <w:tcPr>
            <w:tcW w:w="2454" w:type="dxa"/>
          </w:tcPr>
          <w:p w14:paraId="4EB45F1B" w14:textId="77777777" w:rsidR="00417CF1" w:rsidRPr="00C821D0" w:rsidRDefault="00417CF1" w:rsidP="00A57088">
            <w:pPr>
              <w:jc w:val="both"/>
              <w:rPr>
                <w:rFonts w:ascii="Calibri" w:hAnsi="Calibri" w:cs="Calibri"/>
                <w:sz w:val="18"/>
                <w:szCs w:val="18"/>
              </w:rPr>
            </w:pPr>
            <w:r>
              <w:rPr>
                <w:rFonts w:ascii="Calibri" w:hAnsi="Calibri" w:cs="Calibri"/>
                <w:sz w:val="18"/>
                <w:szCs w:val="18"/>
              </w:rPr>
              <w:t xml:space="preserve">Investigación científica en </w:t>
            </w:r>
            <w:r w:rsidRPr="00417CF1">
              <w:rPr>
                <w:rFonts w:ascii="Calibri" w:hAnsi="Calibri" w:cs="Calibri"/>
                <w:sz w:val="18"/>
                <w:szCs w:val="18"/>
              </w:rPr>
              <w:t>cambio climático, recursos hídricos y ecosistemas costeros</w:t>
            </w:r>
            <w:r>
              <w:rPr>
                <w:rFonts w:ascii="Calibri" w:hAnsi="Calibri" w:cs="Calibri"/>
                <w:sz w:val="18"/>
                <w:szCs w:val="18"/>
              </w:rPr>
              <w:t xml:space="preserve"> de la Región de Coquimbo</w:t>
            </w:r>
          </w:p>
        </w:tc>
        <w:tc>
          <w:tcPr>
            <w:tcW w:w="1273" w:type="dxa"/>
          </w:tcPr>
          <w:p w14:paraId="78B161C0" w14:textId="1B68C2FC" w:rsidR="00417CF1" w:rsidRPr="00C821D0" w:rsidRDefault="006D7D7C" w:rsidP="00BC4564">
            <w:pPr>
              <w:rPr>
                <w:rFonts w:ascii="Calibri" w:hAnsi="Calibri" w:cs="Calibri"/>
                <w:sz w:val="18"/>
                <w:szCs w:val="18"/>
              </w:rPr>
            </w:pPr>
            <w:r>
              <w:rPr>
                <w:rFonts w:ascii="Calibri" w:hAnsi="Calibri" w:cs="Calibri"/>
                <w:sz w:val="18"/>
                <w:szCs w:val="18"/>
              </w:rPr>
              <w:t>Moderado</w:t>
            </w:r>
          </w:p>
        </w:tc>
        <w:tc>
          <w:tcPr>
            <w:tcW w:w="1230" w:type="dxa"/>
          </w:tcPr>
          <w:p w14:paraId="480005E0" w14:textId="1B1BF900" w:rsidR="00417CF1" w:rsidRPr="00C821D0" w:rsidRDefault="006D7D7C" w:rsidP="00BC4564">
            <w:pPr>
              <w:rPr>
                <w:rFonts w:ascii="Calibri" w:hAnsi="Calibri" w:cs="Calibri"/>
                <w:sz w:val="18"/>
                <w:szCs w:val="18"/>
              </w:rPr>
            </w:pPr>
            <w:r>
              <w:rPr>
                <w:rFonts w:ascii="Calibri" w:hAnsi="Calibri" w:cs="Calibri"/>
                <w:sz w:val="18"/>
                <w:szCs w:val="18"/>
              </w:rPr>
              <w:t>Poco importante</w:t>
            </w:r>
          </w:p>
        </w:tc>
      </w:tr>
      <w:tr w:rsidR="006D7D7C" w:rsidRPr="00C821D0" w14:paraId="24A04235" w14:textId="77777777" w:rsidTr="00BC4564">
        <w:tc>
          <w:tcPr>
            <w:tcW w:w="1575" w:type="dxa"/>
          </w:tcPr>
          <w:p w14:paraId="24D0E3EE" w14:textId="77777777" w:rsidR="00417CF1" w:rsidRDefault="00417CF1" w:rsidP="00BC4564">
            <w:pPr>
              <w:rPr>
                <w:rFonts w:ascii="Calibri" w:hAnsi="Calibri" w:cs="Calibri"/>
                <w:sz w:val="18"/>
                <w:szCs w:val="18"/>
              </w:rPr>
            </w:pPr>
            <w:r>
              <w:rPr>
                <w:rFonts w:ascii="Calibri" w:hAnsi="Calibri" w:cs="Calibri"/>
                <w:sz w:val="18"/>
                <w:szCs w:val="18"/>
              </w:rPr>
              <w:t>INACAP</w:t>
            </w:r>
          </w:p>
        </w:tc>
        <w:tc>
          <w:tcPr>
            <w:tcW w:w="1335" w:type="dxa"/>
          </w:tcPr>
          <w:p w14:paraId="7CC4F60D" w14:textId="77777777" w:rsidR="00417CF1" w:rsidRPr="00C821D0" w:rsidRDefault="00417CF1" w:rsidP="00BC4564">
            <w:pPr>
              <w:rPr>
                <w:rFonts w:ascii="Calibri" w:hAnsi="Calibri" w:cs="Calibri"/>
                <w:sz w:val="18"/>
                <w:szCs w:val="18"/>
              </w:rPr>
            </w:pPr>
            <w:r>
              <w:rPr>
                <w:rFonts w:ascii="Calibri" w:hAnsi="Calibri" w:cs="Calibri"/>
                <w:sz w:val="18"/>
                <w:szCs w:val="18"/>
              </w:rPr>
              <w:t>Academia</w:t>
            </w:r>
          </w:p>
        </w:tc>
        <w:tc>
          <w:tcPr>
            <w:tcW w:w="1161" w:type="dxa"/>
          </w:tcPr>
          <w:p w14:paraId="2B2053B3" w14:textId="77777777" w:rsidR="00417CF1" w:rsidRPr="00C821D0" w:rsidRDefault="00417CF1" w:rsidP="00BC4564">
            <w:pPr>
              <w:rPr>
                <w:rFonts w:ascii="Calibri" w:hAnsi="Calibri" w:cs="Calibri"/>
                <w:sz w:val="18"/>
                <w:szCs w:val="18"/>
              </w:rPr>
            </w:pPr>
            <w:r>
              <w:rPr>
                <w:rFonts w:ascii="Calibri" w:hAnsi="Calibri" w:cs="Calibri"/>
                <w:sz w:val="18"/>
                <w:szCs w:val="18"/>
              </w:rPr>
              <w:t>Tercero asociado</w:t>
            </w:r>
          </w:p>
        </w:tc>
        <w:tc>
          <w:tcPr>
            <w:tcW w:w="1211" w:type="dxa"/>
          </w:tcPr>
          <w:p w14:paraId="1237C0FD" w14:textId="77777777" w:rsidR="00417CF1" w:rsidRPr="00C821D0" w:rsidRDefault="00417CF1" w:rsidP="00BC4564">
            <w:pPr>
              <w:rPr>
                <w:rFonts w:ascii="Calibri" w:hAnsi="Calibri" w:cs="Calibri"/>
                <w:sz w:val="18"/>
                <w:szCs w:val="18"/>
              </w:rPr>
            </w:pPr>
            <w:r>
              <w:rPr>
                <w:rFonts w:ascii="Calibri" w:hAnsi="Calibri" w:cs="Calibri"/>
                <w:sz w:val="18"/>
                <w:szCs w:val="18"/>
              </w:rPr>
              <w:t>Beneficiado</w:t>
            </w:r>
          </w:p>
        </w:tc>
        <w:tc>
          <w:tcPr>
            <w:tcW w:w="1252" w:type="dxa"/>
          </w:tcPr>
          <w:p w14:paraId="7FF35DE8" w14:textId="77777777" w:rsidR="00417CF1" w:rsidRPr="00C821D0" w:rsidRDefault="00417CF1" w:rsidP="00BC4564">
            <w:pPr>
              <w:rPr>
                <w:rFonts w:ascii="Calibri" w:hAnsi="Calibri" w:cs="Calibri"/>
                <w:sz w:val="18"/>
                <w:szCs w:val="18"/>
              </w:rPr>
            </w:pPr>
            <w:r>
              <w:rPr>
                <w:rFonts w:ascii="Calibri" w:hAnsi="Calibri" w:cs="Calibri"/>
                <w:sz w:val="18"/>
                <w:szCs w:val="18"/>
              </w:rPr>
              <w:t>Nacional</w:t>
            </w:r>
          </w:p>
        </w:tc>
        <w:tc>
          <w:tcPr>
            <w:tcW w:w="1503" w:type="dxa"/>
          </w:tcPr>
          <w:p w14:paraId="36668FBB" w14:textId="77777777" w:rsidR="00417CF1" w:rsidRPr="00C821D0" w:rsidRDefault="00417CF1" w:rsidP="00BC4564">
            <w:pPr>
              <w:rPr>
                <w:rFonts w:ascii="Calibri" w:hAnsi="Calibri" w:cs="Calibri"/>
                <w:sz w:val="18"/>
                <w:szCs w:val="18"/>
              </w:rPr>
            </w:pPr>
            <w:r>
              <w:rPr>
                <w:rFonts w:ascii="Calibri" w:hAnsi="Calibri" w:cs="Calibri"/>
                <w:sz w:val="18"/>
                <w:szCs w:val="18"/>
              </w:rPr>
              <w:t>Miguel Provoste</w:t>
            </w:r>
          </w:p>
        </w:tc>
        <w:tc>
          <w:tcPr>
            <w:tcW w:w="2454" w:type="dxa"/>
          </w:tcPr>
          <w:p w14:paraId="17A4DBEB" w14:textId="77777777" w:rsidR="00417CF1" w:rsidRPr="00C821D0" w:rsidRDefault="00417CF1" w:rsidP="00A57088">
            <w:pPr>
              <w:jc w:val="both"/>
              <w:rPr>
                <w:rFonts w:ascii="Calibri" w:hAnsi="Calibri" w:cs="Calibri"/>
                <w:sz w:val="18"/>
                <w:szCs w:val="18"/>
              </w:rPr>
            </w:pPr>
            <w:r>
              <w:rPr>
                <w:rFonts w:ascii="Calibri" w:hAnsi="Calibri" w:cs="Calibri"/>
                <w:sz w:val="18"/>
                <w:szCs w:val="18"/>
              </w:rPr>
              <w:t>A</w:t>
            </w:r>
            <w:r w:rsidRPr="00417CF1">
              <w:rPr>
                <w:rFonts w:ascii="Calibri" w:hAnsi="Calibri" w:cs="Calibri"/>
                <w:sz w:val="18"/>
                <w:szCs w:val="18"/>
              </w:rPr>
              <w:t>portar en formación, capacitación y transferencia de buenas prácticas.</w:t>
            </w:r>
          </w:p>
        </w:tc>
        <w:tc>
          <w:tcPr>
            <w:tcW w:w="1273" w:type="dxa"/>
          </w:tcPr>
          <w:p w14:paraId="2A9577D3" w14:textId="06E0D742" w:rsidR="00417CF1" w:rsidRPr="00C821D0" w:rsidRDefault="006D7D7C" w:rsidP="00BC4564">
            <w:pPr>
              <w:rPr>
                <w:rFonts w:ascii="Calibri" w:hAnsi="Calibri" w:cs="Calibri"/>
                <w:sz w:val="18"/>
                <w:szCs w:val="18"/>
              </w:rPr>
            </w:pPr>
            <w:r>
              <w:rPr>
                <w:rFonts w:ascii="Calibri" w:hAnsi="Calibri" w:cs="Calibri"/>
                <w:sz w:val="18"/>
                <w:szCs w:val="18"/>
              </w:rPr>
              <w:t>Moderada</w:t>
            </w:r>
          </w:p>
        </w:tc>
        <w:tc>
          <w:tcPr>
            <w:tcW w:w="1230" w:type="dxa"/>
          </w:tcPr>
          <w:p w14:paraId="4322AEFF" w14:textId="2E61F4A3" w:rsidR="00417CF1" w:rsidRPr="00C821D0" w:rsidRDefault="006D7D7C" w:rsidP="00BC4564">
            <w:pPr>
              <w:rPr>
                <w:rFonts w:ascii="Calibri" w:hAnsi="Calibri" w:cs="Calibri"/>
                <w:sz w:val="18"/>
                <w:szCs w:val="18"/>
              </w:rPr>
            </w:pPr>
            <w:r>
              <w:rPr>
                <w:rFonts w:ascii="Calibri" w:hAnsi="Calibri" w:cs="Calibri"/>
                <w:sz w:val="18"/>
                <w:szCs w:val="18"/>
              </w:rPr>
              <w:t>Poco importante</w:t>
            </w:r>
          </w:p>
        </w:tc>
      </w:tr>
      <w:tr w:rsidR="006D7D7C" w14:paraId="59472F86" w14:textId="77777777" w:rsidTr="00BC4564">
        <w:tc>
          <w:tcPr>
            <w:tcW w:w="1575" w:type="dxa"/>
          </w:tcPr>
          <w:p w14:paraId="3318AF5D" w14:textId="77777777" w:rsidR="00417CF1" w:rsidRDefault="00417CF1" w:rsidP="00BC4564">
            <w:pPr>
              <w:rPr>
                <w:rFonts w:ascii="Calibri" w:hAnsi="Calibri" w:cs="Calibri"/>
                <w:sz w:val="18"/>
                <w:szCs w:val="18"/>
              </w:rPr>
            </w:pPr>
            <w:r>
              <w:rPr>
                <w:rFonts w:ascii="Calibri" w:hAnsi="Calibri" w:cs="Calibri"/>
                <w:sz w:val="18"/>
                <w:szCs w:val="18"/>
              </w:rPr>
              <w:t>CFT Juan Bohón</w:t>
            </w:r>
          </w:p>
        </w:tc>
        <w:tc>
          <w:tcPr>
            <w:tcW w:w="1335" w:type="dxa"/>
          </w:tcPr>
          <w:p w14:paraId="550C60E5" w14:textId="77777777" w:rsidR="00417CF1" w:rsidRDefault="00417CF1" w:rsidP="00BC4564">
            <w:pPr>
              <w:rPr>
                <w:rFonts w:ascii="Calibri" w:hAnsi="Calibri" w:cs="Calibri"/>
                <w:sz w:val="18"/>
                <w:szCs w:val="18"/>
              </w:rPr>
            </w:pPr>
            <w:r>
              <w:rPr>
                <w:rFonts w:ascii="Calibri" w:hAnsi="Calibri" w:cs="Calibri"/>
                <w:sz w:val="18"/>
                <w:szCs w:val="18"/>
              </w:rPr>
              <w:t>Academia</w:t>
            </w:r>
          </w:p>
        </w:tc>
        <w:tc>
          <w:tcPr>
            <w:tcW w:w="1161" w:type="dxa"/>
          </w:tcPr>
          <w:p w14:paraId="56EE106D" w14:textId="77777777" w:rsidR="00417CF1" w:rsidRDefault="00417CF1" w:rsidP="00BC4564">
            <w:pPr>
              <w:rPr>
                <w:rFonts w:ascii="Calibri" w:hAnsi="Calibri" w:cs="Calibri"/>
                <w:sz w:val="18"/>
                <w:szCs w:val="18"/>
              </w:rPr>
            </w:pPr>
            <w:r>
              <w:rPr>
                <w:rFonts w:ascii="Calibri" w:hAnsi="Calibri" w:cs="Calibri"/>
                <w:sz w:val="18"/>
                <w:szCs w:val="18"/>
              </w:rPr>
              <w:t>Tercero asociado</w:t>
            </w:r>
          </w:p>
        </w:tc>
        <w:tc>
          <w:tcPr>
            <w:tcW w:w="1211" w:type="dxa"/>
          </w:tcPr>
          <w:p w14:paraId="05F8FA45" w14:textId="77777777" w:rsidR="00417CF1" w:rsidRDefault="00417CF1" w:rsidP="00BC4564">
            <w:pPr>
              <w:rPr>
                <w:rFonts w:ascii="Calibri" w:hAnsi="Calibri" w:cs="Calibri"/>
                <w:sz w:val="18"/>
                <w:szCs w:val="18"/>
              </w:rPr>
            </w:pPr>
            <w:r>
              <w:rPr>
                <w:rFonts w:ascii="Calibri" w:hAnsi="Calibri" w:cs="Calibri"/>
                <w:sz w:val="18"/>
                <w:szCs w:val="18"/>
              </w:rPr>
              <w:t>Beneficiado</w:t>
            </w:r>
          </w:p>
        </w:tc>
        <w:tc>
          <w:tcPr>
            <w:tcW w:w="1252" w:type="dxa"/>
          </w:tcPr>
          <w:p w14:paraId="3BA5E649" w14:textId="77777777" w:rsidR="00417CF1" w:rsidRDefault="00417CF1" w:rsidP="00BC4564">
            <w:pPr>
              <w:rPr>
                <w:rFonts w:ascii="Calibri" w:hAnsi="Calibri" w:cs="Calibri"/>
                <w:sz w:val="18"/>
                <w:szCs w:val="18"/>
              </w:rPr>
            </w:pPr>
            <w:r>
              <w:rPr>
                <w:rFonts w:ascii="Calibri" w:hAnsi="Calibri" w:cs="Calibri"/>
                <w:sz w:val="18"/>
                <w:szCs w:val="18"/>
              </w:rPr>
              <w:t>Regional</w:t>
            </w:r>
          </w:p>
        </w:tc>
        <w:tc>
          <w:tcPr>
            <w:tcW w:w="1503" w:type="dxa"/>
          </w:tcPr>
          <w:p w14:paraId="6680415B" w14:textId="77777777" w:rsidR="00417CF1" w:rsidRPr="00C821D0" w:rsidRDefault="00417CF1" w:rsidP="00BC4564">
            <w:pPr>
              <w:rPr>
                <w:rFonts w:ascii="Calibri" w:hAnsi="Calibri" w:cs="Calibri"/>
                <w:sz w:val="18"/>
                <w:szCs w:val="18"/>
              </w:rPr>
            </w:pPr>
            <w:r>
              <w:rPr>
                <w:rFonts w:ascii="Calibri" w:hAnsi="Calibri" w:cs="Calibri"/>
                <w:sz w:val="18"/>
                <w:szCs w:val="18"/>
              </w:rPr>
              <w:t>José Torres</w:t>
            </w:r>
          </w:p>
        </w:tc>
        <w:tc>
          <w:tcPr>
            <w:tcW w:w="2454" w:type="dxa"/>
          </w:tcPr>
          <w:p w14:paraId="61581ACC" w14:textId="77777777" w:rsidR="00417CF1" w:rsidRPr="00C821D0" w:rsidRDefault="00417CF1" w:rsidP="00A57088">
            <w:pPr>
              <w:jc w:val="both"/>
              <w:rPr>
                <w:rFonts w:ascii="Calibri" w:hAnsi="Calibri" w:cs="Calibri"/>
                <w:sz w:val="18"/>
                <w:szCs w:val="18"/>
              </w:rPr>
            </w:pPr>
            <w:r>
              <w:rPr>
                <w:rFonts w:ascii="Calibri" w:hAnsi="Calibri" w:cs="Calibri"/>
                <w:sz w:val="18"/>
                <w:szCs w:val="18"/>
              </w:rPr>
              <w:t>T</w:t>
            </w:r>
            <w:r w:rsidRPr="00417CF1">
              <w:rPr>
                <w:rFonts w:ascii="Calibri" w:hAnsi="Calibri" w:cs="Calibri"/>
                <w:sz w:val="18"/>
                <w:szCs w:val="18"/>
              </w:rPr>
              <w:t>ransferencia de conocimientos, formación y capacitación en buenas prácticas de producción limpia</w:t>
            </w:r>
          </w:p>
        </w:tc>
        <w:tc>
          <w:tcPr>
            <w:tcW w:w="1273" w:type="dxa"/>
          </w:tcPr>
          <w:p w14:paraId="0C08DCAE" w14:textId="79120ADA" w:rsidR="00417CF1" w:rsidRDefault="006D7D7C" w:rsidP="00BC4564">
            <w:pPr>
              <w:rPr>
                <w:rFonts w:ascii="Calibri" w:hAnsi="Calibri" w:cs="Calibri"/>
                <w:sz w:val="18"/>
                <w:szCs w:val="18"/>
              </w:rPr>
            </w:pPr>
            <w:r>
              <w:rPr>
                <w:rFonts w:ascii="Calibri" w:hAnsi="Calibri" w:cs="Calibri"/>
                <w:sz w:val="18"/>
                <w:szCs w:val="18"/>
              </w:rPr>
              <w:t>Moderada</w:t>
            </w:r>
          </w:p>
        </w:tc>
        <w:tc>
          <w:tcPr>
            <w:tcW w:w="1230" w:type="dxa"/>
          </w:tcPr>
          <w:p w14:paraId="4B06A726" w14:textId="7BDF39C0" w:rsidR="00417CF1" w:rsidRDefault="006D7D7C" w:rsidP="00BC4564">
            <w:pPr>
              <w:rPr>
                <w:rFonts w:ascii="Calibri" w:hAnsi="Calibri" w:cs="Calibri"/>
                <w:sz w:val="18"/>
                <w:szCs w:val="18"/>
              </w:rPr>
            </w:pPr>
            <w:r>
              <w:rPr>
                <w:rFonts w:ascii="Calibri" w:hAnsi="Calibri" w:cs="Calibri"/>
                <w:sz w:val="18"/>
                <w:szCs w:val="18"/>
              </w:rPr>
              <w:t>Poco i</w:t>
            </w:r>
            <w:r w:rsidR="00417CF1">
              <w:rPr>
                <w:rFonts w:ascii="Calibri" w:hAnsi="Calibri" w:cs="Calibri"/>
                <w:sz w:val="18"/>
                <w:szCs w:val="18"/>
              </w:rPr>
              <w:t>mportante</w:t>
            </w:r>
          </w:p>
        </w:tc>
      </w:tr>
    </w:tbl>
    <w:p w14:paraId="64989790" w14:textId="77777777" w:rsidR="00417CF1" w:rsidRDefault="00417CF1">
      <w:pPr>
        <w:rPr>
          <w:rFonts w:ascii="Calibri" w:hAnsi="Calibri" w:cs="Calibri"/>
          <w:sz w:val="22"/>
          <w:szCs w:val="22"/>
        </w:rPr>
      </w:pPr>
    </w:p>
    <w:tbl>
      <w:tblPr>
        <w:tblStyle w:val="Tablaconcuadrcula"/>
        <w:tblW w:w="0" w:type="auto"/>
        <w:tblLook w:val="04A0" w:firstRow="1" w:lastRow="0" w:firstColumn="1" w:lastColumn="0" w:noHBand="0" w:noVBand="1"/>
      </w:tblPr>
      <w:tblGrid>
        <w:gridCol w:w="1575"/>
        <w:gridCol w:w="1335"/>
        <w:gridCol w:w="1161"/>
        <w:gridCol w:w="1211"/>
        <w:gridCol w:w="1252"/>
        <w:gridCol w:w="1503"/>
        <w:gridCol w:w="2454"/>
        <w:gridCol w:w="1273"/>
        <w:gridCol w:w="1230"/>
      </w:tblGrid>
      <w:tr w:rsidR="00AD6C8F" w:rsidRPr="003E1001" w14:paraId="7CC7D932" w14:textId="77777777" w:rsidTr="00BC4564">
        <w:tc>
          <w:tcPr>
            <w:tcW w:w="1575" w:type="dxa"/>
            <w:shd w:val="clear" w:color="auto" w:fill="D9F2D0" w:themeFill="accent6" w:themeFillTint="33"/>
          </w:tcPr>
          <w:p w14:paraId="39A3212E" w14:textId="77777777" w:rsidR="00417CF1" w:rsidRPr="003E1001" w:rsidRDefault="00417CF1" w:rsidP="00BC4564">
            <w:pPr>
              <w:rPr>
                <w:rFonts w:ascii="Calibri" w:hAnsi="Calibri" w:cs="Calibri"/>
                <w:b/>
                <w:bCs/>
                <w:sz w:val="18"/>
                <w:szCs w:val="18"/>
              </w:rPr>
            </w:pPr>
            <w:r w:rsidRPr="003E1001">
              <w:rPr>
                <w:rFonts w:ascii="Calibri" w:hAnsi="Calibri" w:cs="Calibri"/>
                <w:b/>
                <w:bCs/>
                <w:sz w:val="18"/>
                <w:szCs w:val="18"/>
              </w:rPr>
              <w:lastRenderedPageBreak/>
              <w:t>Institución</w:t>
            </w:r>
          </w:p>
        </w:tc>
        <w:tc>
          <w:tcPr>
            <w:tcW w:w="1335" w:type="dxa"/>
            <w:shd w:val="clear" w:color="auto" w:fill="D9F2D0" w:themeFill="accent6" w:themeFillTint="33"/>
          </w:tcPr>
          <w:p w14:paraId="423CC2BE" w14:textId="77777777" w:rsidR="00417CF1" w:rsidRPr="003E1001" w:rsidRDefault="00417CF1" w:rsidP="00BC4564">
            <w:pPr>
              <w:rPr>
                <w:rFonts w:ascii="Calibri" w:hAnsi="Calibri" w:cs="Calibri"/>
                <w:b/>
                <w:bCs/>
                <w:sz w:val="18"/>
                <w:szCs w:val="18"/>
              </w:rPr>
            </w:pPr>
            <w:r w:rsidRPr="003E1001">
              <w:rPr>
                <w:rFonts w:ascii="Calibri" w:hAnsi="Calibri" w:cs="Calibri"/>
                <w:b/>
                <w:bCs/>
                <w:sz w:val="18"/>
                <w:szCs w:val="18"/>
              </w:rPr>
              <w:t>Tipo</w:t>
            </w:r>
          </w:p>
        </w:tc>
        <w:tc>
          <w:tcPr>
            <w:tcW w:w="1161" w:type="dxa"/>
            <w:shd w:val="clear" w:color="auto" w:fill="D9F2D0" w:themeFill="accent6" w:themeFillTint="33"/>
          </w:tcPr>
          <w:p w14:paraId="3007D57B" w14:textId="77777777" w:rsidR="00417CF1" w:rsidRPr="003E1001" w:rsidRDefault="00417CF1" w:rsidP="00BC4564">
            <w:pPr>
              <w:rPr>
                <w:rFonts w:ascii="Calibri" w:hAnsi="Calibri" w:cs="Calibri"/>
                <w:b/>
                <w:bCs/>
                <w:sz w:val="18"/>
                <w:szCs w:val="18"/>
              </w:rPr>
            </w:pPr>
            <w:r w:rsidRPr="003E1001">
              <w:rPr>
                <w:rFonts w:ascii="Calibri" w:hAnsi="Calibri" w:cs="Calibri"/>
                <w:b/>
                <w:bCs/>
                <w:sz w:val="18"/>
                <w:szCs w:val="18"/>
              </w:rPr>
              <w:t>Rol en el APL</w:t>
            </w:r>
          </w:p>
        </w:tc>
        <w:tc>
          <w:tcPr>
            <w:tcW w:w="1211" w:type="dxa"/>
            <w:shd w:val="clear" w:color="auto" w:fill="D9F2D0" w:themeFill="accent6" w:themeFillTint="33"/>
          </w:tcPr>
          <w:p w14:paraId="37959D16" w14:textId="77777777" w:rsidR="00417CF1" w:rsidRPr="003E1001" w:rsidRDefault="00417CF1" w:rsidP="00BC4564">
            <w:pPr>
              <w:rPr>
                <w:rFonts w:ascii="Calibri" w:hAnsi="Calibri" w:cs="Calibri"/>
                <w:b/>
                <w:bCs/>
                <w:sz w:val="18"/>
                <w:szCs w:val="18"/>
              </w:rPr>
            </w:pPr>
            <w:r w:rsidRPr="003E1001">
              <w:rPr>
                <w:rFonts w:ascii="Calibri" w:hAnsi="Calibri" w:cs="Calibri"/>
                <w:b/>
                <w:bCs/>
                <w:sz w:val="18"/>
                <w:szCs w:val="18"/>
              </w:rPr>
              <w:t>Relación con APL</w:t>
            </w:r>
          </w:p>
        </w:tc>
        <w:tc>
          <w:tcPr>
            <w:tcW w:w="1252" w:type="dxa"/>
            <w:shd w:val="clear" w:color="auto" w:fill="D9F2D0" w:themeFill="accent6" w:themeFillTint="33"/>
          </w:tcPr>
          <w:p w14:paraId="01B820D3" w14:textId="77777777" w:rsidR="00417CF1" w:rsidRPr="003E1001" w:rsidRDefault="00417CF1" w:rsidP="00BC4564">
            <w:pPr>
              <w:rPr>
                <w:rFonts w:ascii="Calibri" w:hAnsi="Calibri" w:cs="Calibri"/>
                <w:b/>
                <w:bCs/>
                <w:sz w:val="18"/>
                <w:szCs w:val="18"/>
              </w:rPr>
            </w:pPr>
            <w:r w:rsidRPr="003E1001">
              <w:rPr>
                <w:rFonts w:ascii="Calibri" w:hAnsi="Calibri" w:cs="Calibri"/>
                <w:b/>
                <w:bCs/>
                <w:sz w:val="18"/>
                <w:szCs w:val="18"/>
              </w:rPr>
              <w:t>Escala geográfica</w:t>
            </w:r>
          </w:p>
        </w:tc>
        <w:tc>
          <w:tcPr>
            <w:tcW w:w="1503" w:type="dxa"/>
            <w:shd w:val="clear" w:color="auto" w:fill="D9F2D0" w:themeFill="accent6" w:themeFillTint="33"/>
          </w:tcPr>
          <w:p w14:paraId="0FCFEB3D" w14:textId="77777777" w:rsidR="00417CF1" w:rsidRPr="003E1001" w:rsidRDefault="00417CF1" w:rsidP="00BC4564">
            <w:pPr>
              <w:rPr>
                <w:rFonts w:ascii="Calibri" w:hAnsi="Calibri" w:cs="Calibri"/>
                <w:b/>
                <w:bCs/>
                <w:sz w:val="18"/>
                <w:szCs w:val="18"/>
              </w:rPr>
            </w:pPr>
            <w:r w:rsidRPr="003E1001">
              <w:rPr>
                <w:rFonts w:ascii="Calibri" w:hAnsi="Calibri" w:cs="Calibri"/>
                <w:b/>
                <w:bCs/>
                <w:sz w:val="18"/>
                <w:szCs w:val="18"/>
              </w:rPr>
              <w:t>Representante</w:t>
            </w:r>
          </w:p>
        </w:tc>
        <w:tc>
          <w:tcPr>
            <w:tcW w:w="2454" w:type="dxa"/>
            <w:shd w:val="clear" w:color="auto" w:fill="D9F2D0" w:themeFill="accent6" w:themeFillTint="33"/>
          </w:tcPr>
          <w:p w14:paraId="36803990" w14:textId="77777777" w:rsidR="00417CF1" w:rsidRPr="003E1001" w:rsidRDefault="00417CF1" w:rsidP="00BC4564">
            <w:pPr>
              <w:rPr>
                <w:rFonts w:ascii="Calibri" w:hAnsi="Calibri" w:cs="Calibri"/>
                <w:b/>
                <w:bCs/>
                <w:sz w:val="18"/>
                <w:szCs w:val="18"/>
              </w:rPr>
            </w:pPr>
            <w:r w:rsidRPr="003E1001">
              <w:rPr>
                <w:rFonts w:ascii="Calibri" w:hAnsi="Calibri" w:cs="Calibri"/>
                <w:b/>
                <w:bCs/>
                <w:sz w:val="18"/>
                <w:szCs w:val="18"/>
              </w:rPr>
              <w:t>Intereses, expectativas y motivaciones</w:t>
            </w:r>
          </w:p>
        </w:tc>
        <w:tc>
          <w:tcPr>
            <w:tcW w:w="1273" w:type="dxa"/>
            <w:shd w:val="clear" w:color="auto" w:fill="D9F2D0" w:themeFill="accent6" w:themeFillTint="33"/>
          </w:tcPr>
          <w:p w14:paraId="702D0ED8" w14:textId="77777777" w:rsidR="00417CF1" w:rsidRPr="003E1001" w:rsidRDefault="00417CF1" w:rsidP="00BC4564">
            <w:pPr>
              <w:rPr>
                <w:rFonts w:ascii="Calibri" w:hAnsi="Calibri" w:cs="Calibri"/>
                <w:b/>
                <w:bCs/>
                <w:sz w:val="18"/>
                <w:szCs w:val="18"/>
              </w:rPr>
            </w:pPr>
            <w:r w:rsidRPr="003E1001">
              <w:rPr>
                <w:rFonts w:ascii="Calibri" w:hAnsi="Calibri" w:cs="Calibri"/>
                <w:b/>
                <w:bCs/>
                <w:sz w:val="18"/>
                <w:szCs w:val="18"/>
              </w:rPr>
              <w:t>Nivel de influencia</w:t>
            </w:r>
          </w:p>
        </w:tc>
        <w:tc>
          <w:tcPr>
            <w:tcW w:w="1230" w:type="dxa"/>
            <w:shd w:val="clear" w:color="auto" w:fill="D9F2D0" w:themeFill="accent6" w:themeFillTint="33"/>
          </w:tcPr>
          <w:p w14:paraId="0B9F63E4" w14:textId="77777777" w:rsidR="00417CF1" w:rsidRPr="003E1001" w:rsidRDefault="00417CF1" w:rsidP="00BC4564">
            <w:pPr>
              <w:rPr>
                <w:rFonts w:ascii="Calibri" w:hAnsi="Calibri" w:cs="Calibri"/>
                <w:b/>
                <w:bCs/>
                <w:sz w:val="18"/>
                <w:szCs w:val="18"/>
              </w:rPr>
            </w:pPr>
            <w:r w:rsidRPr="003E1001">
              <w:rPr>
                <w:rFonts w:ascii="Calibri" w:hAnsi="Calibri" w:cs="Calibri"/>
                <w:b/>
                <w:bCs/>
                <w:sz w:val="18"/>
                <w:szCs w:val="18"/>
              </w:rPr>
              <w:t>Importancia</w:t>
            </w:r>
          </w:p>
        </w:tc>
      </w:tr>
      <w:tr w:rsidR="00AD6C8F" w14:paraId="12665E63" w14:textId="77777777" w:rsidTr="00574051">
        <w:tc>
          <w:tcPr>
            <w:tcW w:w="1575" w:type="dxa"/>
          </w:tcPr>
          <w:p w14:paraId="17CF705B" w14:textId="77777777" w:rsidR="00574051" w:rsidRDefault="00574051" w:rsidP="00BC4564">
            <w:pPr>
              <w:rPr>
                <w:rFonts w:ascii="Calibri" w:hAnsi="Calibri" w:cs="Calibri"/>
                <w:sz w:val="18"/>
                <w:szCs w:val="18"/>
              </w:rPr>
            </w:pPr>
            <w:r>
              <w:rPr>
                <w:rFonts w:ascii="Calibri" w:hAnsi="Calibri" w:cs="Calibri"/>
                <w:sz w:val="18"/>
                <w:szCs w:val="18"/>
              </w:rPr>
              <w:t>Transforma Turismo</w:t>
            </w:r>
          </w:p>
        </w:tc>
        <w:tc>
          <w:tcPr>
            <w:tcW w:w="1335" w:type="dxa"/>
          </w:tcPr>
          <w:p w14:paraId="0C16069D" w14:textId="77777777" w:rsidR="00574051" w:rsidRDefault="00574051" w:rsidP="00BC4564">
            <w:pPr>
              <w:rPr>
                <w:rFonts w:ascii="Calibri" w:hAnsi="Calibri" w:cs="Calibri"/>
                <w:sz w:val="18"/>
                <w:szCs w:val="18"/>
              </w:rPr>
            </w:pPr>
            <w:r>
              <w:rPr>
                <w:rFonts w:ascii="Calibri" w:hAnsi="Calibri" w:cs="Calibri"/>
                <w:sz w:val="18"/>
                <w:szCs w:val="18"/>
              </w:rPr>
              <w:t>Organización público - privada</w:t>
            </w:r>
          </w:p>
        </w:tc>
        <w:tc>
          <w:tcPr>
            <w:tcW w:w="1161" w:type="dxa"/>
          </w:tcPr>
          <w:p w14:paraId="44086750" w14:textId="77777777" w:rsidR="00574051" w:rsidRDefault="00574051" w:rsidP="00BC4564">
            <w:pPr>
              <w:rPr>
                <w:rFonts w:ascii="Calibri" w:hAnsi="Calibri" w:cs="Calibri"/>
                <w:sz w:val="18"/>
                <w:szCs w:val="18"/>
              </w:rPr>
            </w:pPr>
            <w:r>
              <w:rPr>
                <w:rFonts w:ascii="Calibri" w:hAnsi="Calibri" w:cs="Calibri"/>
                <w:sz w:val="18"/>
                <w:szCs w:val="18"/>
              </w:rPr>
              <w:t>Tercero asociado</w:t>
            </w:r>
          </w:p>
        </w:tc>
        <w:tc>
          <w:tcPr>
            <w:tcW w:w="1211" w:type="dxa"/>
          </w:tcPr>
          <w:p w14:paraId="11703D56" w14:textId="77777777" w:rsidR="00574051" w:rsidRDefault="00574051" w:rsidP="00BC4564">
            <w:pPr>
              <w:rPr>
                <w:rFonts w:ascii="Calibri" w:hAnsi="Calibri" w:cs="Calibri"/>
                <w:sz w:val="18"/>
                <w:szCs w:val="18"/>
              </w:rPr>
            </w:pPr>
            <w:r>
              <w:rPr>
                <w:rFonts w:ascii="Calibri" w:hAnsi="Calibri" w:cs="Calibri"/>
                <w:sz w:val="18"/>
                <w:szCs w:val="18"/>
              </w:rPr>
              <w:t>Beneficiado</w:t>
            </w:r>
          </w:p>
        </w:tc>
        <w:tc>
          <w:tcPr>
            <w:tcW w:w="1252" w:type="dxa"/>
          </w:tcPr>
          <w:p w14:paraId="19EDB47B" w14:textId="77777777" w:rsidR="00574051" w:rsidRDefault="00574051" w:rsidP="00BC4564">
            <w:pPr>
              <w:rPr>
                <w:rFonts w:ascii="Calibri" w:hAnsi="Calibri" w:cs="Calibri"/>
                <w:sz w:val="18"/>
                <w:szCs w:val="18"/>
              </w:rPr>
            </w:pPr>
            <w:r>
              <w:rPr>
                <w:rFonts w:ascii="Calibri" w:hAnsi="Calibri" w:cs="Calibri"/>
                <w:sz w:val="18"/>
                <w:szCs w:val="18"/>
              </w:rPr>
              <w:t>Regional</w:t>
            </w:r>
          </w:p>
        </w:tc>
        <w:tc>
          <w:tcPr>
            <w:tcW w:w="1503" w:type="dxa"/>
          </w:tcPr>
          <w:p w14:paraId="4F319AEA" w14:textId="77777777" w:rsidR="00574051" w:rsidRPr="00C821D0" w:rsidRDefault="00574051" w:rsidP="00BC4564">
            <w:pPr>
              <w:rPr>
                <w:rFonts w:ascii="Calibri" w:hAnsi="Calibri" w:cs="Calibri"/>
                <w:sz w:val="18"/>
                <w:szCs w:val="18"/>
              </w:rPr>
            </w:pPr>
            <w:r>
              <w:rPr>
                <w:rFonts w:ascii="Calibri" w:hAnsi="Calibri" w:cs="Calibri"/>
                <w:sz w:val="18"/>
                <w:szCs w:val="18"/>
              </w:rPr>
              <w:t>Felipe Rojas</w:t>
            </w:r>
          </w:p>
        </w:tc>
        <w:tc>
          <w:tcPr>
            <w:tcW w:w="2454" w:type="dxa"/>
          </w:tcPr>
          <w:p w14:paraId="3D10E0BE" w14:textId="77777777" w:rsidR="00574051" w:rsidRPr="00C821D0" w:rsidRDefault="00574051" w:rsidP="00BC4564">
            <w:pPr>
              <w:rPr>
                <w:rFonts w:ascii="Calibri" w:hAnsi="Calibri" w:cs="Calibri"/>
                <w:sz w:val="18"/>
                <w:szCs w:val="18"/>
              </w:rPr>
            </w:pPr>
            <w:r>
              <w:rPr>
                <w:rFonts w:ascii="Calibri" w:hAnsi="Calibri" w:cs="Calibri"/>
                <w:sz w:val="18"/>
                <w:szCs w:val="18"/>
              </w:rPr>
              <w:t>I</w:t>
            </w:r>
            <w:r w:rsidRPr="00417CF1">
              <w:rPr>
                <w:rFonts w:ascii="Calibri" w:hAnsi="Calibri" w:cs="Calibri"/>
                <w:sz w:val="18"/>
                <w:szCs w:val="18"/>
              </w:rPr>
              <w:t>ntegración del sector gastronómico como parte de la cadena de valor turística,</w:t>
            </w:r>
          </w:p>
        </w:tc>
        <w:tc>
          <w:tcPr>
            <w:tcW w:w="1273" w:type="dxa"/>
          </w:tcPr>
          <w:p w14:paraId="4B8ABBC7" w14:textId="77777777" w:rsidR="00574051" w:rsidRDefault="00574051" w:rsidP="00BC4564">
            <w:pPr>
              <w:rPr>
                <w:rFonts w:ascii="Calibri" w:hAnsi="Calibri" w:cs="Calibri"/>
                <w:sz w:val="18"/>
                <w:szCs w:val="18"/>
              </w:rPr>
            </w:pPr>
            <w:r>
              <w:rPr>
                <w:rFonts w:ascii="Calibri" w:hAnsi="Calibri" w:cs="Calibri"/>
                <w:sz w:val="18"/>
                <w:szCs w:val="18"/>
              </w:rPr>
              <w:t>Escaso</w:t>
            </w:r>
          </w:p>
        </w:tc>
        <w:tc>
          <w:tcPr>
            <w:tcW w:w="1230" w:type="dxa"/>
          </w:tcPr>
          <w:p w14:paraId="2452AA92" w14:textId="77777777" w:rsidR="00574051" w:rsidRDefault="00574051" w:rsidP="00BC4564">
            <w:pPr>
              <w:rPr>
                <w:rFonts w:ascii="Calibri" w:hAnsi="Calibri" w:cs="Calibri"/>
                <w:sz w:val="18"/>
                <w:szCs w:val="18"/>
              </w:rPr>
            </w:pPr>
            <w:r>
              <w:rPr>
                <w:rFonts w:ascii="Calibri" w:hAnsi="Calibri" w:cs="Calibri"/>
                <w:sz w:val="18"/>
                <w:szCs w:val="18"/>
              </w:rPr>
              <w:t>Importante</w:t>
            </w:r>
          </w:p>
        </w:tc>
      </w:tr>
      <w:tr w:rsidR="00AD6C8F" w:rsidRPr="00C821D0" w14:paraId="71692E8D" w14:textId="77777777" w:rsidTr="00BC4564">
        <w:tc>
          <w:tcPr>
            <w:tcW w:w="1575" w:type="dxa"/>
          </w:tcPr>
          <w:p w14:paraId="1F0A9B32" w14:textId="77777777" w:rsidR="00417CF1" w:rsidRDefault="00417CF1" w:rsidP="00BC4564">
            <w:pPr>
              <w:rPr>
                <w:rFonts w:ascii="Calibri" w:hAnsi="Calibri" w:cs="Calibri"/>
                <w:sz w:val="18"/>
                <w:szCs w:val="18"/>
              </w:rPr>
            </w:pPr>
            <w:r>
              <w:rPr>
                <w:rFonts w:ascii="Calibri" w:hAnsi="Calibri" w:cs="Calibri"/>
                <w:sz w:val="18"/>
                <w:szCs w:val="18"/>
              </w:rPr>
              <w:t>Juntas de Vecinos</w:t>
            </w:r>
          </w:p>
        </w:tc>
        <w:tc>
          <w:tcPr>
            <w:tcW w:w="1335" w:type="dxa"/>
          </w:tcPr>
          <w:p w14:paraId="74F07EC4" w14:textId="77777777" w:rsidR="00417CF1" w:rsidRPr="00C821D0" w:rsidRDefault="00417CF1" w:rsidP="00BC4564">
            <w:pPr>
              <w:rPr>
                <w:rFonts w:ascii="Calibri" w:hAnsi="Calibri" w:cs="Calibri"/>
                <w:sz w:val="18"/>
                <w:szCs w:val="18"/>
              </w:rPr>
            </w:pPr>
            <w:r>
              <w:rPr>
                <w:rFonts w:ascii="Calibri" w:hAnsi="Calibri" w:cs="Calibri"/>
                <w:sz w:val="18"/>
                <w:szCs w:val="18"/>
              </w:rPr>
              <w:t>Organización de la sociedad civil</w:t>
            </w:r>
          </w:p>
        </w:tc>
        <w:tc>
          <w:tcPr>
            <w:tcW w:w="1161" w:type="dxa"/>
          </w:tcPr>
          <w:p w14:paraId="493C087C" w14:textId="77777777" w:rsidR="00417CF1" w:rsidRPr="00C821D0" w:rsidRDefault="00417CF1" w:rsidP="00BC4564">
            <w:pPr>
              <w:rPr>
                <w:rFonts w:ascii="Calibri" w:hAnsi="Calibri" w:cs="Calibri"/>
                <w:sz w:val="18"/>
                <w:szCs w:val="18"/>
              </w:rPr>
            </w:pPr>
            <w:r>
              <w:rPr>
                <w:rFonts w:ascii="Calibri" w:hAnsi="Calibri" w:cs="Calibri"/>
                <w:sz w:val="18"/>
                <w:szCs w:val="18"/>
              </w:rPr>
              <w:t>Grupo de interés relevante</w:t>
            </w:r>
          </w:p>
        </w:tc>
        <w:tc>
          <w:tcPr>
            <w:tcW w:w="1211" w:type="dxa"/>
          </w:tcPr>
          <w:p w14:paraId="1F1E4A73" w14:textId="77777777" w:rsidR="00417CF1" w:rsidRPr="00C821D0" w:rsidRDefault="00417CF1" w:rsidP="00BC4564">
            <w:pPr>
              <w:rPr>
                <w:rFonts w:ascii="Calibri" w:hAnsi="Calibri" w:cs="Calibri"/>
                <w:sz w:val="18"/>
                <w:szCs w:val="18"/>
              </w:rPr>
            </w:pPr>
            <w:r>
              <w:rPr>
                <w:rFonts w:ascii="Calibri" w:hAnsi="Calibri" w:cs="Calibri"/>
                <w:sz w:val="18"/>
                <w:szCs w:val="18"/>
              </w:rPr>
              <w:t>Beneficiado</w:t>
            </w:r>
          </w:p>
        </w:tc>
        <w:tc>
          <w:tcPr>
            <w:tcW w:w="1252" w:type="dxa"/>
          </w:tcPr>
          <w:p w14:paraId="681AE99A" w14:textId="77777777" w:rsidR="00417CF1" w:rsidRPr="00C821D0" w:rsidRDefault="00417CF1" w:rsidP="00BC4564">
            <w:pPr>
              <w:rPr>
                <w:rFonts w:ascii="Calibri" w:hAnsi="Calibri" w:cs="Calibri"/>
                <w:sz w:val="18"/>
                <w:szCs w:val="18"/>
              </w:rPr>
            </w:pPr>
            <w:r>
              <w:rPr>
                <w:rFonts w:ascii="Calibri" w:hAnsi="Calibri" w:cs="Calibri"/>
                <w:sz w:val="18"/>
                <w:szCs w:val="18"/>
              </w:rPr>
              <w:t>Comunal</w:t>
            </w:r>
          </w:p>
        </w:tc>
        <w:tc>
          <w:tcPr>
            <w:tcW w:w="1503" w:type="dxa"/>
          </w:tcPr>
          <w:p w14:paraId="6B80B240" w14:textId="77777777" w:rsidR="00417CF1" w:rsidRPr="00C821D0" w:rsidRDefault="00417CF1" w:rsidP="00BC4564">
            <w:pPr>
              <w:rPr>
                <w:rFonts w:ascii="Calibri" w:hAnsi="Calibri" w:cs="Calibri"/>
                <w:sz w:val="18"/>
                <w:szCs w:val="18"/>
              </w:rPr>
            </w:pPr>
            <w:r>
              <w:rPr>
                <w:rFonts w:ascii="Calibri" w:hAnsi="Calibri" w:cs="Calibri"/>
                <w:sz w:val="18"/>
                <w:szCs w:val="18"/>
              </w:rPr>
              <w:t>Por confirmar</w:t>
            </w:r>
          </w:p>
        </w:tc>
        <w:tc>
          <w:tcPr>
            <w:tcW w:w="2454" w:type="dxa"/>
          </w:tcPr>
          <w:p w14:paraId="43434460" w14:textId="77777777" w:rsidR="00417CF1" w:rsidRPr="00C821D0" w:rsidRDefault="00417CF1" w:rsidP="00BC4564">
            <w:pPr>
              <w:rPr>
                <w:rFonts w:ascii="Calibri" w:hAnsi="Calibri" w:cs="Calibri"/>
                <w:sz w:val="18"/>
                <w:szCs w:val="18"/>
              </w:rPr>
            </w:pPr>
            <w:r>
              <w:rPr>
                <w:rFonts w:ascii="Calibri" w:hAnsi="Calibri" w:cs="Calibri"/>
                <w:sz w:val="18"/>
                <w:szCs w:val="18"/>
              </w:rPr>
              <w:t>Me</w:t>
            </w:r>
            <w:r w:rsidRPr="00417CF1">
              <w:rPr>
                <w:rFonts w:ascii="Calibri" w:hAnsi="Calibri" w:cs="Calibri"/>
                <w:sz w:val="18"/>
                <w:szCs w:val="18"/>
              </w:rPr>
              <w:t>jorar la calidad de vida del entorno, reduciendo impactos ambientales y fortaleciendo la convivencia territorial.</w:t>
            </w:r>
          </w:p>
        </w:tc>
        <w:tc>
          <w:tcPr>
            <w:tcW w:w="1273" w:type="dxa"/>
          </w:tcPr>
          <w:p w14:paraId="06A2EBEC" w14:textId="77777777" w:rsidR="00417CF1" w:rsidRPr="00C821D0" w:rsidRDefault="00417CF1" w:rsidP="00BC4564">
            <w:pPr>
              <w:rPr>
                <w:rFonts w:ascii="Calibri" w:hAnsi="Calibri" w:cs="Calibri"/>
                <w:sz w:val="18"/>
                <w:szCs w:val="18"/>
              </w:rPr>
            </w:pPr>
            <w:r>
              <w:rPr>
                <w:rFonts w:ascii="Calibri" w:hAnsi="Calibri" w:cs="Calibri"/>
                <w:sz w:val="18"/>
                <w:szCs w:val="18"/>
              </w:rPr>
              <w:t>Nulo</w:t>
            </w:r>
          </w:p>
        </w:tc>
        <w:tc>
          <w:tcPr>
            <w:tcW w:w="1230" w:type="dxa"/>
          </w:tcPr>
          <w:p w14:paraId="3341766E" w14:textId="77777777" w:rsidR="00417CF1" w:rsidRPr="00C821D0" w:rsidRDefault="00417CF1" w:rsidP="00BC4564">
            <w:pPr>
              <w:rPr>
                <w:rFonts w:ascii="Calibri" w:hAnsi="Calibri" w:cs="Calibri"/>
                <w:sz w:val="18"/>
                <w:szCs w:val="18"/>
              </w:rPr>
            </w:pPr>
            <w:r>
              <w:rPr>
                <w:rFonts w:ascii="Calibri" w:hAnsi="Calibri" w:cs="Calibri"/>
                <w:sz w:val="18"/>
                <w:szCs w:val="18"/>
              </w:rPr>
              <w:t>Poco importante</w:t>
            </w:r>
          </w:p>
        </w:tc>
      </w:tr>
      <w:tr w:rsidR="00AD6C8F" w:rsidRPr="00C821D0" w14:paraId="5B2373D8" w14:textId="77777777" w:rsidTr="00BC4564">
        <w:tc>
          <w:tcPr>
            <w:tcW w:w="1575" w:type="dxa"/>
          </w:tcPr>
          <w:p w14:paraId="6B2BDA32" w14:textId="66F2A41B" w:rsidR="00417CF1" w:rsidRDefault="00AD6C8F" w:rsidP="00BC4564">
            <w:pPr>
              <w:rPr>
                <w:rFonts w:ascii="Calibri" w:hAnsi="Calibri" w:cs="Calibri"/>
                <w:sz w:val="18"/>
                <w:szCs w:val="18"/>
              </w:rPr>
            </w:pPr>
            <w:r>
              <w:rPr>
                <w:rFonts w:ascii="Calibri" w:hAnsi="Calibri" w:cs="Calibri"/>
                <w:sz w:val="18"/>
                <w:szCs w:val="18"/>
              </w:rPr>
              <w:t xml:space="preserve">Gremios </w:t>
            </w:r>
            <w:r w:rsidR="00417CF1">
              <w:rPr>
                <w:rFonts w:ascii="Calibri" w:hAnsi="Calibri" w:cs="Calibri"/>
                <w:sz w:val="18"/>
                <w:szCs w:val="18"/>
              </w:rPr>
              <w:t>Pescadores Artesanales</w:t>
            </w:r>
          </w:p>
        </w:tc>
        <w:tc>
          <w:tcPr>
            <w:tcW w:w="1335" w:type="dxa"/>
          </w:tcPr>
          <w:p w14:paraId="0C5E9D7D" w14:textId="77777777" w:rsidR="00417CF1" w:rsidRPr="00C821D0" w:rsidRDefault="00417CF1" w:rsidP="00BC4564">
            <w:pPr>
              <w:rPr>
                <w:rFonts w:ascii="Calibri" w:hAnsi="Calibri" w:cs="Calibri"/>
                <w:sz w:val="18"/>
                <w:szCs w:val="18"/>
              </w:rPr>
            </w:pPr>
            <w:r>
              <w:rPr>
                <w:rFonts w:ascii="Calibri" w:hAnsi="Calibri" w:cs="Calibri"/>
                <w:sz w:val="18"/>
                <w:szCs w:val="18"/>
              </w:rPr>
              <w:t>Organización productiva</w:t>
            </w:r>
          </w:p>
        </w:tc>
        <w:tc>
          <w:tcPr>
            <w:tcW w:w="1161" w:type="dxa"/>
          </w:tcPr>
          <w:p w14:paraId="24CC787D" w14:textId="77777777" w:rsidR="00417CF1" w:rsidRPr="00C821D0" w:rsidRDefault="00417CF1" w:rsidP="00BC4564">
            <w:pPr>
              <w:rPr>
                <w:rFonts w:ascii="Calibri" w:hAnsi="Calibri" w:cs="Calibri"/>
                <w:sz w:val="18"/>
                <w:szCs w:val="18"/>
              </w:rPr>
            </w:pPr>
            <w:r>
              <w:rPr>
                <w:rFonts w:ascii="Calibri" w:hAnsi="Calibri" w:cs="Calibri"/>
                <w:sz w:val="18"/>
                <w:szCs w:val="18"/>
              </w:rPr>
              <w:t>Grupo de interés relevante</w:t>
            </w:r>
          </w:p>
        </w:tc>
        <w:tc>
          <w:tcPr>
            <w:tcW w:w="1211" w:type="dxa"/>
          </w:tcPr>
          <w:p w14:paraId="5337101A" w14:textId="77777777" w:rsidR="00417CF1" w:rsidRPr="00C821D0" w:rsidRDefault="00417CF1" w:rsidP="00BC4564">
            <w:pPr>
              <w:rPr>
                <w:rFonts w:ascii="Calibri" w:hAnsi="Calibri" w:cs="Calibri"/>
                <w:sz w:val="18"/>
                <w:szCs w:val="18"/>
              </w:rPr>
            </w:pPr>
            <w:r>
              <w:rPr>
                <w:rFonts w:ascii="Calibri" w:hAnsi="Calibri" w:cs="Calibri"/>
                <w:sz w:val="18"/>
                <w:szCs w:val="18"/>
              </w:rPr>
              <w:t>Beneficiado</w:t>
            </w:r>
          </w:p>
        </w:tc>
        <w:tc>
          <w:tcPr>
            <w:tcW w:w="1252" w:type="dxa"/>
          </w:tcPr>
          <w:p w14:paraId="0271943C" w14:textId="77777777" w:rsidR="00417CF1" w:rsidRPr="00C821D0" w:rsidRDefault="00417CF1" w:rsidP="00BC4564">
            <w:pPr>
              <w:rPr>
                <w:rFonts w:ascii="Calibri" w:hAnsi="Calibri" w:cs="Calibri"/>
                <w:sz w:val="18"/>
                <w:szCs w:val="18"/>
              </w:rPr>
            </w:pPr>
            <w:r>
              <w:rPr>
                <w:rFonts w:ascii="Calibri" w:hAnsi="Calibri" w:cs="Calibri"/>
                <w:sz w:val="18"/>
                <w:szCs w:val="18"/>
              </w:rPr>
              <w:t>Comunal</w:t>
            </w:r>
          </w:p>
        </w:tc>
        <w:tc>
          <w:tcPr>
            <w:tcW w:w="1503" w:type="dxa"/>
          </w:tcPr>
          <w:p w14:paraId="5A506CA8" w14:textId="77777777" w:rsidR="00417CF1" w:rsidRPr="00C821D0" w:rsidRDefault="00417CF1" w:rsidP="00BC4564">
            <w:pPr>
              <w:rPr>
                <w:rFonts w:ascii="Calibri" w:hAnsi="Calibri" w:cs="Calibri"/>
                <w:sz w:val="18"/>
                <w:szCs w:val="18"/>
              </w:rPr>
            </w:pPr>
            <w:r>
              <w:rPr>
                <w:rFonts w:ascii="Calibri" w:hAnsi="Calibri" w:cs="Calibri"/>
                <w:sz w:val="18"/>
                <w:szCs w:val="18"/>
              </w:rPr>
              <w:t>Por confirmar</w:t>
            </w:r>
          </w:p>
        </w:tc>
        <w:tc>
          <w:tcPr>
            <w:tcW w:w="2454" w:type="dxa"/>
          </w:tcPr>
          <w:p w14:paraId="5A653EFA" w14:textId="77777777" w:rsidR="00417CF1" w:rsidRPr="00C821D0" w:rsidRDefault="00417CF1" w:rsidP="00BC4564">
            <w:pPr>
              <w:rPr>
                <w:rFonts w:ascii="Calibri" w:hAnsi="Calibri" w:cs="Calibri"/>
                <w:sz w:val="18"/>
                <w:szCs w:val="18"/>
              </w:rPr>
            </w:pPr>
            <w:r>
              <w:rPr>
                <w:rFonts w:ascii="Calibri" w:hAnsi="Calibri" w:cs="Calibri"/>
                <w:sz w:val="18"/>
                <w:szCs w:val="18"/>
              </w:rPr>
              <w:t>P</w:t>
            </w:r>
            <w:r w:rsidRPr="00417CF1">
              <w:rPr>
                <w:rFonts w:ascii="Calibri" w:hAnsi="Calibri" w:cs="Calibri"/>
                <w:sz w:val="18"/>
                <w:szCs w:val="18"/>
              </w:rPr>
              <w:t>rotección de los recursos marinos y el fortalecimiento de la cadena de valor local vinculada a la gastronomía.</w:t>
            </w:r>
          </w:p>
        </w:tc>
        <w:tc>
          <w:tcPr>
            <w:tcW w:w="1273" w:type="dxa"/>
          </w:tcPr>
          <w:p w14:paraId="792DD469" w14:textId="77777777" w:rsidR="00417CF1" w:rsidRPr="00C821D0" w:rsidRDefault="00417CF1" w:rsidP="00BC4564">
            <w:pPr>
              <w:rPr>
                <w:rFonts w:ascii="Calibri" w:hAnsi="Calibri" w:cs="Calibri"/>
                <w:sz w:val="18"/>
                <w:szCs w:val="18"/>
              </w:rPr>
            </w:pPr>
            <w:r>
              <w:rPr>
                <w:rFonts w:ascii="Calibri" w:hAnsi="Calibri" w:cs="Calibri"/>
                <w:sz w:val="18"/>
                <w:szCs w:val="18"/>
              </w:rPr>
              <w:t>Nulo</w:t>
            </w:r>
          </w:p>
        </w:tc>
        <w:tc>
          <w:tcPr>
            <w:tcW w:w="1230" w:type="dxa"/>
          </w:tcPr>
          <w:p w14:paraId="6E3AA6F2" w14:textId="77777777" w:rsidR="00417CF1" w:rsidRPr="00C821D0" w:rsidRDefault="00417CF1" w:rsidP="00BC4564">
            <w:pPr>
              <w:rPr>
                <w:rFonts w:ascii="Calibri" w:hAnsi="Calibri" w:cs="Calibri"/>
                <w:sz w:val="18"/>
                <w:szCs w:val="18"/>
              </w:rPr>
            </w:pPr>
            <w:r>
              <w:rPr>
                <w:rFonts w:ascii="Calibri" w:hAnsi="Calibri" w:cs="Calibri"/>
                <w:sz w:val="18"/>
                <w:szCs w:val="18"/>
              </w:rPr>
              <w:t>Poco importante</w:t>
            </w:r>
          </w:p>
        </w:tc>
      </w:tr>
      <w:tr w:rsidR="00AD6C8F" w14:paraId="2A148934" w14:textId="77777777" w:rsidTr="00BC4564">
        <w:tc>
          <w:tcPr>
            <w:tcW w:w="1575" w:type="dxa"/>
          </w:tcPr>
          <w:p w14:paraId="7A200EE4" w14:textId="77777777" w:rsidR="00417CF1" w:rsidRDefault="00417CF1" w:rsidP="00BC4564">
            <w:pPr>
              <w:rPr>
                <w:rFonts w:ascii="Calibri" w:hAnsi="Calibri" w:cs="Calibri"/>
                <w:sz w:val="18"/>
                <w:szCs w:val="18"/>
              </w:rPr>
            </w:pPr>
            <w:r>
              <w:rPr>
                <w:rFonts w:ascii="Calibri" w:hAnsi="Calibri" w:cs="Calibri"/>
                <w:sz w:val="18"/>
                <w:szCs w:val="18"/>
              </w:rPr>
              <w:t>Cámara de Turismo Región de Coquimbo</w:t>
            </w:r>
          </w:p>
        </w:tc>
        <w:tc>
          <w:tcPr>
            <w:tcW w:w="1335" w:type="dxa"/>
          </w:tcPr>
          <w:p w14:paraId="3AE83079" w14:textId="77777777" w:rsidR="00417CF1" w:rsidRDefault="00417CF1" w:rsidP="00BC4564">
            <w:pPr>
              <w:rPr>
                <w:rFonts w:ascii="Calibri" w:hAnsi="Calibri" w:cs="Calibri"/>
                <w:sz w:val="18"/>
                <w:szCs w:val="18"/>
              </w:rPr>
            </w:pPr>
            <w:r>
              <w:rPr>
                <w:rFonts w:ascii="Calibri" w:hAnsi="Calibri" w:cs="Calibri"/>
                <w:sz w:val="18"/>
                <w:szCs w:val="18"/>
              </w:rPr>
              <w:t>Organización de empresas</w:t>
            </w:r>
          </w:p>
        </w:tc>
        <w:tc>
          <w:tcPr>
            <w:tcW w:w="1161" w:type="dxa"/>
          </w:tcPr>
          <w:p w14:paraId="78985E4E" w14:textId="77777777" w:rsidR="00417CF1" w:rsidRDefault="00417CF1" w:rsidP="00BC4564">
            <w:pPr>
              <w:rPr>
                <w:rFonts w:ascii="Calibri" w:hAnsi="Calibri" w:cs="Calibri"/>
                <w:sz w:val="18"/>
                <w:szCs w:val="18"/>
              </w:rPr>
            </w:pPr>
            <w:r>
              <w:rPr>
                <w:rFonts w:ascii="Calibri" w:hAnsi="Calibri" w:cs="Calibri"/>
                <w:sz w:val="18"/>
                <w:szCs w:val="18"/>
              </w:rPr>
              <w:t>Grupo de interés relevante</w:t>
            </w:r>
          </w:p>
        </w:tc>
        <w:tc>
          <w:tcPr>
            <w:tcW w:w="1211" w:type="dxa"/>
          </w:tcPr>
          <w:p w14:paraId="0866DA10" w14:textId="77777777" w:rsidR="00417CF1" w:rsidRDefault="00417CF1" w:rsidP="00BC4564">
            <w:pPr>
              <w:rPr>
                <w:rFonts w:ascii="Calibri" w:hAnsi="Calibri" w:cs="Calibri"/>
                <w:sz w:val="18"/>
                <w:szCs w:val="18"/>
              </w:rPr>
            </w:pPr>
            <w:r>
              <w:rPr>
                <w:rFonts w:ascii="Calibri" w:hAnsi="Calibri" w:cs="Calibri"/>
                <w:sz w:val="18"/>
                <w:szCs w:val="18"/>
              </w:rPr>
              <w:t>Beneficiado</w:t>
            </w:r>
          </w:p>
        </w:tc>
        <w:tc>
          <w:tcPr>
            <w:tcW w:w="1252" w:type="dxa"/>
          </w:tcPr>
          <w:p w14:paraId="6CC857E0" w14:textId="77777777" w:rsidR="00417CF1" w:rsidRDefault="00417CF1" w:rsidP="00BC4564">
            <w:pPr>
              <w:rPr>
                <w:rFonts w:ascii="Calibri" w:hAnsi="Calibri" w:cs="Calibri"/>
                <w:sz w:val="18"/>
                <w:szCs w:val="18"/>
              </w:rPr>
            </w:pPr>
            <w:r>
              <w:rPr>
                <w:rFonts w:ascii="Calibri" w:hAnsi="Calibri" w:cs="Calibri"/>
                <w:sz w:val="18"/>
                <w:szCs w:val="18"/>
              </w:rPr>
              <w:t>Regional</w:t>
            </w:r>
          </w:p>
        </w:tc>
        <w:tc>
          <w:tcPr>
            <w:tcW w:w="1503" w:type="dxa"/>
          </w:tcPr>
          <w:p w14:paraId="5CE011D4" w14:textId="77777777" w:rsidR="00417CF1" w:rsidRPr="00C821D0" w:rsidRDefault="00417CF1" w:rsidP="00BC4564">
            <w:pPr>
              <w:rPr>
                <w:rFonts w:ascii="Calibri" w:hAnsi="Calibri" w:cs="Calibri"/>
                <w:sz w:val="18"/>
                <w:szCs w:val="18"/>
              </w:rPr>
            </w:pPr>
            <w:r>
              <w:rPr>
                <w:rFonts w:ascii="Calibri" w:hAnsi="Calibri" w:cs="Calibri"/>
                <w:sz w:val="18"/>
                <w:szCs w:val="18"/>
              </w:rPr>
              <w:t>Laura Cerda</w:t>
            </w:r>
          </w:p>
        </w:tc>
        <w:tc>
          <w:tcPr>
            <w:tcW w:w="2454" w:type="dxa"/>
          </w:tcPr>
          <w:p w14:paraId="1B18C9C2" w14:textId="77777777" w:rsidR="00417CF1" w:rsidRPr="00C821D0" w:rsidRDefault="00417CF1" w:rsidP="00BC4564">
            <w:pPr>
              <w:rPr>
                <w:rFonts w:ascii="Calibri" w:hAnsi="Calibri" w:cs="Calibri"/>
                <w:sz w:val="18"/>
                <w:szCs w:val="18"/>
              </w:rPr>
            </w:pPr>
            <w:r>
              <w:rPr>
                <w:rFonts w:ascii="Calibri" w:hAnsi="Calibri" w:cs="Calibri"/>
                <w:sz w:val="18"/>
                <w:szCs w:val="18"/>
              </w:rPr>
              <w:t>Representación y articulación de empresas del sector turismo regional</w:t>
            </w:r>
          </w:p>
        </w:tc>
        <w:tc>
          <w:tcPr>
            <w:tcW w:w="1273" w:type="dxa"/>
          </w:tcPr>
          <w:p w14:paraId="2100E5DB" w14:textId="77777777" w:rsidR="00417CF1" w:rsidRDefault="00417CF1" w:rsidP="00BC4564">
            <w:pPr>
              <w:rPr>
                <w:rFonts w:ascii="Calibri" w:hAnsi="Calibri" w:cs="Calibri"/>
                <w:sz w:val="18"/>
                <w:szCs w:val="18"/>
              </w:rPr>
            </w:pPr>
            <w:r>
              <w:rPr>
                <w:rFonts w:ascii="Calibri" w:hAnsi="Calibri" w:cs="Calibri"/>
                <w:sz w:val="18"/>
                <w:szCs w:val="18"/>
              </w:rPr>
              <w:t>Escaso</w:t>
            </w:r>
          </w:p>
        </w:tc>
        <w:tc>
          <w:tcPr>
            <w:tcW w:w="1230" w:type="dxa"/>
          </w:tcPr>
          <w:p w14:paraId="3A7EB5E3" w14:textId="3A7D3CD9" w:rsidR="00417CF1" w:rsidRDefault="00AD6C8F" w:rsidP="00BC4564">
            <w:pPr>
              <w:rPr>
                <w:rFonts w:ascii="Calibri" w:hAnsi="Calibri" w:cs="Calibri"/>
                <w:sz w:val="18"/>
                <w:szCs w:val="18"/>
              </w:rPr>
            </w:pPr>
            <w:r>
              <w:rPr>
                <w:rFonts w:ascii="Calibri" w:hAnsi="Calibri" w:cs="Calibri"/>
                <w:sz w:val="18"/>
                <w:szCs w:val="18"/>
              </w:rPr>
              <w:t xml:space="preserve">Poco </w:t>
            </w:r>
            <w:r w:rsidR="00417CF1">
              <w:rPr>
                <w:rFonts w:ascii="Calibri" w:hAnsi="Calibri" w:cs="Calibri"/>
                <w:sz w:val="18"/>
                <w:szCs w:val="18"/>
              </w:rPr>
              <w:t>Importante</w:t>
            </w:r>
          </w:p>
        </w:tc>
      </w:tr>
      <w:tr w:rsidR="00AD6C8F" w:rsidRPr="00C821D0" w14:paraId="0BF89B16" w14:textId="77777777" w:rsidTr="00BC4564">
        <w:tc>
          <w:tcPr>
            <w:tcW w:w="1575" w:type="dxa"/>
          </w:tcPr>
          <w:p w14:paraId="70E04B28" w14:textId="77777777" w:rsidR="00417CF1" w:rsidRDefault="00417CF1" w:rsidP="00BC4564">
            <w:pPr>
              <w:rPr>
                <w:rFonts w:ascii="Calibri" w:hAnsi="Calibri" w:cs="Calibri"/>
                <w:sz w:val="18"/>
                <w:szCs w:val="18"/>
              </w:rPr>
            </w:pPr>
            <w:r>
              <w:rPr>
                <w:rFonts w:ascii="Calibri" w:hAnsi="Calibri" w:cs="Calibri"/>
                <w:sz w:val="18"/>
                <w:szCs w:val="18"/>
              </w:rPr>
              <w:t>Gremio Gastronómico Peñuelas</w:t>
            </w:r>
          </w:p>
        </w:tc>
        <w:tc>
          <w:tcPr>
            <w:tcW w:w="1335" w:type="dxa"/>
          </w:tcPr>
          <w:p w14:paraId="67B0315E" w14:textId="77777777" w:rsidR="00417CF1" w:rsidRPr="00C821D0" w:rsidRDefault="00417CF1" w:rsidP="00BC4564">
            <w:pPr>
              <w:rPr>
                <w:rFonts w:ascii="Calibri" w:hAnsi="Calibri" w:cs="Calibri"/>
                <w:sz w:val="18"/>
                <w:szCs w:val="18"/>
              </w:rPr>
            </w:pPr>
            <w:r>
              <w:rPr>
                <w:rFonts w:ascii="Calibri" w:hAnsi="Calibri" w:cs="Calibri"/>
                <w:sz w:val="18"/>
                <w:szCs w:val="18"/>
              </w:rPr>
              <w:t>Organización de empresas</w:t>
            </w:r>
          </w:p>
        </w:tc>
        <w:tc>
          <w:tcPr>
            <w:tcW w:w="1161" w:type="dxa"/>
          </w:tcPr>
          <w:p w14:paraId="6D62DC74" w14:textId="77777777" w:rsidR="00417CF1" w:rsidRPr="00C821D0" w:rsidRDefault="00417CF1" w:rsidP="00BC4564">
            <w:pPr>
              <w:rPr>
                <w:rFonts w:ascii="Calibri" w:hAnsi="Calibri" w:cs="Calibri"/>
                <w:sz w:val="18"/>
                <w:szCs w:val="18"/>
              </w:rPr>
            </w:pPr>
            <w:r>
              <w:rPr>
                <w:rFonts w:ascii="Calibri" w:hAnsi="Calibri" w:cs="Calibri"/>
                <w:sz w:val="18"/>
                <w:szCs w:val="18"/>
              </w:rPr>
              <w:t>Grupo de interés relevante</w:t>
            </w:r>
          </w:p>
        </w:tc>
        <w:tc>
          <w:tcPr>
            <w:tcW w:w="1211" w:type="dxa"/>
          </w:tcPr>
          <w:p w14:paraId="04B05145" w14:textId="77777777" w:rsidR="00417CF1" w:rsidRPr="00C821D0" w:rsidRDefault="00417CF1" w:rsidP="00BC4564">
            <w:pPr>
              <w:rPr>
                <w:rFonts w:ascii="Calibri" w:hAnsi="Calibri" w:cs="Calibri"/>
                <w:sz w:val="18"/>
                <w:szCs w:val="18"/>
              </w:rPr>
            </w:pPr>
            <w:r>
              <w:rPr>
                <w:rFonts w:ascii="Calibri" w:hAnsi="Calibri" w:cs="Calibri"/>
                <w:sz w:val="18"/>
                <w:szCs w:val="18"/>
              </w:rPr>
              <w:t>Beneficiado</w:t>
            </w:r>
          </w:p>
        </w:tc>
        <w:tc>
          <w:tcPr>
            <w:tcW w:w="1252" w:type="dxa"/>
          </w:tcPr>
          <w:p w14:paraId="7B2A72BE" w14:textId="77777777" w:rsidR="00417CF1" w:rsidRPr="00C821D0" w:rsidRDefault="00417CF1" w:rsidP="00BC4564">
            <w:pPr>
              <w:rPr>
                <w:rFonts w:ascii="Calibri" w:hAnsi="Calibri" w:cs="Calibri"/>
                <w:sz w:val="18"/>
                <w:szCs w:val="18"/>
              </w:rPr>
            </w:pPr>
            <w:r>
              <w:rPr>
                <w:rFonts w:ascii="Calibri" w:hAnsi="Calibri" w:cs="Calibri"/>
                <w:sz w:val="18"/>
                <w:szCs w:val="18"/>
              </w:rPr>
              <w:t>Comunal</w:t>
            </w:r>
          </w:p>
        </w:tc>
        <w:tc>
          <w:tcPr>
            <w:tcW w:w="1503" w:type="dxa"/>
          </w:tcPr>
          <w:p w14:paraId="2680E972" w14:textId="77777777" w:rsidR="00417CF1" w:rsidRPr="00C821D0" w:rsidRDefault="00417CF1" w:rsidP="00BC4564">
            <w:pPr>
              <w:rPr>
                <w:rFonts w:ascii="Calibri" w:hAnsi="Calibri" w:cs="Calibri"/>
                <w:sz w:val="18"/>
                <w:szCs w:val="18"/>
              </w:rPr>
            </w:pPr>
            <w:r>
              <w:rPr>
                <w:rFonts w:ascii="Calibri" w:hAnsi="Calibri" w:cs="Calibri"/>
                <w:sz w:val="18"/>
                <w:szCs w:val="18"/>
              </w:rPr>
              <w:t>Jorge Forconi</w:t>
            </w:r>
          </w:p>
        </w:tc>
        <w:tc>
          <w:tcPr>
            <w:tcW w:w="2454" w:type="dxa"/>
          </w:tcPr>
          <w:p w14:paraId="3A888F29" w14:textId="77777777" w:rsidR="00417CF1" w:rsidRPr="00C821D0" w:rsidRDefault="00417CF1" w:rsidP="00BC4564">
            <w:pPr>
              <w:rPr>
                <w:rFonts w:ascii="Calibri" w:hAnsi="Calibri" w:cs="Calibri"/>
                <w:sz w:val="18"/>
                <w:szCs w:val="18"/>
              </w:rPr>
            </w:pPr>
            <w:r>
              <w:rPr>
                <w:rFonts w:ascii="Calibri" w:hAnsi="Calibri" w:cs="Calibri"/>
                <w:sz w:val="18"/>
                <w:szCs w:val="18"/>
              </w:rPr>
              <w:t xml:space="preserve">Representación y articulación de empresas del sector gastronómico de Peñuelas </w:t>
            </w:r>
          </w:p>
        </w:tc>
        <w:tc>
          <w:tcPr>
            <w:tcW w:w="1273" w:type="dxa"/>
          </w:tcPr>
          <w:p w14:paraId="23E8DC15" w14:textId="77777777" w:rsidR="00417CF1" w:rsidRPr="00C821D0" w:rsidRDefault="00417CF1" w:rsidP="00BC4564">
            <w:pPr>
              <w:rPr>
                <w:rFonts w:ascii="Calibri" w:hAnsi="Calibri" w:cs="Calibri"/>
                <w:sz w:val="18"/>
                <w:szCs w:val="18"/>
              </w:rPr>
            </w:pPr>
            <w:r>
              <w:rPr>
                <w:rFonts w:ascii="Calibri" w:hAnsi="Calibri" w:cs="Calibri"/>
                <w:sz w:val="18"/>
                <w:szCs w:val="18"/>
              </w:rPr>
              <w:t>Escaso</w:t>
            </w:r>
          </w:p>
        </w:tc>
        <w:tc>
          <w:tcPr>
            <w:tcW w:w="1230" w:type="dxa"/>
          </w:tcPr>
          <w:p w14:paraId="374FD058" w14:textId="77777777" w:rsidR="00417CF1" w:rsidRPr="00C821D0" w:rsidRDefault="00417CF1" w:rsidP="00BC4564">
            <w:pPr>
              <w:rPr>
                <w:rFonts w:ascii="Calibri" w:hAnsi="Calibri" w:cs="Calibri"/>
                <w:sz w:val="18"/>
                <w:szCs w:val="18"/>
              </w:rPr>
            </w:pPr>
            <w:r>
              <w:rPr>
                <w:rFonts w:ascii="Calibri" w:hAnsi="Calibri" w:cs="Calibri"/>
                <w:sz w:val="18"/>
                <w:szCs w:val="18"/>
              </w:rPr>
              <w:t>Importante</w:t>
            </w:r>
          </w:p>
        </w:tc>
      </w:tr>
      <w:tr w:rsidR="00AD6C8F" w14:paraId="2C836740" w14:textId="77777777" w:rsidTr="00BC4564">
        <w:tc>
          <w:tcPr>
            <w:tcW w:w="1575" w:type="dxa"/>
          </w:tcPr>
          <w:p w14:paraId="5B6249AC" w14:textId="77777777" w:rsidR="00417CF1" w:rsidRDefault="00417CF1" w:rsidP="00BC4564">
            <w:pPr>
              <w:rPr>
                <w:rFonts w:ascii="Calibri" w:hAnsi="Calibri" w:cs="Calibri"/>
                <w:sz w:val="18"/>
                <w:szCs w:val="18"/>
              </w:rPr>
            </w:pPr>
            <w:r>
              <w:rPr>
                <w:rFonts w:ascii="Calibri" w:hAnsi="Calibri" w:cs="Calibri"/>
                <w:sz w:val="18"/>
                <w:szCs w:val="18"/>
              </w:rPr>
              <w:t>Camara de Comercio y Turismo Guanaqueros</w:t>
            </w:r>
          </w:p>
        </w:tc>
        <w:tc>
          <w:tcPr>
            <w:tcW w:w="1335" w:type="dxa"/>
          </w:tcPr>
          <w:p w14:paraId="64B12B8A" w14:textId="77777777" w:rsidR="00417CF1" w:rsidRDefault="00417CF1" w:rsidP="00BC4564">
            <w:pPr>
              <w:rPr>
                <w:rFonts w:ascii="Calibri" w:hAnsi="Calibri" w:cs="Calibri"/>
                <w:sz w:val="18"/>
                <w:szCs w:val="18"/>
              </w:rPr>
            </w:pPr>
            <w:r>
              <w:rPr>
                <w:rFonts w:ascii="Calibri" w:hAnsi="Calibri" w:cs="Calibri"/>
                <w:sz w:val="18"/>
                <w:szCs w:val="18"/>
              </w:rPr>
              <w:t>Organización de empresas</w:t>
            </w:r>
          </w:p>
        </w:tc>
        <w:tc>
          <w:tcPr>
            <w:tcW w:w="1161" w:type="dxa"/>
          </w:tcPr>
          <w:p w14:paraId="7BE04816" w14:textId="77777777" w:rsidR="00417CF1" w:rsidRDefault="00417CF1" w:rsidP="00BC4564">
            <w:pPr>
              <w:rPr>
                <w:rFonts w:ascii="Calibri" w:hAnsi="Calibri" w:cs="Calibri"/>
                <w:sz w:val="18"/>
                <w:szCs w:val="18"/>
              </w:rPr>
            </w:pPr>
            <w:r>
              <w:rPr>
                <w:rFonts w:ascii="Calibri" w:hAnsi="Calibri" w:cs="Calibri"/>
                <w:sz w:val="18"/>
                <w:szCs w:val="18"/>
              </w:rPr>
              <w:t>Grupo de interés relevante</w:t>
            </w:r>
          </w:p>
        </w:tc>
        <w:tc>
          <w:tcPr>
            <w:tcW w:w="1211" w:type="dxa"/>
          </w:tcPr>
          <w:p w14:paraId="663A76F7" w14:textId="77777777" w:rsidR="00417CF1" w:rsidRDefault="00417CF1" w:rsidP="00BC4564">
            <w:pPr>
              <w:rPr>
                <w:rFonts w:ascii="Calibri" w:hAnsi="Calibri" w:cs="Calibri"/>
                <w:sz w:val="18"/>
                <w:szCs w:val="18"/>
              </w:rPr>
            </w:pPr>
            <w:r>
              <w:rPr>
                <w:rFonts w:ascii="Calibri" w:hAnsi="Calibri" w:cs="Calibri"/>
                <w:sz w:val="18"/>
                <w:szCs w:val="18"/>
              </w:rPr>
              <w:t>Beneficiado</w:t>
            </w:r>
          </w:p>
        </w:tc>
        <w:tc>
          <w:tcPr>
            <w:tcW w:w="1252" w:type="dxa"/>
          </w:tcPr>
          <w:p w14:paraId="6BF2CF0C" w14:textId="77777777" w:rsidR="00417CF1" w:rsidRDefault="00417CF1" w:rsidP="00BC4564">
            <w:pPr>
              <w:rPr>
                <w:rFonts w:ascii="Calibri" w:hAnsi="Calibri" w:cs="Calibri"/>
                <w:sz w:val="18"/>
                <w:szCs w:val="18"/>
              </w:rPr>
            </w:pPr>
            <w:r>
              <w:rPr>
                <w:rFonts w:ascii="Calibri" w:hAnsi="Calibri" w:cs="Calibri"/>
                <w:sz w:val="18"/>
                <w:szCs w:val="18"/>
              </w:rPr>
              <w:t>Comunal</w:t>
            </w:r>
          </w:p>
        </w:tc>
        <w:tc>
          <w:tcPr>
            <w:tcW w:w="1503" w:type="dxa"/>
          </w:tcPr>
          <w:p w14:paraId="5CFE0016" w14:textId="77777777" w:rsidR="00417CF1" w:rsidRPr="00C821D0" w:rsidRDefault="00417CF1" w:rsidP="00BC4564">
            <w:pPr>
              <w:rPr>
                <w:rFonts w:ascii="Calibri" w:hAnsi="Calibri" w:cs="Calibri"/>
                <w:sz w:val="18"/>
                <w:szCs w:val="18"/>
              </w:rPr>
            </w:pPr>
            <w:r>
              <w:rPr>
                <w:rFonts w:ascii="Calibri" w:hAnsi="Calibri" w:cs="Calibri"/>
                <w:sz w:val="18"/>
                <w:szCs w:val="18"/>
              </w:rPr>
              <w:t>Elena Ángel</w:t>
            </w:r>
          </w:p>
        </w:tc>
        <w:tc>
          <w:tcPr>
            <w:tcW w:w="2454" w:type="dxa"/>
          </w:tcPr>
          <w:p w14:paraId="1756283B" w14:textId="77777777" w:rsidR="00417CF1" w:rsidRPr="00C821D0" w:rsidRDefault="00417CF1" w:rsidP="00BC4564">
            <w:pPr>
              <w:rPr>
                <w:rFonts w:ascii="Calibri" w:hAnsi="Calibri" w:cs="Calibri"/>
                <w:sz w:val="18"/>
                <w:szCs w:val="18"/>
              </w:rPr>
            </w:pPr>
            <w:r>
              <w:rPr>
                <w:rFonts w:ascii="Calibri" w:hAnsi="Calibri" w:cs="Calibri"/>
                <w:sz w:val="18"/>
                <w:szCs w:val="18"/>
              </w:rPr>
              <w:t>Representación y articulación de empresas del sector comercio y turismo de la localidad de Guanaqueros</w:t>
            </w:r>
          </w:p>
        </w:tc>
        <w:tc>
          <w:tcPr>
            <w:tcW w:w="1273" w:type="dxa"/>
          </w:tcPr>
          <w:p w14:paraId="5F5229E9" w14:textId="77777777" w:rsidR="00417CF1" w:rsidRDefault="00417CF1" w:rsidP="00BC4564">
            <w:pPr>
              <w:rPr>
                <w:rFonts w:ascii="Calibri" w:hAnsi="Calibri" w:cs="Calibri"/>
                <w:sz w:val="18"/>
                <w:szCs w:val="18"/>
              </w:rPr>
            </w:pPr>
            <w:r>
              <w:rPr>
                <w:rFonts w:ascii="Calibri" w:hAnsi="Calibri" w:cs="Calibri"/>
                <w:sz w:val="18"/>
                <w:szCs w:val="18"/>
              </w:rPr>
              <w:t>Escaso</w:t>
            </w:r>
          </w:p>
        </w:tc>
        <w:tc>
          <w:tcPr>
            <w:tcW w:w="1230" w:type="dxa"/>
          </w:tcPr>
          <w:p w14:paraId="6E1EBE9C" w14:textId="77777777" w:rsidR="00417CF1" w:rsidRDefault="00417CF1" w:rsidP="00BC4564">
            <w:pPr>
              <w:rPr>
                <w:rFonts w:ascii="Calibri" w:hAnsi="Calibri" w:cs="Calibri"/>
                <w:sz w:val="18"/>
                <w:szCs w:val="18"/>
              </w:rPr>
            </w:pPr>
            <w:r>
              <w:rPr>
                <w:rFonts w:ascii="Calibri" w:hAnsi="Calibri" w:cs="Calibri"/>
                <w:sz w:val="18"/>
                <w:szCs w:val="18"/>
              </w:rPr>
              <w:t>Importante</w:t>
            </w:r>
          </w:p>
        </w:tc>
      </w:tr>
      <w:tr w:rsidR="00AD6C8F" w:rsidRPr="00C821D0" w14:paraId="522FD9BE" w14:textId="77777777" w:rsidTr="00BC4564">
        <w:tc>
          <w:tcPr>
            <w:tcW w:w="1575" w:type="dxa"/>
          </w:tcPr>
          <w:p w14:paraId="481CD066" w14:textId="77777777" w:rsidR="00417CF1" w:rsidRDefault="00417CF1" w:rsidP="00BC4564">
            <w:pPr>
              <w:rPr>
                <w:rFonts w:ascii="Calibri" w:hAnsi="Calibri" w:cs="Calibri"/>
                <w:sz w:val="18"/>
                <w:szCs w:val="18"/>
              </w:rPr>
            </w:pPr>
            <w:r>
              <w:rPr>
                <w:rFonts w:ascii="Calibri" w:hAnsi="Calibri" w:cs="Calibri"/>
                <w:sz w:val="18"/>
                <w:szCs w:val="18"/>
              </w:rPr>
              <w:t>Red Asociativa La Herradura</w:t>
            </w:r>
          </w:p>
        </w:tc>
        <w:tc>
          <w:tcPr>
            <w:tcW w:w="1335" w:type="dxa"/>
          </w:tcPr>
          <w:p w14:paraId="1473C435" w14:textId="77777777" w:rsidR="00417CF1" w:rsidRPr="00C821D0" w:rsidRDefault="00417CF1" w:rsidP="00BC4564">
            <w:pPr>
              <w:rPr>
                <w:rFonts w:ascii="Calibri" w:hAnsi="Calibri" w:cs="Calibri"/>
                <w:sz w:val="18"/>
                <w:szCs w:val="18"/>
              </w:rPr>
            </w:pPr>
            <w:r>
              <w:rPr>
                <w:rFonts w:ascii="Calibri" w:hAnsi="Calibri" w:cs="Calibri"/>
                <w:sz w:val="18"/>
                <w:szCs w:val="18"/>
              </w:rPr>
              <w:t>Organización de empresas</w:t>
            </w:r>
          </w:p>
        </w:tc>
        <w:tc>
          <w:tcPr>
            <w:tcW w:w="1161" w:type="dxa"/>
          </w:tcPr>
          <w:p w14:paraId="383ACEFD" w14:textId="77777777" w:rsidR="00417CF1" w:rsidRPr="00C821D0" w:rsidRDefault="00417CF1" w:rsidP="00BC4564">
            <w:pPr>
              <w:rPr>
                <w:rFonts w:ascii="Calibri" w:hAnsi="Calibri" w:cs="Calibri"/>
                <w:sz w:val="18"/>
                <w:szCs w:val="18"/>
              </w:rPr>
            </w:pPr>
            <w:r>
              <w:rPr>
                <w:rFonts w:ascii="Calibri" w:hAnsi="Calibri" w:cs="Calibri"/>
                <w:sz w:val="18"/>
                <w:szCs w:val="18"/>
              </w:rPr>
              <w:t>Grupo de interés relevante</w:t>
            </w:r>
          </w:p>
        </w:tc>
        <w:tc>
          <w:tcPr>
            <w:tcW w:w="1211" w:type="dxa"/>
          </w:tcPr>
          <w:p w14:paraId="4323A06B" w14:textId="77777777" w:rsidR="00417CF1" w:rsidRPr="00C821D0" w:rsidRDefault="00417CF1" w:rsidP="00BC4564">
            <w:pPr>
              <w:rPr>
                <w:rFonts w:ascii="Calibri" w:hAnsi="Calibri" w:cs="Calibri"/>
                <w:sz w:val="18"/>
                <w:szCs w:val="18"/>
              </w:rPr>
            </w:pPr>
            <w:r>
              <w:rPr>
                <w:rFonts w:ascii="Calibri" w:hAnsi="Calibri" w:cs="Calibri"/>
                <w:sz w:val="18"/>
                <w:szCs w:val="18"/>
              </w:rPr>
              <w:t>Beneficiado</w:t>
            </w:r>
          </w:p>
        </w:tc>
        <w:tc>
          <w:tcPr>
            <w:tcW w:w="1252" w:type="dxa"/>
          </w:tcPr>
          <w:p w14:paraId="48CE00E9" w14:textId="77777777" w:rsidR="00417CF1" w:rsidRPr="00C821D0" w:rsidRDefault="00417CF1" w:rsidP="00BC4564">
            <w:pPr>
              <w:rPr>
                <w:rFonts w:ascii="Calibri" w:hAnsi="Calibri" w:cs="Calibri"/>
                <w:sz w:val="18"/>
                <w:szCs w:val="18"/>
              </w:rPr>
            </w:pPr>
            <w:r>
              <w:rPr>
                <w:rFonts w:ascii="Calibri" w:hAnsi="Calibri" w:cs="Calibri"/>
                <w:sz w:val="18"/>
                <w:szCs w:val="18"/>
              </w:rPr>
              <w:t>Comunal</w:t>
            </w:r>
          </w:p>
        </w:tc>
        <w:tc>
          <w:tcPr>
            <w:tcW w:w="1503" w:type="dxa"/>
          </w:tcPr>
          <w:p w14:paraId="2205D4E5" w14:textId="77777777" w:rsidR="00417CF1" w:rsidRPr="00C821D0" w:rsidRDefault="00417CF1" w:rsidP="00BC4564">
            <w:pPr>
              <w:rPr>
                <w:rFonts w:ascii="Calibri" w:hAnsi="Calibri" w:cs="Calibri"/>
                <w:sz w:val="18"/>
                <w:szCs w:val="18"/>
              </w:rPr>
            </w:pPr>
            <w:r>
              <w:rPr>
                <w:rFonts w:ascii="Calibri" w:hAnsi="Calibri" w:cs="Calibri"/>
                <w:sz w:val="18"/>
                <w:szCs w:val="18"/>
              </w:rPr>
              <w:t>Por confirmar</w:t>
            </w:r>
          </w:p>
        </w:tc>
        <w:tc>
          <w:tcPr>
            <w:tcW w:w="2454" w:type="dxa"/>
          </w:tcPr>
          <w:p w14:paraId="54C51E65" w14:textId="77777777" w:rsidR="00417CF1" w:rsidRPr="00C821D0" w:rsidRDefault="00417CF1" w:rsidP="00BC4564">
            <w:pPr>
              <w:rPr>
                <w:rFonts w:ascii="Calibri" w:hAnsi="Calibri" w:cs="Calibri"/>
                <w:sz w:val="18"/>
                <w:szCs w:val="18"/>
              </w:rPr>
            </w:pPr>
            <w:r>
              <w:rPr>
                <w:rFonts w:ascii="Calibri" w:hAnsi="Calibri" w:cs="Calibri"/>
                <w:sz w:val="18"/>
                <w:szCs w:val="18"/>
              </w:rPr>
              <w:t>Agrupación encargada del fortalecimiento y promoción turística del destino La Herradura</w:t>
            </w:r>
          </w:p>
        </w:tc>
        <w:tc>
          <w:tcPr>
            <w:tcW w:w="1273" w:type="dxa"/>
          </w:tcPr>
          <w:p w14:paraId="292BF44A" w14:textId="77777777" w:rsidR="00417CF1" w:rsidRPr="00C821D0" w:rsidRDefault="00417CF1" w:rsidP="00BC4564">
            <w:pPr>
              <w:rPr>
                <w:rFonts w:ascii="Calibri" w:hAnsi="Calibri" w:cs="Calibri"/>
                <w:sz w:val="18"/>
                <w:szCs w:val="18"/>
              </w:rPr>
            </w:pPr>
            <w:r>
              <w:rPr>
                <w:rFonts w:ascii="Calibri" w:hAnsi="Calibri" w:cs="Calibri"/>
                <w:sz w:val="18"/>
                <w:szCs w:val="18"/>
              </w:rPr>
              <w:t>Escaso</w:t>
            </w:r>
          </w:p>
        </w:tc>
        <w:tc>
          <w:tcPr>
            <w:tcW w:w="1230" w:type="dxa"/>
          </w:tcPr>
          <w:p w14:paraId="16478E6E" w14:textId="77777777" w:rsidR="00417CF1" w:rsidRPr="00C821D0" w:rsidRDefault="00417CF1" w:rsidP="00BC4564">
            <w:pPr>
              <w:rPr>
                <w:rFonts w:ascii="Calibri" w:hAnsi="Calibri" w:cs="Calibri"/>
                <w:sz w:val="18"/>
                <w:szCs w:val="18"/>
              </w:rPr>
            </w:pPr>
            <w:r>
              <w:rPr>
                <w:rFonts w:ascii="Calibri" w:hAnsi="Calibri" w:cs="Calibri"/>
                <w:sz w:val="18"/>
                <w:szCs w:val="18"/>
              </w:rPr>
              <w:t>Importante</w:t>
            </w:r>
          </w:p>
        </w:tc>
      </w:tr>
      <w:tr w:rsidR="00AD6C8F" w:rsidRPr="00C821D0" w14:paraId="34858E41" w14:textId="77777777" w:rsidTr="00BC4564">
        <w:tc>
          <w:tcPr>
            <w:tcW w:w="1575" w:type="dxa"/>
          </w:tcPr>
          <w:p w14:paraId="10C12851" w14:textId="77777777" w:rsidR="00417CF1" w:rsidRDefault="00417CF1" w:rsidP="00BC4564">
            <w:pPr>
              <w:rPr>
                <w:rFonts w:ascii="Calibri" w:hAnsi="Calibri" w:cs="Calibri"/>
                <w:sz w:val="18"/>
                <w:szCs w:val="18"/>
              </w:rPr>
            </w:pPr>
            <w:r>
              <w:rPr>
                <w:rFonts w:ascii="Calibri" w:hAnsi="Calibri" w:cs="Calibri"/>
                <w:sz w:val="18"/>
                <w:szCs w:val="18"/>
              </w:rPr>
              <w:t>Organizaciones medioambientales</w:t>
            </w:r>
          </w:p>
        </w:tc>
        <w:tc>
          <w:tcPr>
            <w:tcW w:w="1335" w:type="dxa"/>
          </w:tcPr>
          <w:p w14:paraId="5D345A2E" w14:textId="77777777" w:rsidR="00417CF1" w:rsidRPr="00C821D0" w:rsidRDefault="00417CF1" w:rsidP="00BC4564">
            <w:pPr>
              <w:rPr>
                <w:rFonts w:ascii="Calibri" w:hAnsi="Calibri" w:cs="Calibri"/>
                <w:sz w:val="18"/>
                <w:szCs w:val="18"/>
              </w:rPr>
            </w:pPr>
            <w:r>
              <w:rPr>
                <w:rFonts w:ascii="Calibri" w:hAnsi="Calibri" w:cs="Calibri"/>
                <w:sz w:val="18"/>
                <w:szCs w:val="18"/>
              </w:rPr>
              <w:t>Organización no gubernamental</w:t>
            </w:r>
          </w:p>
        </w:tc>
        <w:tc>
          <w:tcPr>
            <w:tcW w:w="1161" w:type="dxa"/>
          </w:tcPr>
          <w:p w14:paraId="3C747DBD" w14:textId="77777777" w:rsidR="00417CF1" w:rsidRPr="00C821D0" w:rsidRDefault="00417CF1" w:rsidP="00BC4564">
            <w:pPr>
              <w:rPr>
                <w:rFonts w:ascii="Calibri" w:hAnsi="Calibri" w:cs="Calibri"/>
                <w:sz w:val="18"/>
                <w:szCs w:val="18"/>
              </w:rPr>
            </w:pPr>
            <w:r>
              <w:rPr>
                <w:rFonts w:ascii="Calibri" w:hAnsi="Calibri" w:cs="Calibri"/>
                <w:sz w:val="18"/>
                <w:szCs w:val="18"/>
              </w:rPr>
              <w:t>Grupo de interés relevante</w:t>
            </w:r>
          </w:p>
        </w:tc>
        <w:tc>
          <w:tcPr>
            <w:tcW w:w="1211" w:type="dxa"/>
          </w:tcPr>
          <w:p w14:paraId="5C088C22" w14:textId="77777777" w:rsidR="00417CF1" w:rsidRPr="00C821D0" w:rsidRDefault="00417CF1" w:rsidP="00BC4564">
            <w:pPr>
              <w:rPr>
                <w:rFonts w:ascii="Calibri" w:hAnsi="Calibri" w:cs="Calibri"/>
                <w:sz w:val="18"/>
                <w:szCs w:val="18"/>
              </w:rPr>
            </w:pPr>
            <w:r>
              <w:rPr>
                <w:rFonts w:ascii="Calibri" w:hAnsi="Calibri" w:cs="Calibri"/>
                <w:sz w:val="18"/>
                <w:szCs w:val="18"/>
              </w:rPr>
              <w:t>Beneficiado</w:t>
            </w:r>
          </w:p>
        </w:tc>
        <w:tc>
          <w:tcPr>
            <w:tcW w:w="1252" w:type="dxa"/>
          </w:tcPr>
          <w:p w14:paraId="4EF4D156" w14:textId="77777777" w:rsidR="00417CF1" w:rsidRPr="00C821D0" w:rsidRDefault="00417CF1" w:rsidP="00BC4564">
            <w:pPr>
              <w:rPr>
                <w:rFonts w:ascii="Calibri" w:hAnsi="Calibri" w:cs="Calibri"/>
                <w:sz w:val="18"/>
                <w:szCs w:val="18"/>
              </w:rPr>
            </w:pPr>
            <w:r>
              <w:rPr>
                <w:rFonts w:ascii="Calibri" w:hAnsi="Calibri" w:cs="Calibri"/>
                <w:sz w:val="18"/>
                <w:szCs w:val="18"/>
              </w:rPr>
              <w:t>Regional</w:t>
            </w:r>
          </w:p>
        </w:tc>
        <w:tc>
          <w:tcPr>
            <w:tcW w:w="1503" w:type="dxa"/>
          </w:tcPr>
          <w:p w14:paraId="210FBA0B" w14:textId="77777777" w:rsidR="00417CF1" w:rsidRPr="00C821D0" w:rsidRDefault="00417CF1" w:rsidP="00BC4564">
            <w:pPr>
              <w:rPr>
                <w:rFonts w:ascii="Calibri" w:hAnsi="Calibri" w:cs="Calibri"/>
                <w:sz w:val="18"/>
                <w:szCs w:val="18"/>
              </w:rPr>
            </w:pPr>
            <w:r>
              <w:rPr>
                <w:rFonts w:ascii="Calibri" w:hAnsi="Calibri" w:cs="Calibri"/>
                <w:sz w:val="18"/>
                <w:szCs w:val="18"/>
              </w:rPr>
              <w:t>Por confirmar</w:t>
            </w:r>
          </w:p>
        </w:tc>
        <w:tc>
          <w:tcPr>
            <w:tcW w:w="2454" w:type="dxa"/>
          </w:tcPr>
          <w:p w14:paraId="7360FDC0" w14:textId="77777777" w:rsidR="00417CF1" w:rsidRPr="00C821D0" w:rsidRDefault="00417CF1" w:rsidP="00BC4564">
            <w:pPr>
              <w:rPr>
                <w:rFonts w:ascii="Calibri" w:hAnsi="Calibri" w:cs="Calibri"/>
                <w:sz w:val="18"/>
                <w:szCs w:val="18"/>
              </w:rPr>
            </w:pPr>
            <w:r>
              <w:rPr>
                <w:rFonts w:ascii="Calibri" w:hAnsi="Calibri" w:cs="Calibri"/>
                <w:sz w:val="18"/>
                <w:szCs w:val="18"/>
              </w:rPr>
              <w:t>P</w:t>
            </w:r>
            <w:r w:rsidRPr="00417CF1">
              <w:rPr>
                <w:rFonts w:ascii="Calibri" w:hAnsi="Calibri" w:cs="Calibri"/>
                <w:sz w:val="18"/>
                <w:szCs w:val="18"/>
              </w:rPr>
              <w:t>romover la conservación del ecosistema costero y la adopción de prácticas sustentables en el territorio.</w:t>
            </w:r>
          </w:p>
        </w:tc>
        <w:tc>
          <w:tcPr>
            <w:tcW w:w="1273" w:type="dxa"/>
          </w:tcPr>
          <w:p w14:paraId="6AF3B312" w14:textId="352CDC3F" w:rsidR="00417CF1" w:rsidRPr="00C821D0" w:rsidRDefault="00AD6C8F" w:rsidP="00BC4564">
            <w:pPr>
              <w:rPr>
                <w:rFonts w:ascii="Calibri" w:hAnsi="Calibri" w:cs="Calibri"/>
                <w:sz w:val="18"/>
                <w:szCs w:val="18"/>
              </w:rPr>
            </w:pPr>
            <w:r>
              <w:rPr>
                <w:rFonts w:ascii="Calibri" w:hAnsi="Calibri" w:cs="Calibri"/>
                <w:sz w:val="18"/>
                <w:szCs w:val="18"/>
              </w:rPr>
              <w:t>Escaso</w:t>
            </w:r>
          </w:p>
        </w:tc>
        <w:tc>
          <w:tcPr>
            <w:tcW w:w="1230" w:type="dxa"/>
          </w:tcPr>
          <w:p w14:paraId="2D772233" w14:textId="77777777" w:rsidR="00AD6C8F" w:rsidRDefault="00AD6C8F" w:rsidP="00BC4564">
            <w:pPr>
              <w:rPr>
                <w:rFonts w:ascii="Calibri" w:hAnsi="Calibri" w:cs="Calibri"/>
                <w:sz w:val="18"/>
                <w:szCs w:val="18"/>
              </w:rPr>
            </w:pPr>
            <w:r>
              <w:rPr>
                <w:rFonts w:ascii="Calibri" w:hAnsi="Calibri" w:cs="Calibri"/>
                <w:sz w:val="18"/>
                <w:szCs w:val="18"/>
              </w:rPr>
              <w:t>No</w:t>
            </w:r>
          </w:p>
          <w:p w14:paraId="2229B15A" w14:textId="1FEEF69A" w:rsidR="00417CF1" w:rsidRPr="00C821D0" w:rsidRDefault="00AD6C8F" w:rsidP="00BC4564">
            <w:pPr>
              <w:rPr>
                <w:rFonts w:ascii="Calibri" w:hAnsi="Calibri" w:cs="Calibri"/>
                <w:sz w:val="18"/>
                <w:szCs w:val="18"/>
              </w:rPr>
            </w:pPr>
            <w:r>
              <w:rPr>
                <w:rFonts w:ascii="Calibri" w:hAnsi="Calibri" w:cs="Calibri"/>
                <w:sz w:val="18"/>
                <w:szCs w:val="18"/>
              </w:rPr>
              <w:t>i</w:t>
            </w:r>
            <w:r w:rsidR="00417CF1">
              <w:rPr>
                <w:rFonts w:ascii="Calibri" w:hAnsi="Calibri" w:cs="Calibri"/>
                <w:sz w:val="18"/>
                <w:szCs w:val="18"/>
              </w:rPr>
              <w:t>mportante</w:t>
            </w:r>
          </w:p>
        </w:tc>
      </w:tr>
    </w:tbl>
    <w:p w14:paraId="231F7C0D" w14:textId="77777777" w:rsidR="00417CF1" w:rsidRDefault="00417CF1">
      <w:pPr>
        <w:rPr>
          <w:rFonts w:ascii="Calibri" w:hAnsi="Calibri" w:cs="Calibri"/>
          <w:sz w:val="22"/>
          <w:szCs w:val="22"/>
        </w:rPr>
      </w:pPr>
    </w:p>
    <w:p w14:paraId="616505D8" w14:textId="77777777" w:rsidR="007A62D8" w:rsidRDefault="007A62D8">
      <w:pPr>
        <w:rPr>
          <w:rFonts w:ascii="Calibri" w:hAnsi="Calibri" w:cs="Calibri"/>
          <w:sz w:val="22"/>
          <w:szCs w:val="22"/>
        </w:rPr>
      </w:pPr>
      <w:r>
        <w:rPr>
          <w:rFonts w:ascii="Calibri" w:hAnsi="Calibri" w:cs="Calibri"/>
          <w:sz w:val="22"/>
          <w:szCs w:val="22"/>
        </w:rPr>
        <w:br w:type="page"/>
      </w:r>
    </w:p>
    <w:p w14:paraId="7B9E28D9" w14:textId="77777777" w:rsidR="007A62D8" w:rsidRDefault="007A62D8">
      <w:pPr>
        <w:rPr>
          <w:rFonts w:ascii="Calibri" w:hAnsi="Calibri" w:cs="Calibri"/>
          <w:sz w:val="22"/>
          <w:szCs w:val="22"/>
        </w:rPr>
        <w:sectPr w:rsidR="007A62D8" w:rsidSect="00C821D0">
          <w:pgSz w:w="15840" w:h="12240" w:orient="landscape"/>
          <w:pgMar w:top="1701" w:right="1418" w:bottom="1701" w:left="1418" w:header="709" w:footer="709" w:gutter="0"/>
          <w:cols w:space="708"/>
          <w:docGrid w:linePitch="360"/>
        </w:sectPr>
      </w:pPr>
    </w:p>
    <w:p w14:paraId="57485B49" w14:textId="40589F9B" w:rsidR="004D0A62" w:rsidRPr="004D0A62" w:rsidRDefault="004D0A62" w:rsidP="004D0A62">
      <w:pPr>
        <w:jc w:val="both"/>
        <w:rPr>
          <w:rFonts w:ascii="Calibri" w:hAnsi="Calibri" w:cs="Calibri"/>
          <w:sz w:val="22"/>
          <w:szCs w:val="22"/>
        </w:rPr>
      </w:pPr>
      <w:r w:rsidRPr="004D0A62">
        <w:rPr>
          <w:rFonts w:ascii="Calibri" w:hAnsi="Calibri" w:cs="Calibri"/>
          <w:sz w:val="22"/>
          <w:szCs w:val="22"/>
        </w:rPr>
        <w:lastRenderedPageBreak/>
        <w:t>Con el objetivo de profundizar el análisis de los actores identificados y orientar de manera adecuada las estrategias de participación del Acuerdo de Producción Limpia, se realizó un ejercicio de clasificación y mapeo de actores en función de su nivel de influencia e importancia.</w:t>
      </w:r>
    </w:p>
    <w:p w14:paraId="533DAA25" w14:textId="439A4913" w:rsidR="004D0A62" w:rsidRPr="004D0A62" w:rsidRDefault="004D0A62" w:rsidP="004D0A62">
      <w:pPr>
        <w:jc w:val="both"/>
        <w:rPr>
          <w:rFonts w:ascii="Calibri" w:hAnsi="Calibri" w:cs="Calibri"/>
          <w:sz w:val="22"/>
          <w:szCs w:val="22"/>
        </w:rPr>
      </w:pPr>
      <w:r w:rsidRPr="004D0A62">
        <w:rPr>
          <w:rFonts w:ascii="Calibri" w:hAnsi="Calibri" w:cs="Calibri"/>
          <w:sz w:val="22"/>
          <w:szCs w:val="22"/>
        </w:rPr>
        <w:t>El nivel de influencia corresponde a la capacidad que tienen los actores para incidir en el desarrollo, implementación y resultados del APL, considerando aspectos como su grado de organización, disponibilidad de recursos, control de información, redes de colaboración y posicionamiento en el territorio. Por su parte, la importancia se refiere al grado en que la participación de un actor resulta necesaria para el logro de los objetivos del Acuerdo.</w:t>
      </w:r>
    </w:p>
    <w:p w14:paraId="63F5C3B9" w14:textId="77777777" w:rsidR="004D0A62" w:rsidRPr="004D0A62" w:rsidRDefault="004D0A62" w:rsidP="004D0A62">
      <w:pPr>
        <w:jc w:val="both"/>
        <w:rPr>
          <w:rFonts w:ascii="Calibri" w:hAnsi="Calibri" w:cs="Calibri"/>
          <w:sz w:val="22"/>
          <w:szCs w:val="22"/>
        </w:rPr>
      </w:pPr>
      <w:r w:rsidRPr="004D0A62">
        <w:rPr>
          <w:rFonts w:ascii="Calibri" w:hAnsi="Calibri" w:cs="Calibri"/>
          <w:sz w:val="22"/>
          <w:szCs w:val="22"/>
        </w:rPr>
        <w:t>A partir de estos criterios, los actores fueron clasificados en distintos niveles de influencia (determinante, moderado, escaso o nulo) y de importancia (muy importante, importante, poco importante o no importante), lo que permitió identificar su rol relativo dentro del proceso.</w:t>
      </w:r>
    </w:p>
    <w:p w14:paraId="192D2EB1" w14:textId="77777777" w:rsidR="004D0A62" w:rsidRDefault="004D0A62" w:rsidP="004D0A62">
      <w:pPr>
        <w:jc w:val="both"/>
        <w:rPr>
          <w:rFonts w:ascii="Calibri" w:hAnsi="Calibri" w:cs="Calibri"/>
          <w:sz w:val="22"/>
          <w:szCs w:val="22"/>
        </w:rPr>
      </w:pPr>
      <w:r w:rsidRPr="004D0A62">
        <w:rPr>
          <w:rFonts w:ascii="Calibri" w:hAnsi="Calibri" w:cs="Calibri"/>
          <w:sz w:val="22"/>
          <w:szCs w:val="22"/>
        </w:rPr>
        <w:t>Sobre esta base, se elaboró un mapa de actores en una matriz de doble entrada, que permite visualizar de manera gráfica la posición de cada actor en función de ambas variables</w:t>
      </w:r>
    </w:p>
    <w:p w14:paraId="33AD4328" w14:textId="54DC0EB6" w:rsidR="00D16566" w:rsidRDefault="00AD6C8F" w:rsidP="004D0A62">
      <w:pPr>
        <w:jc w:val="center"/>
        <w:rPr>
          <w:rFonts w:ascii="Calibri" w:hAnsi="Calibri" w:cs="Calibri"/>
          <w:sz w:val="22"/>
          <w:szCs w:val="22"/>
        </w:rPr>
      </w:pPr>
      <w:r>
        <w:rPr>
          <w:rFonts w:ascii="Calibri" w:hAnsi="Calibri" w:cs="Calibri"/>
          <w:noProof/>
          <w:sz w:val="22"/>
          <w:szCs w:val="22"/>
        </w:rPr>
        <w:drawing>
          <wp:inline distT="0" distB="0" distL="0" distR="0" wp14:anchorId="7C24F4A7" wp14:editId="36A47999">
            <wp:extent cx="4661948" cy="4857750"/>
            <wp:effectExtent l="0" t="0" r="5715" b="0"/>
            <wp:docPr id="11885013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501349" name="Imagen 1188501349"/>
                    <pic:cNvPicPr/>
                  </pic:nvPicPr>
                  <pic:blipFill rotWithShape="1">
                    <a:blip r:embed="rId13" cstate="print">
                      <a:extLst>
                        <a:ext uri="{28A0092B-C50C-407E-A947-70E740481C1C}">
                          <a14:useLocalDpi xmlns:a14="http://schemas.microsoft.com/office/drawing/2010/main" val="0"/>
                        </a:ext>
                      </a:extLst>
                    </a:blip>
                    <a:srcRect l="2376" t="16919" r="12763" b="20566"/>
                    <a:stretch>
                      <a:fillRect/>
                    </a:stretch>
                  </pic:blipFill>
                  <pic:spPr bwMode="auto">
                    <a:xfrm>
                      <a:off x="0" y="0"/>
                      <a:ext cx="4667920" cy="4863972"/>
                    </a:xfrm>
                    <a:prstGeom prst="rect">
                      <a:avLst/>
                    </a:prstGeom>
                    <a:ln>
                      <a:noFill/>
                    </a:ln>
                    <a:extLst>
                      <a:ext uri="{53640926-AAD7-44D8-BBD7-CCE9431645EC}">
                        <a14:shadowObscured xmlns:a14="http://schemas.microsoft.com/office/drawing/2010/main"/>
                      </a:ext>
                    </a:extLst>
                  </pic:spPr>
                </pic:pic>
              </a:graphicData>
            </a:graphic>
          </wp:inline>
        </w:drawing>
      </w:r>
      <w:r w:rsidR="00D16566">
        <w:rPr>
          <w:rFonts w:ascii="Calibri" w:hAnsi="Calibri" w:cs="Calibri"/>
          <w:sz w:val="22"/>
          <w:szCs w:val="22"/>
        </w:rPr>
        <w:br w:type="page"/>
      </w:r>
    </w:p>
    <w:p w14:paraId="1D170D53" w14:textId="7D37DF11" w:rsidR="007A62D8" w:rsidRPr="00FA5D41" w:rsidRDefault="00FA5D41" w:rsidP="00FA5D41">
      <w:pPr>
        <w:pStyle w:val="Ttulo2"/>
      </w:pPr>
      <w:bookmarkStart w:id="8" w:name="_Toc232441801"/>
      <w:r>
        <w:lastRenderedPageBreak/>
        <w:t>2.3.</w:t>
      </w:r>
      <w:r w:rsidRPr="00FA5D41">
        <w:t xml:space="preserve"> Plan</w:t>
      </w:r>
      <w:r w:rsidR="007A62D8" w:rsidRPr="00FA5D41">
        <w:t xml:space="preserve"> de participación y validación</w:t>
      </w:r>
      <w:bookmarkEnd w:id="8"/>
    </w:p>
    <w:p w14:paraId="43B7A6B1" w14:textId="1D31CA41" w:rsidR="00394582" w:rsidRPr="00394582" w:rsidRDefault="00394582" w:rsidP="00394582">
      <w:pPr>
        <w:jc w:val="both"/>
        <w:rPr>
          <w:rFonts w:ascii="Calibri" w:hAnsi="Calibri" w:cs="Calibri"/>
          <w:sz w:val="22"/>
          <w:szCs w:val="22"/>
        </w:rPr>
      </w:pPr>
      <w:r>
        <w:rPr>
          <w:rFonts w:ascii="Calibri" w:hAnsi="Calibri" w:cs="Calibri"/>
          <w:sz w:val="22"/>
          <w:szCs w:val="22"/>
        </w:rPr>
        <w:t>La p</w:t>
      </w:r>
      <w:r w:rsidRPr="00394582">
        <w:rPr>
          <w:rFonts w:ascii="Calibri" w:hAnsi="Calibri" w:cs="Calibri"/>
          <w:sz w:val="22"/>
          <w:szCs w:val="22"/>
        </w:rPr>
        <w:t xml:space="preserve">articipación y </w:t>
      </w:r>
      <w:r>
        <w:rPr>
          <w:rFonts w:ascii="Calibri" w:hAnsi="Calibri" w:cs="Calibri"/>
          <w:sz w:val="22"/>
          <w:szCs w:val="22"/>
        </w:rPr>
        <w:t>v</w:t>
      </w:r>
      <w:r w:rsidRPr="00394582">
        <w:rPr>
          <w:rFonts w:ascii="Calibri" w:hAnsi="Calibri" w:cs="Calibri"/>
          <w:sz w:val="22"/>
          <w:szCs w:val="22"/>
        </w:rPr>
        <w:t xml:space="preserve">alidación constituye un componente central para el desarrollo del diagnóstico del Acuerdo de Producción Limpia, </w:t>
      </w:r>
      <w:r>
        <w:rPr>
          <w:rFonts w:ascii="Calibri" w:hAnsi="Calibri" w:cs="Calibri"/>
          <w:sz w:val="22"/>
          <w:szCs w:val="22"/>
        </w:rPr>
        <w:t>ya que</w:t>
      </w:r>
      <w:r w:rsidRPr="00394582">
        <w:rPr>
          <w:rFonts w:ascii="Calibri" w:hAnsi="Calibri" w:cs="Calibri"/>
          <w:sz w:val="22"/>
          <w:szCs w:val="22"/>
        </w:rPr>
        <w:t xml:space="preserve"> permite asegurar que la información levantada sea representativa, pertinente y validada por los actores del territorio. En este sentido, la calidad del diagnóstico dependerá en gran medida del nivel de involucramiento, articulación y retroalimentación efectiva con las partes interesadas.</w:t>
      </w:r>
    </w:p>
    <w:p w14:paraId="6B624C9E" w14:textId="1337EA55" w:rsidR="00394582" w:rsidRPr="00394582" w:rsidRDefault="00394582" w:rsidP="00394582">
      <w:pPr>
        <w:jc w:val="both"/>
        <w:rPr>
          <w:rFonts w:ascii="Calibri" w:hAnsi="Calibri" w:cs="Calibri"/>
          <w:sz w:val="22"/>
          <w:szCs w:val="22"/>
        </w:rPr>
      </w:pPr>
      <w:r>
        <w:rPr>
          <w:rFonts w:ascii="Calibri" w:hAnsi="Calibri" w:cs="Calibri"/>
          <w:sz w:val="22"/>
          <w:szCs w:val="22"/>
        </w:rPr>
        <w:t>El proceso de participación tiene como meta cumplir con los siguientes objetivos:</w:t>
      </w:r>
    </w:p>
    <w:p w14:paraId="4C8B29CB" w14:textId="77777777" w:rsidR="00394582" w:rsidRDefault="00394582" w:rsidP="00955ED5">
      <w:pPr>
        <w:pStyle w:val="Prrafodelista"/>
        <w:numPr>
          <w:ilvl w:val="0"/>
          <w:numId w:val="9"/>
        </w:numPr>
        <w:jc w:val="both"/>
        <w:rPr>
          <w:rFonts w:ascii="Calibri" w:hAnsi="Calibri" w:cs="Calibri"/>
          <w:sz w:val="22"/>
          <w:szCs w:val="22"/>
        </w:rPr>
      </w:pPr>
      <w:r w:rsidRPr="00394582">
        <w:rPr>
          <w:rFonts w:ascii="Calibri" w:hAnsi="Calibri" w:cs="Calibri"/>
          <w:sz w:val="22"/>
          <w:szCs w:val="22"/>
        </w:rPr>
        <w:t>Incorporar la visión de los actores interesados, con el fin de acotar, precisar y enriquecer el alcance de la caracterización requerida en el diagnóstico, asegurando su pertinencia territorial y sectorial.</w:t>
      </w:r>
    </w:p>
    <w:p w14:paraId="64C16682" w14:textId="77777777" w:rsidR="00394582" w:rsidRDefault="00394582" w:rsidP="00955ED5">
      <w:pPr>
        <w:pStyle w:val="Prrafodelista"/>
        <w:numPr>
          <w:ilvl w:val="0"/>
          <w:numId w:val="9"/>
        </w:numPr>
        <w:jc w:val="both"/>
        <w:rPr>
          <w:rFonts w:ascii="Calibri" w:hAnsi="Calibri" w:cs="Calibri"/>
          <w:sz w:val="22"/>
          <w:szCs w:val="22"/>
        </w:rPr>
      </w:pPr>
      <w:r w:rsidRPr="00394582">
        <w:rPr>
          <w:rFonts w:ascii="Calibri" w:hAnsi="Calibri" w:cs="Calibri"/>
          <w:sz w:val="22"/>
          <w:szCs w:val="22"/>
        </w:rPr>
        <w:t>Identificar de manera conjunta las problemáticas y brechas del sector, que deberán ser abordadas en el Acuerdo de Producción Limpia, considerando tanto aspectos productivos como ambientales y de gestión.</w:t>
      </w:r>
    </w:p>
    <w:p w14:paraId="0E870D3E" w14:textId="77777777" w:rsidR="00394582" w:rsidRDefault="00394582" w:rsidP="00955ED5">
      <w:pPr>
        <w:pStyle w:val="Prrafodelista"/>
        <w:numPr>
          <w:ilvl w:val="0"/>
          <w:numId w:val="9"/>
        </w:numPr>
        <w:jc w:val="both"/>
        <w:rPr>
          <w:rFonts w:ascii="Calibri" w:hAnsi="Calibri" w:cs="Calibri"/>
          <w:sz w:val="22"/>
          <w:szCs w:val="22"/>
        </w:rPr>
      </w:pPr>
      <w:r w:rsidRPr="00394582">
        <w:rPr>
          <w:rFonts w:ascii="Calibri" w:hAnsi="Calibri" w:cs="Calibri"/>
          <w:sz w:val="22"/>
          <w:szCs w:val="22"/>
        </w:rPr>
        <w:t>Socializar los avances y conclusiones del diagnóstico, promoviendo la transparencia del proceso y facilitando la validación de los resultados por parte de los distintos actores involucrados.</w:t>
      </w:r>
    </w:p>
    <w:p w14:paraId="11639C39" w14:textId="6154D548" w:rsidR="00394582" w:rsidRPr="00394582" w:rsidRDefault="00394582" w:rsidP="00955ED5">
      <w:pPr>
        <w:pStyle w:val="Prrafodelista"/>
        <w:numPr>
          <w:ilvl w:val="0"/>
          <w:numId w:val="9"/>
        </w:numPr>
        <w:jc w:val="both"/>
        <w:rPr>
          <w:rFonts w:ascii="Calibri" w:hAnsi="Calibri" w:cs="Calibri"/>
          <w:sz w:val="22"/>
          <w:szCs w:val="22"/>
        </w:rPr>
      </w:pPr>
      <w:r w:rsidRPr="00394582">
        <w:rPr>
          <w:rFonts w:ascii="Calibri" w:hAnsi="Calibri" w:cs="Calibri"/>
          <w:sz w:val="22"/>
          <w:szCs w:val="22"/>
        </w:rPr>
        <w:t>Levantar los intereses, motivaciones y niveles de compromiso de los actores, con el propósito de fortalecer su involucramiento y viabilidad de participación en las etapas posteriores del APL.</w:t>
      </w:r>
    </w:p>
    <w:p w14:paraId="2FF62C83" w14:textId="77777777" w:rsidR="00394582" w:rsidRPr="00394582" w:rsidRDefault="00394582" w:rsidP="00394582">
      <w:pPr>
        <w:jc w:val="both"/>
        <w:rPr>
          <w:rFonts w:ascii="Calibri" w:hAnsi="Calibri" w:cs="Calibri"/>
          <w:sz w:val="22"/>
          <w:szCs w:val="22"/>
        </w:rPr>
      </w:pPr>
      <w:r w:rsidRPr="00394582">
        <w:rPr>
          <w:rFonts w:ascii="Calibri" w:hAnsi="Calibri" w:cs="Calibri"/>
          <w:sz w:val="22"/>
          <w:szCs w:val="22"/>
        </w:rPr>
        <w:t>En este contexto, la participación se concibe como un proceso continuo, progresivo y adaptativo, que permite no solo recopilar información, sino también construir una visión compartida del sector.</w:t>
      </w:r>
    </w:p>
    <w:p w14:paraId="4A702054" w14:textId="34FD344F" w:rsidR="00394582" w:rsidRPr="00394582" w:rsidRDefault="00394582" w:rsidP="00394582">
      <w:pPr>
        <w:jc w:val="both"/>
        <w:rPr>
          <w:rFonts w:ascii="Calibri" w:hAnsi="Calibri" w:cs="Calibri"/>
          <w:sz w:val="22"/>
          <w:szCs w:val="22"/>
        </w:rPr>
      </w:pPr>
      <w:r>
        <w:rPr>
          <w:rFonts w:ascii="Calibri" w:hAnsi="Calibri" w:cs="Calibri"/>
          <w:sz w:val="22"/>
          <w:szCs w:val="22"/>
        </w:rPr>
        <w:t>Tomando como base la</w:t>
      </w:r>
      <w:r w:rsidRPr="00394582">
        <w:rPr>
          <w:rFonts w:ascii="Calibri" w:hAnsi="Calibri" w:cs="Calibri"/>
          <w:sz w:val="22"/>
          <w:szCs w:val="22"/>
        </w:rPr>
        <w:t xml:space="preserve"> metodología de la Agencia de Sustentabilidad y Cambio Climático, el proceso de participación se estructura en distintos niveles de involucramiento, los cuales se implementan de manera progresiva durante el desarrollo del diagnóstico, en función del tipo de actor, su nivel de influencia e interés.</w:t>
      </w:r>
    </w:p>
    <w:p w14:paraId="51B89AB7" w14:textId="466D7566" w:rsidR="00394582" w:rsidRPr="00394582" w:rsidRDefault="00FA5D41" w:rsidP="00FA5D41">
      <w:pPr>
        <w:pStyle w:val="Ttulo3"/>
      </w:pPr>
      <w:bookmarkStart w:id="9" w:name="_Toc232441802"/>
      <w:r>
        <w:t xml:space="preserve">2.3.1. </w:t>
      </w:r>
      <w:r w:rsidR="00394582" w:rsidRPr="00394582">
        <w:t>Nivel de consulta</w:t>
      </w:r>
      <w:bookmarkEnd w:id="9"/>
    </w:p>
    <w:p w14:paraId="4E3162E8" w14:textId="77777777" w:rsidR="00394582" w:rsidRPr="00394582" w:rsidRDefault="00394582" w:rsidP="00394582">
      <w:pPr>
        <w:jc w:val="both"/>
        <w:rPr>
          <w:rFonts w:ascii="Calibri" w:hAnsi="Calibri" w:cs="Calibri"/>
          <w:sz w:val="22"/>
          <w:szCs w:val="22"/>
        </w:rPr>
      </w:pPr>
      <w:r w:rsidRPr="00394582">
        <w:rPr>
          <w:rFonts w:ascii="Calibri" w:hAnsi="Calibri" w:cs="Calibri"/>
          <w:sz w:val="22"/>
          <w:szCs w:val="22"/>
        </w:rPr>
        <w:t>Corresponde a la primera etapa del proceso y tiene como objetivo principal el levantamiento de información y percepciones del sector, incorporando a un amplio espectro de actores.</w:t>
      </w:r>
    </w:p>
    <w:p w14:paraId="06507F29" w14:textId="732E2B4F" w:rsidR="00394582" w:rsidRPr="00394582" w:rsidRDefault="00394582" w:rsidP="00394582">
      <w:pPr>
        <w:jc w:val="both"/>
        <w:rPr>
          <w:rFonts w:ascii="Calibri" w:hAnsi="Calibri" w:cs="Calibri"/>
          <w:sz w:val="22"/>
          <w:szCs w:val="22"/>
        </w:rPr>
      </w:pPr>
      <w:r w:rsidRPr="00394582">
        <w:rPr>
          <w:rFonts w:ascii="Calibri" w:hAnsi="Calibri" w:cs="Calibri"/>
          <w:sz w:val="22"/>
          <w:szCs w:val="22"/>
        </w:rPr>
        <w:t>En esta etapa se contempl</w:t>
      </w:r>
      <w:r>
        <w:rPr>
          <w:rFonts w:ascii="Calibri" w:hAnsi="Calibri" w:cs="Calibri"/>
          <w:sz w:val="22"/>
          <w:szCs w:val="22"/>
        </w:rPr>
        <w:t>ó</w:t>
      </w:r>
      <w:r w:rsidRPr="00394582">
        <w:rPr>
          <w:rFonts w:ascii="Calibri" w:hAnsi="Calibri" w:cs="Calibri"/>
          <w:sz w:val="22"/>
          <w:szCs w:val="22"/>
        </w:rPr>
        <w:t xml:space="preserve"> las siguientes instancias:</w:t>
      </w:r>
    </w:p>
    <w:p w14:paraId="3FCE9F44" w14:textId="77777777" w:rsidR="00394582" w:rsidRDefault="00394582" w:rsidP="00955ED5">
      <w:pPr>
        <w:pStyle w:val="Prrafodelista"/>
        <w:numPr>
          <w:ilvl w:val="0"/>
          <w:numId w:val="10"/>
        </w:numPr>
        <w:jc w:val="both"/>
        <w:rPr>
          <w:rFonts w:ascii="Calibri" w:hAnsi="Calibri" w:cs="Calibri"/>
          <w:sz w:val="22"/>
          <w:szCs w:val="22"/>
        </w:rPr>
      </w:pPr>
      <w:r w:rsidRPr="00394582">
        <w:rPr>
          <w:rFonts w:ascii="Calibri" w:hAnsi="Calibri" w:cs="Calibri"/>
          <w:sz w:val="22"/>
          <w:szCs w:val="22"/>
        </w:rPr>
        <w:t>Reuniones informativas, orientadas a presentar el APL, sus alcances y el proceso de diagnóstico.</w:t>
      </w:r>
    </w:p>
    <w:p w14:paraId="00100F45" w14:textId="77777777" w:rsidR="00394582" w:rsidRDefault="00394582" w:rsidP="00955ED5">
      <w:pPr>
        <w:pStyle w:val="Prrafodelista"/>
        <w:numPr>
          <w:ilvl w:val="0"/>
          <w:numId w:val="10"/>
        </w:numPr>
        <w:jc w:val="both"/>
        <w:rPr>
          <w:rFonts w:ascii="Calibri" w:hAnsi="Calibri" w:cs="Calibri"/>
          <w:sz w:val="22"/>
          <w:szCs w:val="22"/>
        </w:rPr>
      </w:pPr>
      <w:r w:rsidRPr="00394582">
        <w:rPr>
          <w:rFonts w:ascii="Calibri" w:hAnsi="Calibri" w:cs="Calibri"/>
          <w:sz w:val="22"/>
          <w:szCs w:val="22"/>
        </w:rPr>
        <w:t>Visitas a terreno de carácter informativo, que permiten conocer en contexto la realidad de las empresas y su operación.</w:t>
      </w:r>
    </w:p>
    <w:p w14:paraId="4D3DBDE4" w14:textId="77777777" w:rsidR="00394582" w:rsidRDefault="00394582" w:rsidP="00955ED5">
      <w:pPr>
        <w:pStyle w:val="Prrafodelista"/>
        <w:numPr>
          <w:ilvl w:val="0"/>
          <w:numId w:val="10"/>
        </w:numPr>
        <w:jc w:val="both"/>
        <w:rPr>
          <w:rFonts w:ascii="Calibri" w:hAnsi="Calibri" w:cs="Calibri"/>
          <w:sz w:val="22"/>
          <w:szCs w:val="22"/>
        </w:rPr>
      </w:pPr>
      <w:r w:rsidRPr="00394582">
        <w:rPr>
          <w:rFonts w:ascii="Calibri" w:hAnsi="Calibri" w:cs="Calibri"/>
          <w:sz w:val="22"/>
          <w:szCs w:val="22"/>
        </w:rPr>
        <w:t>Reuniones directas con potenciales suscriptores y grupos de interés, facilitando la recopilación de antecedentes específicos.</w:t>
      </w:r>
    </w:p>
    <w:p w14:paraId="2D3C461E" w14:textId="1ADDE242" w:rsidR="00394582" w:rsidRPr="00394582" w:rsidRDefault="00394582" w:rsidP="00955ED5">
      <w:pPr>
        <w:pStyle w:val="Prrafodelista"/>
        <w:numPr>
          <w:ilvl w:val="0"/>
          <w:numId w:val="10"/>
        </w:numPr>
        <w:jc w:val="both"/>
        <w:rPr>
          <w:rFonts w:ascii="Calibri" w:hAnsi="Calibri" w:cs="Calibri"/>
          <w:sz w:val="22"/>
          <w:szCs w:val="22"/>
        </w:rPr>
      </w:pPr>
      <w:r w:rsidRPr="00394582">
        <w:rPr>
          <w:rFonts w:ascii="Calibri" w:hAnsi="Calibri" w:cs="Calibri"/>
          <w:sz w:val="22"/>
          <w:szCs w:val="22"/>
        </w:rPr>
        <w:lastRenderedPageBreak/>
        <w:t>Aplicación de encuestas y cuestionarios, como principal herramienta de levantamiento de información estructurada.</w:t>
      </w:r>
    </w:p>
    <w:p w14:paraId="40C0BB41" w14:textId="77777777" w:rsidR="00394582" w:rsidRPr="00394582" w:rsidRDefault="00394582" w:rsidP="00394582">
      <w:pPr>
        <w:jc w:val="both"/>
        <w:rPr>
          <w:rFonts w:ascii="Calibri" w:hAnsi="Calibri" w:cs="Calibri"/>
          <w:sz w:val="22"/>
          <w:szCs w:val="22"/>
        </w:rPr>
      </w:pPr>
      <w:r w:rsidRPr="00394582">
        <w:rPr>
          <w:rFonts w:ascii="Calibri" w:hAnsi="Calibri" w:cs="Calibri"/>
          <w:sz w:val="22"/>
          <w:szCs w:val="22"/>
        </w:rPr>
        <w:t>Este nivel permite construir una línea base sólida, integrando información cuantitativa y cualitativa relevante para el diagnóstico.</w:t>
      </w:r>
    </w:p>
    <w:p w14:paraId="756F072B" w14:textId="149C5752" w:rsidR="00394582" w:rsidRPr="00394582" w:rsidRDefault="00FA5D41" w:rsidP="00FA5D41">
      <w:pPr>
        <w:pStyle w:val="Ttulo3"/>
      </w:pPr>
      <w:bookmarkStart w:id="10" w:name="_Toc232441803"/>
      <w:r>
        <w:t xml:space="preserve">2.3.2. </w:t>
      </w:r>
      <w:r w:rsidR="00394582" w:rsidRPr="00394582">
        <w:t>Nivel de implicación</w:t>
      </w:r>
      <w:bookmarkEnd w:id="10"/>
    </w:p>
    <w:p w14:paraId="2FA9DF04" w14:textId="36DAAABA" w:rsidR="00394582" w:rsidRPr="00394582" w:rsidRDefault="00394582" w:rsidP="00394582">
      <w:pPr>
        <w:jc w:val="both"/>
        <w:rPr>
          <w:rFonts w:ascii="Calibri" w:hAnsi="Calibri" w:cs="Calibri"/>
          <w:sz w:val="22"/>
          <w:szCs w:val="22"/>
        </w:rPr>
      </w:pPr>
      <w:r w:rsidRPr="00394582">
        <w:rPr>
          <w:rFonts w:ascii="Calibri" w:hAnsi="Calibri" w:cs="Calibri"/>
          <w:sz w:val="22"/>
          <w:szCs w:val="22"/>
        </w:rPr>
        <w:t>En una segunda etapa, se incorpora el nivel de implicación, orientado a actores con mayor grado de influencia e importancia en el desarrollo del APL.</w:t>
      </w:r>
      <w:r>
        <w:rPr>
          <w:rFonts w:ascii="Calibri" w:hAnsi="Calibri" w:cs="Calibri"/>
          <w:sz w:val="22"/>
          <w:szCs w:val="22"/>
        </w:rPr>
        <w:t xml:space="preserve"> </w:t>
      </w:r>
      <w:r w:rsidRPr="00394582">
        <w:rPr>
          <w:rFonts w:ascii="Calibri" w:hAnsi="Calibri" w:cs="Calibri"/>
          <w:sz w:val="22"/>
          <w:szCs w:val="22"/>
        </w:rPr>
        <w:t>En est</w:t>
      </w:r>
      <w:r>
        <w:rPr>
          <w:rFonts w:ascii="Calibri" w:hAnsi="Calibri" w:cs="Calibri"/>
          <w:sz w:val="22"/>
          <w:szCs w:val="22"/>
        </w:rPr>
        <w:t>a etapa se busca</w:t>
      </w:r>
      <w:r w:rsidRPr="00394582">
        <w:rPr>
          <w:rFonts w:ascii="Calibri" w:hAnsi="Calibri" w:cs="Calibri"/>
          <w:sz w:val="22"/>
          <w:szCs w:val="22"/>
        </w:rPr>
        <w:t xml:space="preserve"> generar espacios de interacción, análisis y retroalimentación, que permitan profundizar en los resultados del diagnóstico y avanzar en la identificación de soluciones.</w:t>
      </w:r>
    </w:p>
    <w:p w14:paraId="20C2FE74" w14:textId="77777777" w:rsidR="00394582" w:rsidRPr="00394582" w:rsidRDefault="00394582" w:rsidP="00394582">
      <w:pPr>
        <w:jc w:val="both"/>
        <w:rPr>
          <w:rFonts w:ascii="Calibri" w:hAnsi="Calibri" w:cs="Calibri"/>
          <w:sz w:val="22"/>
          <w:szCs w:val="22"/>
        </w:rPr>
      </w:pPr>
      <w:r w:rsidRPr="00394582">
        <w:rPr>
          <w:rFonts w:ascii="Calibri" w:hAnsi="Calibri" w:cs="Calibri"/>
          <w:sz w:val="22"/>
          <w:szCs w:val="22"/>
        </w:rPr>
        <w:t>Para ello, se consideran principalmente:</w:t>
      </w:r>
    </w:p>
    <w:p w14:paraId="20E4C259" w14:textId="77777777" w:rsidR="00394582" w:rsidRDefault="00394582" w:rsidP="00955ED5">
      <w:pPr>
        <w:pStyle w:val="Prrafodelista"/>
        <w:numPr>
          <w:ilvl w:val="0"/>
          <w:numId w:val="11"/>
        </w:numPr>
        <w:jc w:val="both"/>
        <w:rPr>
          <w:rFonts w:ascii="Calibri" w:hAnsi="Calibri" w:cs="Calibri"/>
          <w:sz w:val="22"/>
          <w:szCs w:val="22"/>
        </w:rPr>
      </w:pPr>
      <w:r w:rsidRPr="00394582">
        <w:rPr>
          <w:rFonts w:ascii="Calibri" w:hAnsi="Calibri" w:cs="Calibri"/>
          <w:sz w:val="22"/>
          <w:szCs w:val="22"/>
        </w:rPr>
        <w:t>Reuniones de trabajo con la contraparte del sector, representada por la Cooperativa Barrio del Mar, como actor clave en la articulación del sector gastronómico.</w:t>
      </w:r>
    </w:p>
    <w:p w14:paraId="06C2744F" w14:textId="28BA4EB7" w:rsidR="00394582" w:rsidRPr="00394582" w:rsidRDefault="00394582" w:rsidP="00955ED5">
      <w:pPr>
        <w:pStyle w:val="Prrafodelista"/>
        <w:numPr>
          <w:ilvl w:val="0"/>
          <w:numId w:val="11"/>
        </w:numPr>
        <w:jc w:val="both"/>
        <w:rPr>
          <w:rFonts w:ascii="Calibri" w:hAnsi="Calibri" w:cs="Calibri"/>
          <w:sz w:val="22"/>
          <w:szCs w:val="22"/>
        </w:rPr>
      </w:pPr>
      <w:r w:rsidRPr="00394582">
        <w:rPr>
          <w:rFonts w:ascii="Calibri" w:hAnsi="Calibri" w:cs="Calibri"/>
          <w:sz w:val="22"/>
          <w:szCs w:val="22"/>
        </w:rPr>
        <w:t>Estas instancias permiten integrar la visión estratégica del sector, validar información levantada y fortalecer la coherencia del diagnóstico con la realidad territorial.</w:t>
      </w:r>
    </w:p>
    <w:p w14:paraId="6CF4A136" w14:textId="63A20006" w:rsidR="00394582" w:rsidRPr="00394582" w:rsidRDefault="00FA5D41" w:rsidP="00FA5D41">
      <w:pPr>
        <w:pStyle w:val="Ttulo3"/>
      </w:pPr>
      <w:bookmarkStart w:id="11" w:name="_Toc232441804"/>
      <w:r>
        <w:t xml:space="preserve">2.3.3. </w:t>
      </w:r>
      <w:r w:rsidR="00394582" w:rsidRPr="00394582">
        <w:t>Nivel de colaboración</w:t>
      </w:r>
      <w:bookmarkEnd w:id="11"/>
    </w:p>
    <w:p w14:paraId="0DE25B5D" w14:textId="7C536E39" w:rsidR="00394582" w:rsidRPr="00F667E5" w:rsidRDefault="00394582" w:rsidP="00394582">
      <w:pPr>
        <w:jc w:val="both"/>
        <w:rPr>
          <w:rFonts w:ascii="Calibri" w:hAnsi="Calibri" w:cs="Calibri"/>
          <w:sz w:val="22"/>
          <w:szCs w:val="22"/>
        </w:rPr>
      </w:pPr>
      <w:r w:rsidRPr="00394582">
        <w:rPr>
          <w:rFonts w:ascii="Calibri" w:hAnsi="Calibri" w:cs="Calibri"/>
          <w:sz w:val="22"/>
          <w:szCs w:val="22"/>
        </w:rPr>
        <w:t xml:space="preserve">Finalmente, se contempla el nivel de colaboración, correspondiente a un involucramiento más activo por parte de los actores clave, especialmente en la definición conjunta de lineamientos y acciones </w:t>
      </w:r>
      <w:r w:rsidRPr="00F667E5">
        <w:rPr>
          <w:rFonts w:ascii="Calibri" w:hAnsi="Calibri" w:cs="Calibri"/>
          <w:sz w:val="22"/>
          <w:szCs w:val="22"/>
        </w:rPr>
        <w:t>del APL. En este nivel se ejecutan:</w:t>
      </w:r>
    </w:p>
    <w:p w14:paraId="5384E77D" w14:textId="77777777" w:rsidR="00394582" w:rsidRPr="00F667E5" w:rsidRDefault="00394582" w:rsidP="00955ED5">
      <w:pPr>
        <w:pStyle w:val="Prrafodelista"/>
        <w:numPr>
          <w:ilvl w:val="0"/>
          <w:numId w:val="12"/>
        </w:numPr>
        <w:jc w:val="both"/>
        <w:rPr>
          <w:rFonts w:ascii="Calibri" w:hAnsi="Calibri" w:cs="Calibri"/>
          <w:sz w:val="22"/>
          <w:szCs w:val="22"/>
        </w:rPr>
      </w:pPr>
      <w:r w:rsidRPr="00F667E5">
        <w:rPr>
          <w:rFonts w:ascii="Calibri" w:hAnsi="Calibri" w:cs="Calibri"/>
          <w:sz w:val="22"/>
          <w:szCs w:val="22"/>
        </w:rPr>
        <w:t>Mesas de trabajo, en las cuales participan representantes del sector privado, instituciones públicas y otros actores relevantes, con el objetivo de co-construir acuerdos, priorizar problemáticas y definir acciones.</w:t>
      </w:r>
    </w:p>
    <w:p w14:paraId="343AFEC3" w14:textId="77777777" w:rsidR="00394582" w:rsidRPr="00394582" w:rsidRDefault="00394582" w:rsidP="00394582">
      <w:pPr>
        <w:jc w:val="both"/>
        <w:rPr>
          <w:rFonts w:ascii="Calibri" w:hAnsi="Calibri" w:cs="Calibri"/>
          <w:sz w:val="22"/>
          <w:szCs w:val="22"/>
        </w:rPr>
      </w:pPr>
      <w:r w:rsidRPr="00394582">
        <w:rPr>
          <w:rFonts w:ascii="Calibri" w:hAnsi="Calibri" w:cs="Calibri"/>
          <w:sz w:val="22"/>
          <w:szCs w:val="22"/>
        </w:rPr>
        <w:t>La colaboración permite avanzar desde un diagnóstico descriptivo hacia una propuesta consensuada, fortaleciendo la viabilidad y sostenibilidad del Acuerdo.</w:t>
      </w:r>
    </w:p>
    <w:p w14:paraId="3597E3C1" w14:textId="154C20EA" w:rsidR="00394582" w:rsidRPr="00394582" w:rsidRDefault="00394582" w:rsidP="00394582">
      <w:pPr>
        <w:jc w:val="both"/>
        <w:rPr>
          <w:rFonts w:ascii="Calibri" w:hAnsi="Calibri" w:cs="Calibri"/>
          <w:sz w:val="22"/>
          <w:szCs w:val="22"/>
        </w:rPr>
      </w:pPr>
      <w:r>
        <w:rPr>
          <w:rFonts w:ascii="Calibri" w:hAnsi="Calibri" w:cs="Calibri"/>
          <w:sz w:val="22"/>
          <w:szCs w:val="22"/>
        </w:rPr>
        <w:t>Finalmente es importante mencionar, que e</w:t>
      </w:r>
      <w:r w:rsidRPr="00394582">
        <w:rPr>
          <w:rFonts w:ascii="Calibri" w:hAnsi="Calibri" w:cs="Calibri"/>
          <w:sz w:val="22"/>
          <w:szCs w:val="22"/>
        </w:rPr>
        <w:t xml:space="preserve">l proceso de participación será de carácter </w:t>
      </w:r>
      <w:r>
        <w:rPr>
          <w:rFonts w:ascii="Calibri" w:hAnsi="Calibri" w:cs="Calibri"/>
          <w:sz w:val="22"/>
          <w:szCs w:val="22"/>
        </w:rPr>
        <w:t xml:space="preserve">participativo </w:t>
      </w:r>
      <w:r w:rsidRPr="00394582">
        <w:rPr>
          <w:rFonts w:ascii="Calibri" w:hAnsi="Calibri" w:cs="Calibri"/>
          <w:sz w:val="22"/>
          <w:szCs w:val="22"/>
        </w:rPr>
        <w:t>y flexible, permitiendo incorporar nuevos actores o ajustar los mecanismos de involucramiento en función de los avances del diagnóstico. Asimismo, se resguardará la confidencialidad de la información levantada, especialmente en lo relativo a datos sensibles de las empresas participantes.</w:t>
      </w:r>
    </w:p>
    <w:p w14:paraId="3E452D0A" w14:textId="2A6F0EC5" w:rsidR="00C821D0" w:rsidRPr="007A62D8" w:rsidRDefault="00394582" w:rsidP="00394582">
      <w:pPr>
        <w:jc w:val="both"/>
        <w:rPr>
          <w:rFonts w:ascii="Calibri" w:hAnsi="Calibri" w:cs="Calibri"/>
          <w:sz w:val="22"/>
          <w:szCs w:val="22"/>
        </w:rPr>
      </w:pPr>
      <w:r w:rsidRPr="00394582">
        <w:rPr>
          <w:rFonts w:ascii="Calibri" w:hAnsi="Calibri" w:cs="Calibri"/>
          <w:sz w:val="22"/>
          <w:szCs w:val="22"/>
        </w:rPr>
        <w:t xml:space="preserve">De esta manera, el Plan de Participación y Validación se configura como un elemento clave para asegurar que el diagnóstico refleje no solo un análisis técnico, sino también una construcción colectiva basada en la realidad, necesidades y expectativas del territorio. </w:t>
      </w:r>
      <w:r w:rsidR="00C821D0" w:rsidRPr="007A62D8">
        <w:rPr>
          <w:rFonts w:ascii="Calibri" w:hAnsi="Calibri" w:cs="Calibri"/>
          <w:sz w:val="22"/>
          <w:szCs w:val="22"/>
        </w:rPr>
        <w:br w:type="page"/>
      </w:r>
    </w:p>
    <w:p w14:paraId="7DCBCA4E" w14:textId="1A03B4E4" w:rsidR="00D03CA9" w:rsidRPr="00677E61" w:rsidRDefault="00FA5D41" w:rsidP="00FA5D41">
      <w:pPr>
        <w:pStyle w:val="Ttulo1"/>
      </w:pPr>
      <w:bookmarkStart w:id="12" w:name="_Toc232441805"/>
      <w:r w:rsidRPr="00677E61">
        <w:lastRenderedPageBreak/>
        <w:t xml:space="preserve">3. </w:t>
      </w:r>
      <w:r w:rsidR="00D03CA9" w:rsidRPr="00677E61">
        <w:t>Fundamentos para el desarrollo del Acuerdo de Producción Limpia.</w:t>
      </w:r>
      <w:bookmarkEnd w:id="12"/>
    </w:p>
    <w:p w14:paraId="3F0A1A74" w14:textId="77777777" w:rsidR="00677E61" w:rsidRPr="00677E61" w:rsidRDefault="00677E61" w:rsidP="00677E61">
      <w:pPr>
        <w:jc w:val="both"/>
        <w:rPr>
          <w:rFonts w:ascii="Calibri" w:hAnsi="Calibri" w:cs="Calibri"/>
          <w:sz w:val="22"/>
          <w:szCs w:val="22"/>
        </w:rPr>
      </w:pPr>
      <w:r w:rsidRPr="00677E61">
        <w:rPr>
          <w:rFonts w:ascii="Calibri" w:hAnsi="Calibri" w:cs="Calibri"/>
          <w:sz w:val="22"/>
          <w:szCs w:val="22"/>
        </w:rPr>
        <w:t>El presente apartado expone los fundamentos que justifican el desarrollo del Acuerdo de Producción Limpia (APL) para el sector gastronómico del borde costero de La Serena y Coquimbo, representado por la Cooperativa Barrio del Mar.</w:t>
      </w:r>
    </w:p>
    <w:p w14:paraId="4A445C8C" w14:textId="77777777" w:rsidR="00677E61" w:rsidRPr="00677E61" w:rsidRDefault="00677E61" w:rsidP="00677E61">
      <w:pPr>
        <w:jc w:val="both"/>
        <w:rPr>
          <w:rFonts w:ascii="Calibri" w:hAnsi="Calibri" w:cs="Calibri"/>
          <w:sz w:val="22"/>
          <w:szCs w:val="22"/>
        </w:rPr>
      </w:pPr>
      <w:r w:rsidRPr="00677E61">
        <w:rPr>
          <w:rFonts w:ascii="Calibri" w:hAnsi="Calibri" w:cs="Calibri"/>
          <w:sz w:val="22"/>
          <w:szCs w:val="22"/>
        </w:rPr>
        <w:t>De acuerdo con la metodología establecida por la Agencia de Sustentabilidad y Cambio Climático (ASCC), estos fundamentos se construyen a partir de una identificación preliminar de las motivaciones de los actores involucrados, así como de las oportunidades y amenazas del entorno, las cuales han sido recogidas en la etapa de Manifestación de Interés y complementadas mediante un primer levantamiento de información en terreno y diálogo con empresas del sector.</w:t>
      </w:r>
    </w:p>
    <w:p w14:paraId="4B0EB913" w14:textId="3347D29E" w:rsidR="00307479" w:rsidRPr="00307479" w:rsidRDefault="00677E61" w:rsidP="00677E61">
      <w:pPr>
        <w:jc w:val="both"/>
        <w:rPr>
          <w:rFonts w:ascii="Calibri" w:hAnsi="Calibri" w:cs="Calibri"/>
          <w:sz w:val="22"/>
          <w:szCs w:val="22"/>
        </w:rPr>
      </w:pPr>
      <w:r w:rsidRPr="00677E61">
        <w:rPr>
          <w:rFonts w:ascii="Calibri" w:hAnsi="Calibri" w:cs="Calibri"/>
          <w:sz w:val="22"/>
          <w:szCs w:val="22"/>
        </w:rPr>
        <w:t>Cabe señalar que los elementos aquí presentados constituyen una base inicial de análisis, la cual será profundizada, validada y ajustada durante el desarrollo del Diagnóstico General, a través de instancias participativas con actores públicos, privados y otros grupos de interés relevantes.</w:t>
      </w:r>
    </w:p>
    <w:p w14:paraId="4FFF7595" w14:textId="1A3621D6" w:rsidR="00BA5711" w:rsidRPr="00677E61" w:rsidRDefault="00FA5D41" w:rsidP="00FA5D41">
      <w:pPr>
        <w:pStyle w:val="Ttulo2"/>
      </w:pPr>
      <w:bookmarkStart w:id="13" w:name="_Toc232441806"/>
      <w:r w:rsidRPr="00677E61">
        <w:t xml:space="preserve">3.1. </w:t>
      </w:r>
      <w:r w:rsidR="00BA5711" w:rsidRPr="00677E61">
        <w:t>Identificación de motivaciones del sector.</w:t>
      </w:r>
      <w:bookmarkEnd w:id="13"/>
    </w:p>
    <w:p w14:paraId="4443BBFA" w14:textId="6E845800" w:rsidR="00307479" w:rsidRPr="00677E61" w:rsidRDefault="00677E61" w:rsidP="00677E61">
      <w:pPr>
        <w:jc w:val="both"/>
        <w:rPr>
          <w:rFonts w:ascii="Calibri" w:hAnsi="Calibri" w:cs="Calibri"/>
          <w:sz w:val="22"/>
          <w:szCs w:val="22"/>
        </w:rPr>
      </w:pPr>
      <w:r w:rsidRPr="00677E61">
        <w:rPr>
          <w:rFonts w:ascii="Calibri" w:hAnsi="Calibri" w:cs="Calibri"/>
          <w:sz w:val="22"/>
          <w:szCs w:val="22"/>
        </w:rPr>
        <w:t>A partir de antecedentes preliminares y del diálogo con empresas del territorio, se identifican las siguientes motivaciones que impulsan a los actores del sector a avanzar en la suscripción de un APL:</w:t>
      </w:r>
    </w:p>
    <w:p w14:paraId="017D460A" w14:textId="5446E7D4" w:rsidR="00677E61" w:rsidRDefault="00307479" w:rsidP="00955ED5">
      <w:pPr>
        <w:pStyle w:val="Prrafodelista"/>
        <w:numPr>
          <w:ilvl w:val="0"/>
          <w:numId w:val="12"/>
        </w:numPr>
        <w:jc w:val="both"/>
        <w:rPr>
          <w:rFonts w:ascii="Calibri" w:hAnsi="Calibri" w:cs="Calibri"/>
          <w:sz w:val="22"/>
          <w:szCs w:val="22"/>
        </w:rPr>
      </w:pPr>
      <w:r w:rsidRPr="00F163D4">
        <w:rPr>
          <w:rFonts w:ascii="Calibri" w:hAnsi="Calibri" w:cs="Calibri"/>
          <w:b/>
          <w:bCs/>
          <w:sz w:val="22"/>
          <w:szCs w:val="22"/>
        </w:rPr>
        <w:t>Diferenciación Competitiva:</w:t>
      </w:r>
      <w:r w:rsidRPr="00F163D4">
        <w:rPr>
          <w:rFonts w:ascii="Calibri" w:hAnsi="Calibri" w:cs="Calibri"/>
          <w:sz w:val="22"/>
          <w:szCs w:val="22"/>
        </w:rPr>
        <w:t xml:space="preserve"> Consolidar al borde costero de La Serena y Coquimbo como un destino turístico sustentable de clase mundial, elevando los estándares de servicio y responsabilidad ambiental. Esta estrategia busca posicionar a la Cooperativa como un referente de calidad que responde a la creciente demanda de consumidores que privilegian establecimientos con compromisos ambientales verificables.</w:t>
      </w:r>
    </w:p>
    <w:p w14:paraId="76750F15" w14:textId="77777777" w:rsidR="00677E61" w:rsidRPr="00677E61" w:rsidRDefault="00677E61" w:rsidP="00677E61">
      <w:pPr>
        <w:pStyle w:val="Prrafodelista"/>
        <w:jc w:val="both"/>
        <w:rPr>
          <w:rFonts w:ascii="Calibri" w:hAnsi="Calibri" w:cs="Calibri"/>
          <w:sz w:val="22"/>
          <w:szCs w:val="22"/>
        </w:rPr>
      </w:pPr>
    </w:p>
    <w:p w14:paraId="11D47477" w14:textId="5D6F2B13" w:rsidR="00677E61" w:rsidRPr="00677E61" w:rsidRDefault="00307479" w:rsidP="00955ED5">
      <w:pPr>
        <w:pStyle w:val="Prrafodelista"/>
        <w:numPr>
          <w:ilvl w:val="0"/>
          <w:numId w:val="12"/>
        </w:numPr>
        <w:jc w:val="both"/>
        <w:rPr>
          <w:rFonts w:ascii="Calibri" w:hAnsi="Calibri" w:cs="Calibri"/>
          <w:sz w:val="22"/>
          <w:szCs w:val="22"/>
        </w:rPr>
      </w:pPr>
      <w:r w:rsidRPr="00307479">
        <w:rPr>
          <w:rFonts w:ascii="Calibri" w:hAnsi="Calibri" w:cs="Calibri"/>
          <w:b/>
          <w:bCs/>
          <w:sz w:val="22"/>
          <w:szCs w:val="22"/>
        </w:rPr>
        <w:t>Eficiencia Operativa:</w:t>
      </w:r>
      <w:r w:rsidRPr="00307479">
        <w:rPr>
          <w:rFonts w:ascii="Calibri" w:hAnsi="Calibri" w:cs="Calibri"/>
          <w:sz w:val="22"/>
          <w:szCs w:val="22"/>
        </w:rPr>
        <w:t xml:space="preserve"> Optimizar el uso de recursos críticos (agua y energía) y mejorar la gestión de residuos para reducir costos operativos en un contexto de escasez hídrica regional. La implementación de tecnologías eficientes y la sensibilización del personal permitirán transformar la gestión ambiental en una ventaja económica directa, disminuyendo el impacto de los costos en los servicios básicos.</w:t>
      </w:r>
    </w:p>
    <w:p w14:paraId="7891F0EC" w14:textId="77777777" w:rsidR="00677E61" w:rsidRPr="00677E61" w:rsidRDefault="00677E61" w:rsidP="00677E61">
      <w:pPr>
        <w:pStyle w:val="Prrafodelista"/>
        <w:jc w:val="both"/>
        <w:rPr>
          <w:rFonts w:ascii="Calibri" w:hAnsi="Calibri" w:cs="Calibri"/>
          <w:sz w:val="22"/>
          <w:szCs w:val="22"/>
        </w:rPr>
      </w:pPr>
    </w:p>
    <w:p w14:paraId="5D142CEA" w14:textId="06F8D820" w:rsidR="00677E61" w:rsidRPr="00677E61" w:rsidRDefault="00307479" w:rsidP="00955ED5">
      <w:pPr>
        <w:pStyle w:val="Prrafodelista"/>
        <w:numPr>
          <w:ilvl w:val="0"/>
          <w:numId w:val="12"/>
        </w:numPr>
        <w:jc w:val="both"/>
        <w:rPr>
          <w:rFonts w:ascii="Calibri" w:hAnsi="Calibri" w:cs="Calibri"/>
          <w:sz w:val="22"/>
          <w:szCs w:val="22"/>
        </w:rPr>
      </w:pPr>
      <w:r w:rsidRPr="00054EC2">
        <w:rPr>
          <w:rFonts w:ascii="Calibri" w:hAnsi="Calibri" w:cs="Calibri"/>
          <w:b/>
          <w:bCs/>
          <w:sz w:val="22"/>
          <w:szCs w:val="22"/>
        </w:rPr>
        <w:t>Cumplimiento Normativo Proactivo:</w:t>
      </w:r>
      <w:r w:rsidRPr="00054EC2">
        <w:rPr>
          <w:rFonts w:ascii="Calibri" w:hAnsi="Calibri" w:cs="Calibri"/>
          <w:sz w:val="22"/>
          <w:szCs w:val="22"/>
        </w:rPr>
        <w:t xml:space="preserve"> </w:t>
      </w:r>
      <w:r w:rsidRPr="00F163D4">
        <w:rPr>
          <w:rFonts w:ascii="Calibri" w:hAnsi="Calibri" w:cs="Calibri"/>
          <w:sz w:val="22"/>
          <w:szCs w:val="22"/>
        </w:rPr>
        <w:t>Adelantarse a las exigencias de la Ley REP (Responsabilidad Extendida del Productor) y la Ley de Plásticos de un Solo Uso, facilitando la transición mediante el acompañamiento técnico del APL. Este enfoque preventivo busca reducir riesgos de sanciones y preparar la logística de los locales para las nuevas obligaciones de valorización de envases y embalajes</w:t>
      </w:r>
      <w:r>
        <w:rPr>
          <w:rFonts w:ascii="Calibri" w:hAnsi="Calibri" w:cs="Calibri"/>
          <w:sz w:val="22"/>
          <w:szCs w:val="22"/>
        </w:rPr>
        <w:t>.</w:t>
      </w:r>
    </w:p>
    <w:p w14:paraId="50B223CC" w14:textId="77777777" w:rsidR="00677E61" w:rsidRPr="00677E61" w:rsidRDefault="00677E61" w:rsidP="00677E61">
      <w:pPr>
        <w:pStyle w:val="Prrafodelista"/>
        <w:jc w:val="both"/>
        <w:rPr>
          <w:rFonts w:ascii="Calibri" w:hAnsi="Calibri" w:cs="Calibri"/>
          <w:sz w:val="22"/>
          <w:szCs w:val="22"/>
        </w:rPr>
      </w:pPr>
    </w:p>
    <w:p w14:paraId="23B60DBC" w14:textId="77777777" w:rsidR="00307479" w:rsidRDefault="00307479" w:rsidP="00955ED5">
      <w:pPr>
        <w:pStyle w:val="Prrafodelista"/>
        <w:numPr>
          <w:ilvl w:val="0"/>
          <w:numId w:val="12"/>
        </w:numPr>
        <w:jc w:val="both"/>
        <w:rPr>
          <w:rFonts w:ascii="Calibri" w:hAnsi="Calibri" w:cs="Calibri"/>
          <w:sz w:val="22"/>
          <w:szCs w:val="22"/>
        </w:rPr>
      </w:pPr>
      <w:r w:rsidRPr="00054EC2">
        <w:rPr>
          <w:rFonts w:ascii="Calibri" w:hAnsi="Calibri" w:cs="Calibri"/>
          <w:b/>
          <w:bCs/>
          <w:sz w:val="22"/>
          <w:szCs w:val="22"/>
        </w:rPr>
        <w:t>Fortalecimiento Gremial:</w:t>
      </w:r>
      <w:r w:rsidRPr="00054EC2">
        <w:rPr>
          <w:rFonts w:ascii="Calibri" w:hAnsi="Calibri" w:cs="Calibri"/>
          <w:sz w:val="22"/>
          <w:szCs w:val="22"/>
        </w:rPr>
        <w:t xml:space="preserve"> </w:t>
      </w:r>
      <w:r w:rsidRPr="00F163D4">
        <w:rPr>
          <w:rFonts w:ascii="Calibri" w:hAnsi="Calibri" w:cs="Calibri"/>
          <w:sz w:val="22"/>
          <w:szCs w:val="22"/>
        </w:rPr>
        <w:t>Consolidar la asociatividad de la Cooperativa, generando una identidad común basada en el respeto por el ecosistema marino y el compromiso con la comunidad local. El trabajo colaborativo bajo el marco del APL permitirá generar economías de escala en la gestión de residuos y una voz unificada frente a las autoridades regionales.</w:t>
      </w:r>
    </w:p>
    <w:p w14:paraId="3A645350" w14:textId="64394DD2" w:rsidR="00CD136E" w:rsidRPr="00CD136E" w:rsidRDefault="00307479" w:rsidP="00CD136E">
      <w:pPr>
        <w:pStyle w:val="Prrafodelista"/>
        <w:numPr>
          <w:ilvl w:val="0"/>
          <w:numId w:val="12"/>
        </w:numPr>
        <w:jc w:val="both"/>
        <w:rPr>
          <w:rFonts w:ascii="Calibri" w:hAnsi="Calibri" w:cs="Calibri"/>
          <w:sz w:val="22"/>
          <w:szCs w:val="22"/>
        </w:rPr>
      </w:pPr>
      <w:r w:rsidRPr="00CD136E">
        <w:rPr>
          <w:rFonts w:ascii="Calibri" w:hAnsi="Calibri" w:cs="Calibri"/>
          <w:b/>
          <w:bCs/>
          <w:sz w:val="22"/>
          <w:szCs w:val="22"/>
        </w:rPr>
        <w:lastRenderedPageBreak/>
        <w:t>Adopción del Estándar Nacional:</w:t>
      </w:r>
      <w:r w:rsidRPr="00CD136E">
        <w:rPr>
          <w:rFonts w:ascii="Calibri" w:hAnsi="Calibri" w:cs="Calibri"/>
          <w:sz w:val="22"/>
          <w:szCs w:val="22"/>
        </w:rPr>
        <w:t xml:space="preserve"> </w:t>
      </w:r>
      <w:r w:rsidR="00CD136E" w:rsidRPr="00CD136E">
        <w:rPr>
          <w:rFonts w:ascii="Calibri" w:hAnsi="Calibri" w:cs="Calibri"/>
          <w:sz w:val="22"/>
          <w:szCs w:val="22"/>
        </w:rPr>
        <w:t>Utilizar este Acuerdo de Producción Limpia como el instrumento oficial para la implementación territorial del "Estándar de Sustentabilidad del Sector Gastronómico" de ACHIGA en el borde costero. Este proceso guiará a los establecimientos hacia la mejora continua de sus indicadores de desempeño, permitiendo de forma progresiva la obtención del Sello Estrella Azul de la ASCC y el reconocimiento institucional de sus esfuerzos ambientales.</w:t>
      </w:r>
    </w:p>
    <w:p w14:paraId="5488969B" w14:textId="742AECB8" w:rsidR="00BA5711" w:rsidRPr="00677E61" w:rsidRDefault="00FA5D41" w:rsidP="00FA5D41">
      <w:pPr>
        <w:pStyle w:val="Ttulo2"/>
      </w:pPr>
      <w:bookmarkStart w:id="14" w:name="_Toc232441807"/>
      <w:r w:rsidRPr="00677E61">
        <w:t xml:space="preserve">3.2. </w:t>
      </w:r>
      <w:r w:rsidR="00BA5711" w:rsidRPr="00677E61">
        <w:t>Problemáticas identificadas preliminarmente</w:t>
      </w:r>
      <w:r w:rsidR="000F6102" w:rsidRPr="00677E61">
        <w:t>.</w:t>
      </w:r>
      <w:bookmarkEnd w:id="14"/>
    </w:p>
    <w:p w14:paraId="3BC28FFB" w14:textId="3B596EBB" w:rsidR="00677E61" w:rsidRPr="00677E61" w:rsidRDefault="00677E61" w:rsidP="00677E61">
      <w:pPr>
        <w:jc w:val="both"/>
        <w:rPr>
          <w:rFonts w:ascii="Calibri" w:hAnsi="Calibri" w:cs="Calibri"/>
          <w:sz w:val="22"/>
          <w:szCs w:val="22"/>
        </w:rPr>
      </w:pPr>
      <w:r w:rsidRPr="00677E61">
        <w:rPr>
          <w:rFonts w:ascii="Calibri" w:hAnsi="Calibri" w:cs="Calibri"/>
          <w:sz w:val="22"/>
          <w:szCs w:val="22"/>
        </w:rPr>
        <w:t>En coherencia con la etapa en que se encuentra el proceso, las problemáticas que se presentan a continuación corresponden a una identificación preliminar de brechas, levantadas a partir de observación en terreno, entrevistas iniciales y revisión general del funcionamiento del sector.</w:t>
      </w:r>
    </w:p>
    <w:p w14:paraId="65A48E45" w14:textId="70F9CC2E" w:rsidR="00307479" w:rsidRPr="00307479" w:rsidRDefault="00677E61" w:rsidP="00677E61">
      <w:pPr>
        <w:jc w:val="both"/>
        <w:rPr>
          <w:rFonts w:ascii="Calibri" w:hAnsi="Calibri" w:cs="Calibri"/>
          <w:sz w:val="22"/>
          <w:szCs w:val="22"/>
        </w:rPr>
      </w:pPr>
      <w:r w:rsidRPr="00677E61">
        <w:rPr>
          <w:rFonts w:ascii="Calibri" w:hAnsi="Calibri" w:cs="Calibri"/>
          <w:sz w:val="22"/>
          <w:szCs w:val="22"/>
        </w:rPr>
        <w:t>Estas problemáticas deberán ser analizadas, cuantificadas y validadas en el Diagnóstico General, permitiendo establecer con mayor precisión su magnitud, causas y efectos.</w:t>
      </w:r>
    </w:p>
    <w:p w14:paraId="35D4D07A" w14:textId="77777777" w:rsidR="00307479" w:rsidRDefault="00307479" w:rsidP="00955ED5">
      <w:pPr>
        <w:pStyle w:val="Prrafodelista"/>
        <w:numPr>
          <w:ilvl w:val="0"/>
          <w:numId w:val="24"/>
        </w:numPr>
        <w:jc w:val="both"/>
        <w:rPr>
          <w:rFonts w:ascii="Calibri" w:hAnsi="Calibri" w:cs="Calibri"/>
          <w:sz w:val="22"/>
          <w:szCs w:val="22"/>
        </w:rPr>
      </w:pPr>
      <w:r w:rsidRPr="00307479">
        <w:rPr>
          <w:rFonts w:ascii="Calibri" w:hAnsi="Calibri" w:cs="Calibri"/>
          <w:b/>
          <w:bCs/>
          <w:sz w:val="22"/>
          <w:szCs w:val="22"/>
        </w:rPr>
        <w:t>Gestión de Residuos Sólidos y Líquidos:</w:t>
      </w:r>
      <w:r w:rsidRPr="00307479">
        <w:rPr>
          <w:rFonts w:ascii="Calibri" w:hAnsi="Calibri" w:cs="Calibri"/>
          <w:sz w:val="22"/>
          <w:szCs w:val="22"/>
        </w:rPr>
        <w:t xml:space="preserve"> Se identifica una elevada generación de residuos orgánicos, inorgánicos y Aceites Vegetales Usados (AVU) propia de la intensidad operacional del sector. Esta condición, sumada a una infraestructura logística limitada por la alta densidad de locales en la Avenida del Mar y la Costanera de Coquimbo, dificulta la gestión de retiros en periodos de alta afluencia turística. Lo anterior deriva en puntos críticos de acumulación externa, los cuales no solo degradan la experiencia estética del destino y la percepción del turista, sino que representan un riesgo fitosanitario y ambiental latente para el ecosistema marino costero y el cumplimiento de la Ley REP.</w:t>
      </w:r>
    </w:p>
    <w:p w14:paraId="3655A17B" w14:textId="77777777" w:rsidR="00677E61" w:rsidRDefault="00677E61" w:rsidP="00677E61">
      <w:pPr>
        <w:pStyle w:val="Prrafodelista"/>
        <w:jc w:val="both"/>
        <w:rPr>
          <w:rFonts w:ascii="Calibri" w:hAnsi="Calibri" w:cs="Calibri"/>
          <w:sz w:val="22"/>
          <w:szCs w:val="22"/>
        </w:rPr>
      </w:pPr>
    </w:p>
    <w:p w14:paraId="0E961F3F" w14:textId="77ED2E75" w:rsidR="00677E61" w:rsidRPr="00677E61" w:rsidRDefault="00307479" w:rsidP="00955ED5">
      <w:pPr>
        <w:pStyle w:val="Prrafodelista"/>
        <w:numPr>
          <w:ilvl w:val="0"/>
          <w:numId w:val="24"/>
        </w:numPr>
        <w:jc w:val="both"/>
        <w:rPr>
          <w:rFonts w:ascii="Calibri" w:hAnsi="Calibri" w:cs="Calibri"/>
          <w:sz w:val="22"/>
          <w:szCs w:val="22"/>
        </w:rPr>
      </w:pPr>
      <w:r w:rsidRPr="00307479">
        <w:rPr>
          <w:rFonts w:ascii="Calibri" w:hAnsi="Calibri" w:cs="Calibri"/>
          <w:b/>
          <w:bCs/>
          <w:sz w:val="22"/>
          <w:szCs w:val="22"/>
        </w:rPr>
        <w:t>Brechas en Capacitación y Capital Humano:</w:t>
      </w:r>
      <w:r w:rsidRPr="00307479">
        <w:rPr>
          <w:rFonts w:ascii="Calibri" w:hAnsi="Calibri" w:cs="Calibri"/>
          <w:sz w:val="22"/>
          <w:szCs w:val="22"/>
        </w:rPr>
        <w:t xml:space="preserve"> Se identifica una falta de competencias técnicas en el personal respecto a los estándares de producción limpia, eficiencia energética y economía circular. La problemática se agudiza por la alta rotación estacional y la carencia de protocolos de inducción estandarizados, lo que impide que los colaboradores adopten prácticas sustentables de forma sistemática y alineada con los objetivos de Producción Limpia.</w:t>
      </w:r>
    </w:p>
    <w:p w14:paraId="35A4CE96" w14:textId="77777777" w:rsidR="00677E61" w:rsidRPr="00677E61" w:rsidRDefault="00677E61" w:rsidP="00677E61">
      <w:pPr>
        <w:pStyle w:val="Prrafodelista"/>
        <w:jc w:val="both"/>
        <w:rPr>
          <w:rFonts w:ascii="Calibri" w:hAnsi="Calibri" w:cs="Calibri"/>
          <w:sz w:val="22"/>
          <w:szCs w:val="22"/>
        </w:rPr>
      </w:pPr>
    </w:p>
    <w:p w14:paraId="5D931D03" w14:textId="21783334" w:rsidR="00677E61" w:rsidRPr="00677E61" w:rsidRDefault="00307479" w:rsidP="00955ED5">
      <w:pPr>
        <w:pStyle w:val="Prrafodelista"/>
        <w:numPr>
          <w:ilvl w:val="0"/>
          <w:numId w:val="24"/>
        </w:numPr>
        <w:jc w:val="both"/>
        <w:rPr>
          <w:rFonts w:ascii="Calibri" w:hAnsi="Calibri" w:cs="Calibri"/>
          <w:sz w:val="22"/>
          <w:szCs w:val="22"/>
        </w:rPr>
      </w:pPr>
      <w:r w:rsidRPr="00307479">
        <w:rPr>
          <w:rFonts w:ascii="Calibri" w:hAnsi="Calibri" w:cs="Calibri"/>
          <w:b/>
          <w:bCs/>
          <w:sz w:val="22"/>
          <w:szCs w:val="22"/>
        </w:rPr>
        <w:t>Baja Implementación de Tecnologías Eficientes:</w:t>
      </w:r>
      <w:r w:rsidRPr="00307479">
        <w:rPr>
          <w:rFonts w:ascii="Calibri" w:hAnsi="Calibri" w:cs="Calibri"/>
          <w:sz w:val="22"/>
          <w:szCs w:val="22"/>
        </w:rPr>
        <w:t xml:space="preserve"> Se observa una persistencia de equipamiento de cocción y refrigeración con altos niveles de obsolescencia técnica, lo que deriva en consumos energéticos ineficientes y mayores costos operacionales. Esta situación se complementa con la falta de dispositivos de control y ahorro hídrico en áreas críticas como cocinas y servicios higiénicos. La ausencia de tecnologías de monitoreo y equipos de alta eficiencia dificulta el cumplimiento de estándares de sustentabilidad.</w:t>
      </w:r>
    </w:p>
    <w:p w14:paraId="0FCA43AE" w14:textId="77777777" w:rsidR="00677E61" w:rsidRDefault="00677E61" w:rsidP="00677E61">
      <w:pPr>
        <w:pStyle w:val="Prrafodelista"/>
        <w:jc w:val="both"/>
        <w:rPr>
          <w:rFonts w:ascii="Calibri" w:hAnsi="Calibri" w:cs="Calibri"/>
          <w:sz w:val="22"/>
          <w:szCs w:val="22"/>
        </w:rPr>
      </w:pPr>
    </w:p>
    <w:p w14:paraId="2F779A8B" w14:textId="45F79D5C" w:rsidR="00677E61" w:rsidRPr="00677E61" w:rsidRDefault="00307479" w:rsidP="00955ED5">
      <w:pPr>
        <w:pStyle w:val="Prrafodelista"/>
        <w:numPr>
          <w:ilvl w:val="0"/>
          <w:numId w:val="24"/>
        </w:numPr>
        <w:jc w:val="both"/>
        <w:rPr>
          <w:rFonts w:ascii="Calibri" w:hAnsi="Calibri" w:cs="Calibri"/>
          <w:sz w:val="22"/>
          <w:szCs w:val="22"/>
        </w:rPr>
      </w:pPr>
      <w:r w:rsidRPr="00307479">
        <w:rPr>
          <w:rFonts w:ascii="Calibri" w:hAnsi="Calibri" w:cs="Calibri"/>
          <w:b/>
          <w:bCs/>
          <w:sz w:val="22"/>
          <w:szCs w:val="22"/>
        </w:rPr>
        <w:t>Huella Hídrica:</w:t>
      </w:r>
      <w:r w:rsidRPr="00307479">
        <w:rPr>
          <w:rFonts w:ascii="Calibri" w:hAnsi="Calibri" w:cs="Calibri"/>
          <w:sz w:val="22"/>
          <w:szCs w:val="22"/>
        </w:rPr>
        <w:t xml:space="preserve"> Se identifica un elevado consumo de agua potable en los procesos de limpieza, sanitización y elaboración de alimentos, lo cual resulta crítico al operar en una zona de escasez hídrica persistente. Esta problemática se ve agravada por una falta de </w:t>
      </w:r>
      <w:r w:rsidRPr="00307479">
        <w:rPr>
          <w:rFonts w:ascii="Calibri" w:hAnsi="Calibri" w:cs="Calibri"/>
          <w:sz w:val="22"/>
          <w:szCs w:val="22"/>
        </w:rPr>
        <w:lastRenderedPageBreak/>
        <w:t xml:space="preserve">concientización respecto a la gravedad de la situación hídrica regional. No existe una cultura de ahorro arraigada en los equipos de trabajo. </w:t>
      </w:r>
    </w:p>
    <w:p w14:paraId="0ECED2BF" w14:textId="77777777" w:rsidR="00677E61" w:rsidRDefault="00677E61" w:rsidP="00677E61">
      <w:pPr>
        <w:pStyle w:val="Prrafodelista"/>
        <w:jc w:val="both"/>
        <w:rPr>
          <w:rFonts w:ascii="Calibri" w:hAnsi="Calibri" w:cs="Calibri"/>
          <w:sz w:val="22"/>
          <w:szCs w:val="22"/>
        </w:rPr>
      </w:pPr>
    </w:p>
    <w:p w14:paraId="3C987B88" w14:textId="787A9D03" w:rsidR="00307479" w:rsidRPr="00307479" w:rsidRDefault="00307479" w:rsidP="00955ED5">
      <w:pPr>
        <w:pStyle w:val="Prrafodelista"/>
        <w:numPr>
          <w:ilvl w:val="0"/>
          <w:numId w:val="24"/>
        </w:numPr>
        <w:jc w:val="both"/>
        <w:rPr>
          <w:rFonts w:ascii="Calibri" w:hAnsi="Calibri" w:cs="Calibri"/>
          <w:sz w:val="22"/>
          <w:szCs w:val="22"/>
        </w:rPr>
      </w:pPr>
      <w:r w:rsidRPr="00307479">
        <w:rPr>
          <w:rFonts w:ascii="Calibri" w:hAnsi="Calibri" w:cs="Calibri"/>
          <w:b/>
          <w:bCs/>
          <w:sz w:val="22"/>
          <w:szCs w:val="22"/>
        </w:rPr>
        <w:t>Vulnerabilidad ante el Cambio Climático:</w:t>
      </w:r>
      <w:r w:rsidRPr="00307479">
        <w:rPr>
          <w:rFonts w:ascii="Calibri" w:hAnsi="Calibri" w:cs="Calibri"/>
          <w:sz w:val="22"/>
          <w:szCs w:val="22"/>
        </w:rPr>
        <w:t xml:space="preserve"> Se identifica una exposición crítica a riesgos hidrometeorológicos, específicamente marejadas de mayor intensidad y frecuencia, que amenazan la infraestructura física (terrazas y fachadas) de los establecimientos en primera línea de la costa. Esta vulnerabilidad se traduce en interrupciones forzadas de la continuidad operacional y un aumento sostenido en los costos de mantenimiento y reparación por erosión costera. Esto no solo pone en riesgo los activos de las empresas, sino que debilita la seguridad de los trabajadores y la competitividad de la Avenida del Mar y la Costanera de Coquimbo como destinos turísticos permanentes ante el escenario de aumento del nivel del mar.</w:t>
      </w:r>
    </w:p>
    <w:p w14:paraId="4B0FA331" w14:textId="2EDA1276" w:rsidR="000F6102" w:rsidRPr="00FA5D41" w:rsidRDefault="00FA5D41" w:rsidP="00FA5D41">
      <w:pPr>
        <w:pStyle w:val="Ttulo2"/>
      </w:pPr>
      <w:bookmarkStart w:id="15" w:name="_Toc232441808"/>
      <w:r w:rsidRPr="00677E61">
        <w:t xml:space="preserve">3.3. </w:t>
      </w:r>
      <w:r w:rsidR="00BA5711" w:rsidRPr="00677E61">
        <w:t>Identificación de las oportunidades y amenazas</w:t>
      </w:r>
      <w:r w:rsidR="000F6102" w:rsidRPr="00677E61">
        <w:t>.</w:t>
      </w:r>
      <w:bookmarkEnd w:id="15"/>
    </w:p>
    <w:p w14:paraId="6787D672" w14:textId="24689907" w:rsidR="00677E61" w:rsidRPr="00677E61" w:rsidRDefault="00677E61" w:rsidP="00677E61">
      <w:pPr>
        <w:jc w:val="both"/>
        <w:rPr>
          <w:rFonts w:ascii="Calibri" w:hAnsi="Calibri" w:cs="Calibri"/>
          <w:sz w:val="22"/>
          <w:szCs w:val="22"/>
        </w:rPr>
      </w:pPr>
      <w:r w:rsidRPr="00677E61">
        <w:rPr>
          <w:rFonts w:ascii="Calibri" w:hAnsi="Calibri" w:cs="Calibri"/>
          <w:sz w:val="22"/>
          <w:szCs w:val="22"/>
        </w:rPr>
        <w:t>En complemento a las motivaciones del sector, se identifican factores externos que inciden en la pertinencia y viabilidad del APL, los cuales se agrupan en oportunidades y amenazas.</w:t>
      </w:r>
    </w:p>
    <w:p w14:paraId="3B393E1B" w14:textId="5BC36102" w:rsidR="00307479" w:rsidRPr="003050A5" w:rsidRDefault="00677E61" w:rsidP="00677E61">
      <w:pPr>
        <w:jc w:val="both"/>
        <w:rPr>
          <w:rFonts w:ascii="Calibri" w:hAnsi="Calibri" w:cs="Calibri"/>
          <w:sz w:val="22"/>
          <w:szCs w:val="22"/>
        </w:rPr>
      </w:pPr>
      <w:r w:rsidRPr="00677E61">
        <w:rPr>
          <w:rFonts w:ascii="Calibri" w:hAnsi="Calibri" w:cs="Calibri"/>
          <w:sz w:val="22"/>
          <w:szCs w:val="22"/>
        </w:rPr>
        <w:t>Este análisis se basa en información preliminar del entorno sectorial y territorial, y será profundizado durante el diagnóstico mediante la validación con actores clave.</w:t>
      </w:r>
    </w:p>
    <w:p w14:paraId="1E106A73" w14:textId="31667447" w:rsidR="00307479" w:rsidRPr="00307479" w:rsidRDefault="00307479" w:rsidP="00307479">
      <w:pPr>
        <w:pStyle w:val="Ttulo3"/>
      </w:pPr>
      <w:bookmarkStart w:id="16" w:name="_Toc232441809"/>
      <w:r>
        <w:t>3.3.1.</w:t>
      </w:r>
      <w:r w:rsidRPr="00307479">
        <w:t xml:space="preserve"> Oportunidades</w:t>
      </w:r>
      <w:r w:rsidR="00677E61">
        <w:t>.</w:t>
      </w:r>
      <w:bookmarkEnd w:id="16"/>
    </w:p>
    <w:p w14:paraId="1C123748" w14:textId="77777777" w:rsidR="00307479" w:rsidRDefault="00307479" w:rsidP="00955ED5">
      <w:pPr>
        <w:pStyle w:val="Prrafodelista"/>
        <w:numPr>
          <w:ilvl w:val="0"/>
          <w:numId w:val="25"/>
        </w:numPr>
        <w:jc w:val="both"/>
        <w:rPr>
          <w:rFonts w:ascii="Calibri" w:hAnsi="Calibri" w:cs="Calibri"/>
          <w:sz w:val="22"/>
          <w:szCs w:val="22"/>
        </w:rPr>
      </w:pPr>
      <w:r w:rsidRPr="00307479">
        <w:rPr>
          <w:rFonts w:ascii="Calibri" w:hAnsi="Calibri" w:cs="Calibri"/>
          <w:b/>
          <w:bCs/>
          <w:sz w:val="22"/>
          <w:szCs w:val="22"/>
        </w:rPr>
        <w:t>Preferencia del Consumidor y Turismo Regenerativo:</w:t>
      </w:r>
      <w:r w:rsidRPr="00307479">
        <w:rPr>
          <w:rFonts w:ascii="Calibri" w:hAnsi="Calibri" w:cs="Calibri"/>
          <w:sz w:val="22"/>
          <w:szCs w:val="22"/>
        </w:rPr>
        <w:t xml:space="preserve"> Existe una tendencia creciente hacia el "turismo consciente", donde los visitantes nacionales e internacionales priorizan destinos con compromisos ambientales verificables. La obtención de certificaciones como el Sello Estrella Azul, no solo mejora la imagen de marca, sino que permite capturar nichos de mercado con mayor disposición al gasto, alineándose con los estándares globales de destinos sustentables.</w:t>
      </w:r>
    </w:p>
    <w:p w14:paraId="6767BFFF" w14:textId="77777777" w:rsidR="00677E61" w:rsidRDefault="00677E61" w:rsidP="00677E61">
      <w:pPr>
        <w:pStyle w:val="Prrafodelista"/>
        <w:jc w:val="both"/>
        <w:rPr>
          <w:rFonts w:ascii="Calibri" w:hAnsi="Calibri" w:cs="Calibri"/>
          <w:sz w:val="22"/>
          <w:szCs w:val="22"/>
        </w:rPr>
      </w:pPr>
    </w:p>
    <w:p w14:paraId="1F734D12" w14:textId="364C0718" w:rsidR="00677E61" w:rsidRPr="00677E61" w:rsidRDefault="00307479" w:rsidP="00955ED5">
      <w:pPr>
        <w:pStyle w:val="Prrafodelista"/>
        <w:numPr>
          <w:ilvl w:val="0"/>
          <w:numId w:val="25"/>
        </w:numPr>
        <w:jc w:val="both"/>
        <w:rPr>
          <w:rFonts w:ascii="Calibri" w:hAnsi="Calibri" w:cs="Calibri"/>
          <w:sz w:val="22"/>
          <w:szCs w:val="22"/>
        </w:rPr>
      </w:pPr>
      <w:r w:rsidRPr="00307479">
        <w:rPr>
          <w:rFonts w:ascii="Calibri" w:hAnsi="Calibri" w:cs="Calibri"/>
          <w:b/>
          <w:bCs/>
          <w:sz w:val="22"/>
          <w:szCs w:val="22"/>
        </w:rPr>
        <w:t>Instrumentos de Fomento:</w:t>
      </w:r>
      <w:r w:rsidRPr="00307479">
        <w:rPr>
          <w:rFonts w:ascii="Calibri" w:hAnsi="Calibri" w:cs="Calibri"/>
          <w:sz w:val="22"/>
          <w:szCs w:val="22"/>
        </w:rPr>
        <w:t xml:space="preserve"> </w:t>
      </w:r>
      <w:r w:rsidR="00CD136E" w:rsidRPr="00CD136E">
        <w:rPr>
          <w:rFonts w:ascii="Calibri" w:hAnsi="Calibri" w:cs="Calibri"/>
          <w:sz w:val="22"/>
          <w:szCs w:val="22"/>
        </w:rPr>
        <w:t xml:space="preserve">El formar parte de un APL constituye una plataforma que </w:t>
      </w:r>
      <w:r w:rsidR="004F633B">
        <w:rPr>
          <w:rFonts w:ascii="Calibri" w:hAnsi="Calibri" w:cs="Calibri"/>
          <w:sz w:val="22"/>
          <w:szCs w:val="22"/>
        </w:rPr>
        <w:t xml:space="preserve">podría facilitar una eventual </w:t>
      </w:r>
      <w:r w:rsidR="00CD136E" w:rsidRPr="00CD136E">
        <w:rPr>
          <w:rFonts w:ascii="Calibri" w:hAnsi="Calibri" w:cs="Calibri"/>
          <w:sz w:val="22"/>
          <w:szCs w:val="22"/>
        </w:rPr>
        <w:t>postulación y acceso a instrumentos de fomento de CORFO, SERCOTEC y GORE para la transformación tecnológica. Dichos fondos representarían un soporte significativo de cofinanciamiento para abordar las inversiones asociadas a auditorías, sistemas de monitoreo y tecnologías eficientes requeridas por las metas del acuerdo.</w:t>
      </w:r>
    </w:p>
    <w:p w14:paraId="5E7A9357" w14:textId="77777777" w:rsidR="00677E61" w:rsidRDefault="00677E61" w:rsidP="00677E61">
      <w:pPr>
        <w:pStyle w:val="Prrafodelista"/>
        <w:jc w:val="both"/>
        <w:rPr>
          <w:rFonts w:ascii="Calibri" w:hAnsi="Calibri" w:cs="Calibri"/>
          <w:sz w:val="22"/>
          <w:szCs w:val="22"/>
        </w:rPr>
      </w:pPr>
    </w:p>
    <w:p w14:paraId="2ABBC7BA" w14:textId="77777777" w:rsidR="00307479" w:rsidRDefault="00307479" w:rsidP="00955ED5">
      <w:pPr>
        <w:pStyle w:val="Prrafodelista"/>
        <w:numPr>
          <w:ilvl w:val="0"/>
          <w:numId w:val="25"/>
        </w:numPr>
        <w:jc w:val="both"/>
        <w:rPr>
          <w:rFonts w:ascii="Calibri" w:hAnsi="Calibri" w:cs="Calibri"/>
          <w:sz w:val="22"/>
          <w:szCs w:val="22"/>
        </w:rPr>
      </w:pPr>
      <w:r w:rsidRPr="00307479">
        <w:rPr>
          <w:rFonts w:ascii="Calibri" w:hAnsi="Calibri" w:cs="Calibri"/>
          <w:b/>
          <w:bCs/>
          <w:sz w:val="22"/>
          <w:szCs w:val="22"/>
        </w:rPr>
        <w:t>Economía Circular Local y Sinergia Logística:</w:t>
      </w:r>
      <w:r w:rsidRPr="00307479">
        <w:rPr>
          <w:rFonts w:ascii="Calibri" w:hAnsi="Calibri" w:cs="Calibri"/>
          <w:sz w:val="22"/>
          <w:szCs w:val="22"/>
        </w:rPr>
        <w:t xml:space="preserve"> La estructura asociativa de la Cooperativa facilita la </w:t>
      </w:r>
      <w:r w:rsidRPr="00CD136E">
        <w:rPr>
          <w:rFonts w:ascii="Calibri" w:hAnsi="Calibri" w:cs="Calibri"/>
          <w:sz w:val="22"/>
          <w:szCs w:val="22"/>
        </w:rPr>
        <w:t>creación de economías de escala para</w:t>
      </w:r>
      <w:r w:rsidRPr="00307479">
        <w:rPr>
          <w:rFonts w:ascii="Calibri" w:hAnsi="Calibri" w:cs="Calibri"/>
          <w:sz w:val="22"/>
          <w:szCs w:val="22"/>
        </w:rPr>
        <w:t xml:space="preserve"> la gestión de residuos. Alianzas con gestores locales para la valorización de residuos orgánicos, reciclaje de vidrios y plásticos, permiten reducir los costos de disposición final y cumplen con la responsabilidad de "Consumidor Industrial" bajo la Ley REP, transformando un residuo en un recurso para la cadena de valor local.</w:t>
      </w:r>
    </w:p>
    <w:p w14:paraId="7A22B92F" w14:textId="359831D0" w:rsidR="00307479" w:rsidRPr="00307479" w:rsidRDefault="00307479" w:rsidP="00955ED5">
      <w:pPr>
        <w:pStyle w:val="Prrafodelista"/>
        <w:numPr>
          <w:ilvl w:val="0"/>
          <w:numId w:val="25"/>
        </w:numPr>
        <w:jc w:val="both"/>
        <w:rPr>
          <w:rFonts w:ascii="Calibri" w:hAnsi="Calibri" w:cs="Calibri"/>
          <w:sz w:val="22"/>
          <w:szCs w:val="22"/>
        </w:rPr>
      </w:pPr>
      <w:r w:rsidRPr="00307479">
        <w:rPr>
          <w:rFonts w:ascii="Calibri" w:hAnsi="Calibri" w:cs="Calibri"/>
          <w:b/>
          <w:bCs/>
          <w:sz w:val="22"/>
          <w:szCs w:val="22"/>
        </w:rPr>
        <w:lastRenderedPageBreak/>
        <w:t>Sello de Identidad Costera Sustentable:</w:t>
      </w:r>
      <w:r w:rsidRPr="00307479">
        <w:rPr>
          <w:rFonts w:ascii="Calibri" w:hAnsi="Calibri" w:cs="Calibri"/>
          <w:sz w:val="22"/>
          <w:szCs w:val="22"/>
        </w:rPr>
        <w:t xml:space="preserve"> Posicionar al "Barrio del Mar" como el primer barrio gastronómico de la Región de Coquimbo en estar 100% bajo un estándar de producción limpia.</w:t>
      </w:r>
    </w:p>
    <w:p w14:paraId="7A862DC7" w14:textId="1FC3FEF1" w:rsidR="00307479" w:rsidRPr="00307479" w:rsidRDefault="00307479" w:rsidP="00307479">
      <w:pPr>
        <w:pStyle w:val="Ttulo3"/>
      </w:pPr>
      <w:bookmarkStart w:id="17" w:name="_Toc232441810"/>
      <w:r>
        <w:t xml:space="preserve">3.3.2. </w:t>
      </w:r>
      <w:r w:rsidRPr="00307479">
        <w:t>Amenazas: Riesgos y Vulnerabilidades</w:t>
      </w:r>
      <w:bookmarkEnd w:id="17"/>
    </w:p>
    <w:p w14:paraId="5877AD21" w14:textId="77777777" w:rsidR="00307479" w:rsidRDefault="00307479" w:rsidP="00955ED5">
      <w:pPr>
        <w:pStyle w:val="Prrafodelista"/>
        <w:numPr>
          <w:ilvl w:val="0"/>
          <w:numId w:val="26"/>
        </w:numPr>
        <w:jc w:val="both"/>
        <w:rPr>
          <w:rFonts w:ascii="Calibri" w:hAnsi="Calibri" w:cs="Calibri"/>
          <w:sz w:val="22"/>
          <w:szCs w:val="22"/>
        </w:rPr>
      </w:pPr>
      <w:r w:rsidRPr="00307479">
        <w:rPr>
          <w:rFonts w:ascii="Calibri" w:hAnsi="Calibri" w:cs="Calibri"/>
          <w:b/>
          <w:bCs/>
          <w:sz w:val="22"/>
          <w:szCs w:val="22"/>
        </w:rPr>
        <w:t>Fenómenos Climáticos y Resiliencia Estructural:</w:t>
      </w:r>
      <w:r w:rsidRPr="00307479">
        <w:rPr>
          <w:rFonts w:ascii="Calibri" w:hAnsi="Calibri" w:cs="Calibri"/>
          <w:sz w:val="22"/>
          <w:szCs w:val="22"/>
        </w:rPr>
        <w:t xml:space="preserve"> El aumento en la recurrencia de marejadas e inundaciones costeras representa un riesgo físico directo que puede inhabilitar espacios de atención y dañar activos críticos. Esta amenaza exige que la adaptación climática se integre en la planificación financiera de los locales, por el riesgo de perder ventas al tener que cerrar por precaución y el aumento en el costo de los seguros para los locales que están frente al mar.</w:t>
      </w:r>
    </w:p>
    <w:p w14:paraId="46B6F31B" w14:textId="77777777" w:rsidR="00677E61" w:rsidRDefault="00677E61" w:rsidP="00677E61">
      <w:pPr>
        <w:pStyle w:val="Prrafodelista"/>
        <w:jc w:val="both"/>
        <w:rPr>
          <w:rFonts w:ascii="Calibri" w:hAnsi="Calibri" w:cs="Calibri"/>
          <w:sz w:val="22"/>
          <w:szCs w:val="22"/>
        </w:rPr>
      </w:pPr>
    </w:p>
    <w:p w14:paraId="0245F4FC" w14:textId="42F12409" w:rsidR="00677E61" w:rsidRPr="00677E61" w:rsidRDefault="00307479" w:rsidP="00955ED5">
      <w:pPr>
        <w:pStyle w:val="Prrafodelista"/>
        <w:numPr>
          <w:ilvl w:val="0"/>
          <w:numId w:val="26"/>
        </w:numPr>
        <w:jc w:val="both"/>
        <w:rPr>
          <w:rFonts w:ascii="Calibri" w:hAnsi="Calibri" w:cs="Calibri"/>
          <w:sz w:val="22"/>
          <w:szCs w:val="22"/>
        </w:rPr>
      </w:pPr>
      <w:r w:rsidRPr="00307479">
        <w:rPr>
          <w:rFonts w:ascii="Calibri" w:hAnsi="Calibri" w:cs="Calibri"/>
          <w:b/>
          <w:bCs/>
          <w:sz w:val="22"/>
          <w:szCs w:val="22"/>
        </w:rPr>
        <w:t>Inestabilidad de Costos y Margen Operacional:</w:t>
      </w:r>
      <w:r w:rsidRPr="00307479">
        <w:rPr>
          <w:rFonts w:ascii="Calibri" w:hAnsi="Calibri" w:cs="Calibri"/>
          <w:sz w:val="22"/>
          <w:szCs w:val="22"/>
        </w:rPr>
        <w:t xml:space="preserve"> La volatilidad en los precios de la energía y materias primas impacta directamente en la estructura de costos de las PYMES, limitando su capacidad de ahorro e inversión. El APL debe actuar como un escudo financiero, donde la eficiencia energética y el control de mermas se conviertan en herramientas de control de gestión frente a escenarios de inflación o escasez de insumos.</w:t>
      </w:r>
    </w:p>
    <w:p w14:paraId="53AF2C5E" w14:textId="77777777" w:rsidR="00677E61" w:rsidRDefault="00677E61" w:rsidP="00677E61">
      <w:pPr>
        <w:pStyle w:val="Prrafodelista"/>
        <w:jc w:val="both"/>
        <w:rPr>
          <w:rFonts w:ascii="Calibri" w:hAnsi="Calibri" w:cs="Calibri"/>
          <w:sz w:val="22"/>
          <w:szCs w:val="22"/>
        </w:rPr>
      </w:pPr>
    </w:p>
    <w:p w14:paraId="744DF445" w14:textId="648C241B" w:rsidR="00307479" w:rsidRPr="00307479" w:rsidRDefault="00307479" w:rsidP="00955ED5">
      <w:pPr>
        <w:pStyle w:val="Prrafodelista"/>
        <w:numPr>
          <w:ilvl w:val="0"/>
          <w:numId w:val="26"/>
        </w:numPr>
        <w:jc w:val="both"/>
        <w:rPr>
          <w:rFonts w:ascii="Calibri" w:hAnsi="Calibri" w:cs="Calibri"/>
          <w:sz w:val="22"/>
          <w:szCs w:val="22"/>
        </w:rPr>
      </w:pPr>
      <w:r w:rsidRPr="00307479">
        <w:rPr>
          <w:rFonts w:ascii="Calibri" w:hAnsi="Calibri" w:cs="Calibri"/>
          <w:b/>
          <w:bCs/>
          <w:sz w:val="22"/>
          <w:szCs w:val="22"/>
        </w:rPr>
        <w:t>Presión Regulatoria y Brecha Técnica:</w:t>
      </w:r>
      <w:r w:rsidRPr="00307479">
        <w:rPr>
          <w:rFonts w:ascii="Calibri" w:hAnsi="Calibri" w:cs="Calibri"/>
          <w:sz w:val="22"/>
          <w:szCs w:val="22"/>
        </w:rPr>
        <w:t xml:space="preserve"> La rápida evolución de las exigencias sanitarias y ambientales (Ley REP, Ley de Plásticos, normativas de olores) puede sobrepasar la capacidad de respuesta de los locales más pequeños. El riesgo de sanciones administrativas o pérdida de patentes por falta de adecuación técnica hace que el acompañamiento del APL sea vital para asegurar la continuidad legal y operativa de los establecimientos.</w:t>
      </w:r>
    </w:p>
    <w:p w14:paraId="3B940703" w14:textId="77777777" w:rsidR="000F6102" w:rsidRPr="00307479" w:rsidRDefault="000F6102" w:rsidP="00307479">
      <w:pPr>
        <w:jc w:val="both"/>
        <w:rPr>
          <w:rFonts w:ascii="Calibri" w:hAnsi="Calibri" w:cs="Calibri"/>
          <w:sz w:val="22"/>
          <w:szCs w:val="22"/>
        </w:rPr>
      </w:pPr>
    </w:p>
    <w:p w14:paraId="345EB683" w14:textId="77777777" w:rsidR="00FA5D41" w:rsidRDefault="00FA5D41">
      <w:pPr>
        <w:rPr>
          <w:rFonts w:ascii="Calibri" w:hAnsi="Calibri" w:cs="Calibri"/>
          <w:sz w:val="22"/>
          <w:szCs w:val="22"/>
        </w:rPr>
      </w:pPr>
      <w:r>
        <w:rPr>
          <w:rFonts w:ascii="Calibri" w:hAnsi="Calibri" w:cs="Calibri"/>
          <w:sz w:val="22"/>
          <w:szCs w:val="22"/>
        </w:rPr>
        <w:br w:type="page"/>
      </w:r>
    </w:p>
    <w:p w14:paraId="4B7716A6" w14:textId="7F7CE379" w:rsidR="00D03CA9" w:rsidRPr="002276C3" w:rsidRDefault="00FA5D41" w:rsidP="00FA5D41">
      <w:pPr>
        <w:pStyle w:val="Ttulo1"/>
      </w:pPr>
      <w:bookmarkStart w:id="18" w:name="_Toc232441811"/>
      <w:r w:rsidRPr="002276C3">
        <w:lastRenderedPageBreak/>
        <w:t xml:space="preserve">4. </w:t>
      </w:r>
      <w:r w:rsidR="00D03CA9" w:rsidRPr="002276C3">
        <w:t>Objetivos del diagnóstico general.</w:t>
      </w:r>
      <w:bookmarkEnd w:id="18"/>
    </w:p>
    <w:p w14:paraId="741896D7" w14:textId="60D8FD5E" w:rsidR="00BA5711" w:rsidRPr="002276C3" w:rsidRDefault="00FA5D41" w:rsidP="00FA5D41">
      <w:pPr>
        <w:pStyle w:val="Ttulo2"/>
      </w:pPr>
      <w:bookmarkStart w:id="19" w:name="_Toc232441812"/>
      <w:r w:rsidRPr="002276C3">
        <w:t xml:space="preserve">4.1. </w:t>
      </w:r>
      <w:r w:rsidR="00BA5711" w:rsidRPr="002276C3">
        <w:t>Objetivo general</w:t>
      </w:r>
      <w:r w:rsidR="000F6102" w:rsidRPr="002276C3">
        <w:t>.</w:t>
      </w:r>
      <w:bookmarkEnd w:id="19"/>
    </w:p>
    <w:p w14:paraId="0B534D85" w14:textId="0AADD4F8" w:rsidR="002276C3" w:rsidRPr="002276C3" w:rsidRDefault="002276C3" w:rsidP="002276C3">
      <w:pPr>
        <w:pStyle w:val="Sinespaciado"/>
        <w:spacing w:line="276" w:lineRule="auto"/>
      </w:pPr>
      <w:r w:rsidRPr="002276C3">
        <w:t>Desarrollar un diagnóstico integral del sector gastronómico del Barrio del Mar, que permita caracterizar a las empresas en sus dimensiones ambiental, socioeconómica y productiva, identificar brechas y oportunidades de mejora en materia de producción limpia y sustentabilidad, y establecer una línea base técnica que sustente la formulación de un Acuerdo de Producción Limpia (APL).</w:t>
      </w:r>
    </w:p>
    <w:p w14:paraId="449F888B" w14:textId="057313F3" w:rsidR="00BA5711" w:rsidRDefault="00FA5D41" w:rsidP="002276C3">
      <w:pPr>
        <w:pStyle w:val="Ttulo2"/>
        <w:spacing w:line="276" w:lineRule="auto"/>
      </w:pPr>
      <w:bookmarkStart w:id="20" w:name="_Toc232441813"/>
      <w:r w:rsidRPr="002276C3">
        <w:t xml:space="preserve">4.2. </w:t>
      </w:r>
      <w:r w:rsidR="00BA5711" w:rsidRPr="002276C3">
        <w:t xml:space="preserve">Objetivo </w:t>
      </w:r>
      <w:r w:rsidR="000F6102" w:rsidRPr="002276C3">
        <w:t>específico.</w:t>
      </w:r>
      <w:bookmarkEnd w:id="20"/>
    </w:p>
    <w:p w14:paraId="09F2EB23" w14:textId="77777777" w:rsidR="002276C3" w:rsidRDefault="002276C3" w:rsidP="00955ED5">
      <w:pPr>
        <w:pStyle w:val="Sinespaciado"/>
        <w:numPr>
          <w:ilvl w:val="0"/>
          <w:numId w:val="33"/>
        </w:numPr>
        <w:spacing w:line="276" w:lineRule="auto"/>
      </w:pPr>
      <w:r>
        <w:t>Caracterizar a las empresas participantes en función de variables económicas, productivas, territoriales y de capital humano, con el fin de comprender su estructura, nivel de desarrollo y aporte al contexto local y regional.</w:t>
      </w:r>
    </w:p>
    <w:p w14:paraId="473351B7" w14:textId="77777777" w:rsidR="002276C3" w:rsidRDefault="002276C3" w:rsidP="002276C3">
      <w:pPr>
        <w:pStyle w:val="Sinespaciado"/>
        <w:spacing w:line="276" w:lineRule="auto"/>
      </w:pPr>
    </w:p>
    <w:p w14:paraId="2C8C5E95" w14:textId="77777777" w:rsidR="002276C3" w:rsidRDefault="002276C3" w:rsidP="00955ED5">
      <w:pPr>
        <w:pStyle w:val="Sinespaciado"/>
        <w:numPr>
          <w:ilvl w:val="0"/>
          <w:numId w:val="33"/>
        </w:numPr>
        <w:spacing w:line="276" w:lineRule="auto"/>
      </w:pPr>
      <w:r>
        <w:t>Analizar el nivel de cumplimiento y avance de las empresas en relación con los criterios ambientales (agua, energía, residuos y cambio climático) y socioeconómicos (abastecimiento, prosperidad y trato justo), identificando brechas, prácticas existentes y oportunidades de mejora, en base a estándares nacionales como el Estándar de Sustentabilidad del Sector Gastronómico de ACHIGA.</w:t>
      </w:r>
    </w:p>
    <w:p w14:paraId="6BEA3248" w14:textId="69D4072F" w:rsidR="002276C3" w:rsidRDefault="002276C3" w:rsidP="002276C3">
      <w:pPr>
        <w:pStyle w:val="Sinespaciado"/>
        <w:spacing w:line="276" w:lineRule="auto"/>
      </w:pPr>
    </w:p>
    <w:p w14:paraId="3AEDD71D" w14:textId="1297EFB7" w:rsidR="002276C3" w:rsidRPr="002276C3" w:rsidRDefault="002276C3" w:rsidP="00955ED5">
      <w:pPr>
        <w:pStyle w:val="Sinespaciado"/>
        <w:numPr>
          <w:ilvl w:val="0"/>
          <w:numId w:val="33"/>
        </w:numPr>
        <w:spacing w:line="276" w:lineRule="auto"/>
      </w:pPr>
      <w:r>
        <w:t>Sistematizar los resultados del diagnóstico para identificar problemáticas prioritarias, requerimientos del sector y condiciones habilitantes, generando insumos técnicos que permitan la formulación de un Acuerdo de Producción Limpia pertinente, viable y alineado con la normativa vigente y los desafíos territoriales.</w:t>
      </w:r>
    </w:p>
    <w:p w14:paraId="2F44B312" w14:textId="77777777" w:rsidR="000F6102" w:rsidRPr="004A0C30" w:rsidRDefault="000F6102" w:rsidP="000F6102">
      <w:pPr>
        <w:pStyle w:val="Prrafodelista"/>
        <w:ind w:left="792"/>
        <w:jc w:val="both"/>
        <w:rPr>
          <w:rFonts w:ascii="Calibri" w:hAnsi="Calibri" w:cs="Calibri"/>
          <w:sz w:val="22"/>
          <w:szCs w:val="22"/>
        </w:rPr>
      </w:pPr>
    </w:p>
    <w:p w14:paraId="0C43DE4C" w14:textId="77777777" w:rsidR="004D0A62" w:rsidRDefault="004D0A62">
      <w:pPr>
        <w:rPr>
          <w:rFonts w:ascii="Calibri" w:hAnsi="Calibri" w:cs="Calibri"/>
          <w:sz w:val="22"/>
          <w:szCs w:val="22"/>
        </w:rPr>
      </w:pPr>
      <w:r>
        <w:rPr>
          <w:rFonts w:ascii="Calibri" w:hAnsi="Calibri" w:cs="Calibri"/>
          <w:sz w:val="22"/>
          <w:szCs w:val="22"/>
        </w:rPr>
        <w:br w:type="page"/>
      </w:r>
    </w:p>
    <w:p w14:paraId="1A75558D" w14:textId="70018221" w:rsidR="00D03CA9" w:rsidRPr="00FA5D41" w:rsidRDefault="00FA5D41" w:rsidP="00FA5D41">
      <w:pPr>
        <w:pStyle w:val="Ttulo1"/>
      </w:pPr>
      <w:bookmarkStart w:id="21" w:name="_Toc232441814"/>
      <w:r>
        <w:lastRenderedPageBreak/>
        <w:t xml:space="preserve">5. </w:t>
      </w:r>
      <w:r w:rsidR="00D03CA9" w:rsidRPr="00FA5D41">
        <w:t>Caracterización económica, ambiental y social del sector económico y</w:t>
      </w:r>
      <w:r w:rsidR="006F7762">
        <w:t xml:space="preserve"> </w:t>
      </w:r>
      <w:r w:rsidR="00D03CA9" w:rsidRPr="00FA5D41">
        <w:t>o territorio en que operan las empresas.</w:t>
      </w:r>
      <w:bookmarkEnd w:id="21"/>
    </w:p>
    <w:p w14:paraId="0C6EEB1A" w14:textId="6A80C78A" w:rsidR="008B49A1" w:rsidRPr="008B49A1" w:rsidRDefault="008B49A1" w:rsidP="008B49A1">
      <w:pPr>
        <w:jc w:val="both"/>
        <w:rPr>
          <w:rFonts w:ascii="Calibri" w:hAnsi="Calibri" w:cs="Calibri"/>
          <w:sz w:val="22"/>
          <w:szCs w:val="22"/>
        </w:rPr>
      </w:pPr>
      <w:r>
        <w:rPr>
          <w:rFonts w:ascii="Calibri" w:hAnsi="Calibri" w:cs="Calibri"/>
          <w:sz w:val="22"/>
          <w:szCs w:val="22"/>
        </w:rPr>
        <w:t>E</w:t>
      </w:r>
      <w:r w:rsidRPr="008B49A1">
        <w:rPr>
          <w:rFonts w:ascii="Calibri" w:hAnsi="Calibri" w:cs="Calibri"/>
          <w:sz w:val="22"/>
          <w:szCs w:val="22"/>
        </w:rPr>
        <w:t>l presente capítulo tiene por objetivo desarrollar una caracterización integral del sector gastronómico y del territorio en el cual se emplazan las empresas participantes del Acuerdo de Producción Limpia, abordando dimensiones económicas, productivas, ambientales y sociales.</w:t>
      </w:r>
    </w:p>
    <w:p w14:paraId="163DF6CD" w14:textId="77777777" w:rsidR="008B49A1" w:rsidRPr="008B49A1" w:rsidRDefault="008B49A1" w:rsidP="008B49A1">
      <w:pPr>
        <w:jc w:val="both"/>
        <w:rPr>
          <w:rFonts w:ascii="Calibri" w:hAnsi="Calibri" w:cs="Calibri"/>
          <w:sz w:val="22"/>
          <w:szCs w:val="22"/>
        </w:rPr>
      </w:pPr>
      <w:r w:rsidRPr="008B49A1">
        <w:rPr>
          <w:rFonts w:ascii="Calibri" w:hAnsi="Calibri" w:cs="Calibri"/>
          <w:sz w:val="22"/>
          <w:szCs w:val="22"/>
        </w:rPr>
        <w:t>Esta caracterización permite comprender el contexto en el cual se desarrollan las actividades del sector, identificando sus principales dinámicas, brechas y oportunidades, lo que constituye un insumo clave para la definición de problemáticas, priorización de acciones y formulación del APL.</w:t>
      </w:r>
    </w:p>
    <w:p w14:paraId="3936455C" w14:textId="2B793CD0" w:rsidR="008B49A1" w:rsidRDefault="008B49A1" w:rsidP="008B49A1">
      <w:pPr>
        <w:jc w:val="both"/>
        <w:rPr>
          <w:rFonts w:ascii="Calibri" w:hAnsi="Calibri" w:cs="Calibri"/>
          <w:sz w:val="22"/>
          <w:szCs w:val="22"/>
        </w:rPr>
      </w:pPr>
      <w:r w:rsidRPr="008B49A1">
        <w:rPr>
          <w:rFonts w:ascii="Calibri" w:hAnsi="Calibri" w:cs="Calibri"/>
          <w:sz w:val="22"/>
          <w:szCs w:val="22"/>
        </w:rPr>
        <w:t>Asimismo, este análisis busca integrar una mirada territorial, considerando las particularidades del borde costero de las comunas de La Serena y Coquimbo, así como la interacción entre el sector gastronómico, el entorno ambiental y la comunidad.</w:t>
      </w:r>
    </w:p>
    <w:p w14:paraId="363FDD03" w14:textId="51850266" w:rsidR="00BA5711" w:rsidRPr="00FA5D41" w:rsidRDefault="00FA5D41" w:rsidP="00FA5D41">
      <w:pPr>
        <w:pStyle w:val="Ttulo2"/>
      </w:pPr>
      <w:bookmarkStart w:id="22" w:name="_Toc232441815"/>
      <w:r>
        <w:t>5.1.</w:t>
      </w:r>
      <w:r w:rsidRPr="00FA5D41">
        <w:t xml:space="preserve"> Caracterización</w:t>
      </w:r>
      <w:r w:rsidR="00BA5711" w:rsidRPr="00FA5D41">
        <w:t xml:space="preserve"> general.</w:t>
      </w:r>
      <w:bookmarkEnd w:id="22"/>
    </w:p>
    <w:p w14:paraId="50BCC669" w14:textId="77777777" w:rsidR="008B49A1" w:rsidRPr="008B49A1" w:rsidRDefault="008B49A1" w:rsidP="008B49A1">
      <w:pPr>
        <w:jc w:val="both"/>
        <w:rPr>
          <w:rFonts w:ascii="Calibri" w:hAnsi="Calibri" w:cs="Calibri"/>
          <w:sz w:val="22"/>
          <w:szCs w:val="22"/>
        </w:rPr>
      </w:pPr>
      <w:r w:rsidRPr="008B49A1">
        <w:rPr>
          <w:rFonts w:ascii="Calibri" w:hAnsi="Calibri" w:cs="Calibri"/>
          <w:sz w:val="22"/>
          <w:szCs w:val="22"/>
        </w:rPr>
        <w:t>El sector gastronómico constituye un componente relevante dentro de la economía nacional, tanto por su contribución a la generación de empleo como por su estrecha vinculación con la actividad turística. En particular, los servicios de alimentación cumplen un rol clave en la experiencia de los visitantes, siendo un elemento diferenciador en la oferta de destinos turísticos.</w:t>
      </w:r>
    </w:p>
    <w:p w14:paraId="2F23ABB4" w14:textId="77777777" w:rsidR="008B49A1" w:rsidRPr="008B49A1" w:rsidRDefault="008B49A1" w:rsidP="008B49A1">
      <w:pPr>
        <w:jc w:val="both"/>
        <w:rPr>
          <w:rFonts w:ascii="Calibri" w:hAnsi="Calibri" w:cs="Calibri"/>
          <w:sz w:val="22"/>
          <w:szCs w:val="22"/>
        </w:rPr>
      </w:pPr>
      <w:r w:rsidRPr="008B49A1">
        <w:rPr>
          <w:rFonts w:ascii="Calibri" w:hAnsi="Calibri" w:cs="Calibri"/>
          <w:sz w:val="22"/>
          <w:szCs w:val="22"/>
        </w:rPr>
        <w:t>En este contexto, el rubro gastronómico no solo aporta al dinamismo económico local, sino que también contribuye a la puesta en valor de la identidad territorial, a través de la gastronomía local, productos del mar y tradiciones culinarias, especialmente en zonas costeras como la Región de Coquimbo.</w:t>
      </w:r>
    </w:p>
    <w:p w14:paraId="4C9BB013" w14:textId="092E8241" w:rsidR="008B49A1" w:rsidRPr="008B49A1" w:rsidRDefault="00FA5D41" w:rsidP="00FA5D41">
      <w:pPr>
        <w:pStyle w:val="Ttulo3"/>
      </w:pPr>
      <w:bookmarkStart w:id="23" w:name="_Toc232441816"/>
      <w:r>
        <w:t>5.1.1.</w:t>
      </w:r>
      <w:r w:rsidRPr="008B49A1">
        <w:t xml:space="preserve"> Contexto</w:t>
      </w:r>
      <w:r w:rsidR="008B49A1" w:rsidRPr="008B49A1">
        <w:t xml:space="preserve"> nacional del sector gastronómico</w:t>
      </w:r>
      <w:r>
        <w:t>.</w:t>
      </w:r>
      <w:bookmarkEnd w:id="23"/>
    </w:p>
    <w:p w14:paraId="2BC0E156" w14:textId="77777777" w:rsidR="008B49A1" w:rsidRPr="008B49A1" w:rsidRDefault="008B49A1" w:rsidP="008B49A1">
      <w:pPr>
        <w:jc w:val="both"/>
        <w:rPr>
          <w:rFonts w:ascii="Calibri" w:hAnsi="Calibri" w:cs="Calibri"/>
          <w:sz w:val="22"/>
          <w:szCs w:val="22"/>
        </w:rPr>
      </w:pPr>
      <w:r w:rsidRPr="008B49A1">
        <w:rPr>
          <w:rFonts w:ascii="Calibri" w:hAnsi="Calibri" w:cs="Calibri"/>
          <w:sz w:val="22"/>
          <w:szCs w:val="22"/>
        </w:rPr>
        <w:t>De acuerdo con estadísticas del Servicio de Impuestos Internos (SII), el sector de servicios de comidas y bebidas presenta una alta participación dentro del total de empresas del país, caracterizándose por una fuerte presencia de micro y pequeñas empresas.</w:t>
      </w:r>
    </w:p>
    <w:p w14:paraId="6064FE95" w14:textId="77777777" w:rsidR="008B49A1" w:rsidRPr="008B49A1" w:rsidRDefault="008B49A1" w:rsidP="008B49A1">
      <w:pPr>
        <w:jc w:val="both"/>
        <w:rPr>
          <w:rFonts w:ascii="Calibri" w:hAnsi="Calibri" w:cs="Calibri"/>
          <w:sz w:val="22"/>
          <w:szCs w:val="22"/>
        </w:rPr>
      </w:pPr>
      <w:r w:rsidRPr="008B49A1">
        <w:rPr>
          <w:rFonts w:ascii="Calibri" w:hAnsi="Calibri" w:cs="Calibri"/>
          <w:sz w:val="22"/>
          <w:szCs w:val="22"/>
        </w:rPr>
        <w:t>A nivel nacional, este sector se compone mayoritariamente de unidades económicas de menor tamaño, concentrando un alto porcentaje de microempresas, seguidas por pequeñas empresas, mientras que la participación de medianas y grandes empresas es significativamente menor. Esta estructura refleja un sector altamente atomizado, con desafíos asociados a la productividad, formalización y adopción tecnológica.</w:t>
      </w:r>
    </w:p>
    <w:p w14:paraId="28AEA77D" w14:textId="71E2F278" w:rsidR="008B49A1" w:rsidRDefault="008B49A1" w:rsidP="008B49A1">
      <w:pPr>
        <w:jc w:val="both"/>
        <w:rPr>
          <w:rFonts w:ascii="Calibri" w:hAnsi="Calibri" w:cs="Calibri"/>
          <w:sz w:val="22"/>
          <w:szCs w:val="22"/>
        </w:rPr>
      </w:pPr>
      <w:r w:rsidRPr="008B49A1">
        <w:rPr>
          <w:rFonts w:ascii="Calibri" w:hAnsi="Calibri" w:cs="Calibri"/>
          <w:sz w:val="22"/>
          <w:szCs w:val="22"/>
        </w:rPr>
        <w:t>Asimismo, el sector destaca por su aporte en términos de empleo, siendo intensivo en mano de obra y con una alta participación en actividades vinculadas al turismo, comercio y servicios.</w:t>
      </w:r>
    </w:p>
    <w:p w14:paraId="4A4C0F27" w14:textId="77777777" w:rsidR="000C7243" w:rsidRDefault="000C7243" w:rsidP="000C7243">
      <w:pPr>
        <w:jc w:val="center"/>
        <w:rPr>
          <w:rFonts w:ascii="Calibri" w:hAnsi="Calibri" w:cs="Calibri"/>
          <w:sz w:val="22"/>
          <w:szCs w:val="22"/>
        </w:rPr>
      </w:pPr>
    </w:p>
    <w:p w14:paraId="66D1DB18" w14:textId="77777777" w:rsidR="000C7243" w:rsidRDefault="000C7243" w:rsidP="000C7243">
      <w:pPr>
        <w:jc w:val="center"/>
        <w:rPr>
          <w:rFonts w:ascii="Calibri" w:hAnsi="Calibri" w:cs="Calibri"/>
          <w:sz w:val="22"/>
          <w:szCs w:val="22"/>
        </w:rPr>
      </w:pPr>
    </w:p>
    <w:p w14:paraId="538EFF97" w14:textId="77777777" w:rsidR="00FA5D41" w:rsidRDefault="00FA5D41" w:rsidP="000C7243">
      <w:pPr>
        <w:jc w:val="center"/>
        <w:rPr>
          <w:rFonts w:ascii="Calibri" w:hAnsi="Calibri" w:cs="Calibri"/>
          <w:sz w:val="22"/>
          <w:szCs w:val="22"/>
        </w:rPr>
      </w:pPr>
    </w:p>
    <w:p w14:paraId="6DBAAB71" w14:textId="5847BF9E" w:rsidR="000C7243" w:rsidRPr="00FA5D41" w:rsidRDefault="000C7243" w:rsidP="000C7243">
      <w:pPr>
        <w:jc w:val="center"/>
        <w:rPr>
          <w:rFonts w:ascii="Calibri" w:hAnsi="Calibri" w:cs="Calibri"/>
          <w:b/>
          <w:bCs/>
          <w:sz w:val="22"/>
          <w:szCs w:val="22"/>
        </w:rPr>
      </w:pPr>
      <w:r w:rsidRPr="00FA5D41">
        <w:rPr>
          <w:rFonts w:ascii="Calibri" w:hAnsi="Calibri" w:cs="Calibri"/>
          <w:b/>
          <w:bCs/>
          <w:sz w:val="22"/>
          <w:szCs w:val="22"/>
        </w:rPr>
        <w:lastRenderedPageBreak/>
        <w:t>Tabla N°</w:t>
      </w:r>
      <w:r w:rsidR="00FA5D41" w:rsidRPr="00FA5D41">
        <w:rPr>
          <w:rFonts w:ascii="Calibri" w:hAnsi="Calibri" w:cs="Calibri"/>
          <w:b/>
          <w:bCs/>
          <w:sz w:val="22"/>
          <w:szCs w:val="22"/>
        </w:rPr>
        <w:t>1</w:t>
      </w:r>
      <w:r w:rsidRPr="00FA5D41">
        <w:rPr>
          <w:rFonts w:ascii="Calibri" w:hAnsi="Calibri" w:cs="Calibri"/>
          <w:b/>
          <w:bCs/>
          <w:sz w:val="22"/>
          <w:szCs w:val="22"/>
        </w:rPr>
        <w:t>: Detalle económico rubro gastronómico Nacional 2024</w:t>
      </w:r>
    </w:p>
    <w:tbl>
      <w:tblPr>
        <w:tblStyle w:val="Tablaconcuadrcula"/>
        <w:tblW w:w="8926" w:type="dxa"/>
        <w:tblLook w:val="04A0" w:firstRow="1" w:lastRow="0" w:firstColumn="1" w:lastColumn="0" w:noHBand="0" w:noVBand="1"/>
      </w:tblPr>
      <w:tblGrid>
        <w:gridCol w:w="1980"/>
        <w:gridCol w:w="1276"/>
        <w:gridCol w:w="1256"/>
        <w:gridCol w:w="1438"/>
        <w:gridCol w:w="1525"/>
        <w:gridCol w:w="1451"/>
      </w:tblGrid>
      <w:tr w:rsidR="000C7243" w14:paraId="7600700C" w14:textId="77777777" w:rsidTr="00BC4564">
        <w:tc>
          <w:tcPr>
            <w:tcW w:w="1980" w:type="dxa"/>
            <w:shd w:val="clear" w:color="auto" w:fill="D1D1D1" w:themeFill="background2" w:themeFillShade="E6"/>
          </w:tcPr>
          <w:p w14:paraId="2D4FF873" w14:textId="77777777" w:rsidR="000C7243" w:rsidRPr="00C61FF9" w:rsidRDefault="000C7243" w:rsidP="00BC4564">
            <w:pPr>
              <w:jc w:val="both"/>
              <w:rPr>
                <w:rFonts w:ascii="Calibri" w:hAnsi="Calibri" w:cs="Calibri"/>
                <w:b/>
                <w:bCs/>
                <w:sz w:val="20"/>
                <w:szCs w:val="20"/>
              </w:rPr>
            </w:pPr>
            <w:r w:rsidRPr="00C61FF9">
              <w:rPr>
                <w:rFonts w:ascii="Calibri" w:hAnsi="Calibri" w:cs="Calibri"/>
                <w:b/>
                <w:bCs/>
                <w:sz w:val="20"/>
                <w:szCs w:val="20"/>
              </w:rPr>
              <w:t>Actividad económica</w:t>
            </w:r>
          </w:p>
        </w:tc>
        <w:tc>
          <w:tcPr>
            <w:tcW w:w="1276" w:type="dxa"/>
            <w:shd w:val="clear" w:color="auto" w:fill="D1D1D1" w:themeFill="background2" w:themeFillShade="E6"/>
          </w:tcPr>
          <w:p w14:paraId="6FFB2AEB" w14:textId="77777777" w:rsidR="000C7243" w:rsidRPr="00C61FF9" w:rsidRDefault="000C7243" w:rsidP="00BC4564">
            <w:pPr>
              <w:jc w:val="both"/>
              <w:rPr>
                <w:rFonts w:ascii="Calibri" w:hAnsi="Calibri" w:cs="Calibri"/>
                <w:b/>
                <w:bCs/>
                <w:sz w:val="20"/>
                <w:szCs w:val="20"/>
              </w:rPr>
            </w:pPr>
            <w:r w:rsidRPr="00C61FF9">
              <w:rPr>
                <w:rFonts w:ascii="Calibri" w:hAnsi="Calibri" w:cs="Calibri"/>
                <w:b/>
                <w:bCs/>
                <w:sz w:val="20"/>
                <w:szCs w:val="20"/>
              </w:rPr>
              <w:t>Número de empresas</w:t>
            </w:r>
          </w:p>
        </w:tc>
        <w:tc>
          <w:tcPr>
            <w:tcW w:w="1256" w:type="dxa"/>
            <w:shd w:val="clear" w:color="auto" w:fill="D1D1D1" w:themeFill="background2" w:themeFillShade="E6"/>
          </w:tcPr>
          <w:p w14:paraId="11AA5CBB" w14:textId="77777777" w:rsidR="000C7243" w:rsidRPr="00C61FF9" w:rsidRDefault="000C7243" w:rsidP="00BC4564">
            <w:pPr>
              <w:jc w:val="both"/>
              <w:rPr>
                <w:rFonts w:ascii="Calibri" w:hAnsi="Calibri" w:cs="Calibri"/>
                <w:b/>
                <w:bCs/>
                <w:sz w:val="20"/>
                <w:szCs w:val="20"/>
              </w:rPr>
            </w:pPr>
            <w:r w:rsidRPr="00C61FF9">
              <w:rPr>
                <w:rFonts w:ascii="Calibri" w:hAnsi="Calibri" w:cs="Calibri"/>
                <w:b/>
                <w:bCs/>
                <w:sz w:val="20"/>
                <w:szCs w:val="20"/>
              </w:rPr>
              <w:t>Ventas anuales en UF</w:t>
            </w:r>
          </w:p>
        </w:tc>
        <w:tc>
          <w:tcPr>
            <w:tcW w:w="1438" w:type="dxa"/>
            <w:shd w:val="clear" w:color="auto" w:fill="D1D1D1" w:themeFill="background2" w:themeFillShade="E6"/>
          </w:tcPr>
          <w:p w14:paraId="4FB42004" w14:textId="77777777" w:rsidR="000C7243" w:rsidRPr="00C61FF9" w:rsidRDefault="000C7243" w:rsidP="00BC4564">
            <w:pPr>
              <w:jc w:val="both"/>
              <w:rPr>
                <w:rFonts w:ascii="Calibri" w:hAnsi="Calibri" w:cs="Calibri"/>
                <w:b/>
                <w:bCs/>
                <w:sz w:val="20"/>
                <w:szCs w:val="20"/>
              </w:rPr>
            </w:pPr>
            <w:r w:rsidRPr="00C61FF9">
              <w:rPr>
                <w:rFonts w:ascii="Calibri" w:hAnsi="Calibri" w:cs="Calibri"/>
                <w:b/>
                <w:bCs/>
                <w:sz w:val="20"/>
                <w:szCs w:val="20"/>
              </w:rPr>
              <w:t>Número de trabajadores dependientes informados</w:t>
            </w:r>
          </w:p>
        </w:tc>
        <w:tc>
          <w:tcPr>
            <w:tcW w:w="1525" w:type="dxa"/>
            <w:shd w:val="clear" w:color="auto" w:fill="D1D1D1" w:themeFill="background2" w:themeFillShade="E6"/>
          </w:tcPr>
          <w:p w14:paraId="4C3D0821" w14:textId="77777777" w:rsidR="000C7243" w:rsidRPr="00C61FF9" w:rsidRDefault="000C7243" w:rsidP="00BC4564">
            <w:pPr>
              <w:jc w:val="both"/>
              <w:rPr>
                <w:rFonts w:ascii="Calibri" w:hAnsi="Calibri" w:cs="Calibri"/>
                <w:b/>
                <w:bCs/>
                <w:sz w:val="20"/>
                <w:szCs w:val="20"/>
              </w:rPr>
            </w:pPr>
            <w:r w:rsidRPr="00C61FF9">
              <w:rPr>
                <w:rFonts w:ascii="Calibri" w:hAnsi="Calibri" w:cs="Calibri"/>
                <w:b/>
                <w:bCs/>
                <w:sz w:val="20"/>
                <w:szCs w:val="20"/>
              </w:rPr>
              <w:t>Número de trabajadores dependientes género femenino</w:t>
            </w:r>
          </w:p>
        </w:tc>
        <w:tc>
          <w:tcPr>
            <w:tcW w:w="1451" w:type="dxa"/>
            <w:shd w:val="clear" w:color="auto" w:fill="D1D1D1" w:themeFill="background2" w:themeFillShade="E6"/>
          </w:tcPr>
          <w:p w14:paraId="5C6DA930" w14:textId="77777777" w:rsidR="000C7243" w:rsidRPr="00C61FF9" w:rsidRDefault="000C7243" w:rsidP="00BC4564">
            <w:pPr>
              <w:jc w:val="both"/>
              <w:rPr>
                <w:rFonts w:ascii="Calibri" w:hAnsi="Calibri" w:cs="Calibri"/>
                <w:b/>
                <w:bCs/>
                <w:sz w:val="20"/>
                <w:szCs w:val="20"/>
              </w:rPr>
            </w:pPr>
            <w:r w:rsidRPr="00C61FF9">
              <w:rPr>
                <w:rFonts w:ascii="Calibri" w:hAnsi="Calibri" w:cs="Calibri"/>
                <w:b/>
                <w:bCs/>
                <w:sz w:val="20"/>
                <w:szCs w:val="20"/>
              </w:rPr>
              <w:t>Número de trabajadores dependientes género masculino</w:t>
            </w:r>
          </w:p>
        </w:tc>
      </w:tr>
      <w:tr w:rsidR="000C7243" w14:paraId="14568872" w14:textId="77777777" w:rsidTr="00BC4564">
        <w:tc>
          <w:tcPr>
            <w:tcW w:w="1980" w:type="dxa"/>
          </w:tcPr>
          <w:p w14:paraId="09D785DB" w14:textId="77777777" w:rsidR="000C7243" w:rsidRPr="00C61FF9" w:rsidRDefault="000C7243" w:rsidP="00BC4564">
            <w:pPr>
              <w:jc w:val="both"/>
              <w:rPr>
                <w:rFonts w:ascii="Calibri" w:hAnsi="Calibri" w:cs="Calibri"/>
                <w:sz w:val="20"/>
                <w:szCs w:val="20"/>
              </w:rPr>
            </w:pPr>
            <w:r>
              <w:rPr>
                <w:rFonts w:ascii="Calibri" w:hAnsi="Calibri" w:cs="Calibri"/>
                <w:sz w:val="20"/>
                <w:szCs w:val="20"/>
              </w:rPr>
              <w:t xml:space="preserve">561000 - </w:t>
            </w:r>
            <w:r w:rsidRPr="00C61FF9">
              <w:rPr>
                <w:rFonts w:ascii="Calibri" w:hAnsi="Calibri" w:cs="Calibri"/>
                <w:sz w:val="20"/>
                <w:szCs w:val="20"/>
              </w:rPr>
              <w:t>Actividad de restaurante y de servicio móvil de comidas</w:t>
            </w:r>
          </w:p>
        </w:tc>
        <w:tc>
          <w:tcPr>
            <w:tcW w:w="1276" w:type="dxa"/>
          </w:tcPr>
          <w:p w14:paraId="2C36E206" w14:textId="62B20B76" w:rsidR="000C7243" w:rsidRPr="00C61FF9" w:rsidRDefault="000C7243" w:rsidP="00BC4564">
            <w:pPr>
              <w:jc w:val="center"/>
              <w:rPr>
                <w:rFonts w:ascii="Calibri" w:hAnsi="Calibri" w:cs="Calibri"/>
                <w:sz w:val="20"/>
                <w:szCs w:val="20"/>
              </w:rPr>
            </w:pPr>
            <w:r>
              <w:rPr>
                <w:rFonts w:ascii="Calibri" w:hAnsi="Calibri" w:cs="Calibri"/>
                <w:sz w:val="20"/>
                <w:szCs w:val="20"/>
              </w:rPr>
              <w:t>57.946</w:t>
            </w:r>
          </w:p>
        </w:tc>
        <w:tc>
          <w:tcPr>
            <w:tcW w:w="1256" w:type="dxa"/>
          </w:tcPr>
          <w:p w14:paraId="5089D440" w14:textId="381B79D0" w:rsidR="000C7243" w:rsidRPr="00C61FF9" w:rsidRDefault="000C7243" w:rsidP="00BC4564">
            <w:pPr>
              <w:jc w:val="center"/>
              <w:rPr>
                <w:rFonts w:ascii="Calibri" w:hAnsi="Calibri" w:cs="Calibri"/>
                <w:sz w:val="20"/>
                <w:szCs w:val="20"/>
              </w:rPr>
            </w:pPr>
            <w:r>
              <w:rPr>
                <w:rFonts w:ascii="Calibri" w:hAnsi="Calibri" w:cs="Calibri"/>
                <w:sz w:val="20"/>
                <w:szCs w:val="20"/>
              </w:rPr>
              <w:t>190.984.702</w:t>
            </w:r>
          </w:p>
        </w:tc>
        <w:tc>
          <w:tcPr>
            <w:tcW w:w="1438" w:type="dxa"/>
          </w:tcPr>
          <w:p w14:paraId="52A06D72" w14:textId="4CACE1C7" w:rsidR="000C7243" w:rsidRPr="00C61FF9" w:rsidRDefault="000C7243" w:rsidP="00BC4564">
            <w:pPr>
              <w:jc w:val="center"/>
              <w:rPr>
                <w:rFonts w:ascii="Calibri" w:hAnsi="Calibri" w:cs="Calibri"/>
                <w:sz w:val="20"/>
                <w:szCs w:val="20"/>
              </w:rPr>
            </w:pPr>
            <w:r>
              <w:rPr>
                <w:rFonts w:ascii="Calibri" w:hAnsi="Calibri" w:cs="Calibri"/>
                <w:sz w:val="20"/>
                <w:szCs w:val="20"/>
              </w:rPr>
              <w:t>256.274</w:t>
            </w:r>
          </w:p>
        </w:tc>
        <w:tc>
          <w:tcPr>
            <w:tcW w:w="1525" w:type="dxa"/>
          </w:tcPr>
          <w:p w14:paraId="6F939237" w14:textId="2715B87F" w:rsidR="000C7243" w:rsidRPr="00C61FF9" w:rsidRDefault="000C7243" w:rsidP="00BC4564">
            <w:pPr>
              <w:jc w:val="center"/>
              <w:rPr>
                <w:rFonts w:ascii="Calibri" w:hAnsi="Calibri" w:cs="Calibri"/>
                <w:sz w:val="20"/>
                <w:szCs w:val="20"/>
              </w:rPr>
            </w:pPr>
            <w:r>
              <w:rPr>
                <w:rFonts w:ascii="Calibri" w:hAnsi="Calibri" w:cs="Calibri"/>
                <w:sz w:val="20"/>
                <w:szCs w:val="20"/>
              </w:rPr>
              <w:t>135.135</w:t>
            </w:r>
          </w:p>
        </w:tc>
        <w:tc>
          <w:tcPr>
            <w:tcW w:w="1451" w:type="dxa"/>
          </w:tcPr>
          <w:p w14:paraId="0B5D4617" w14:textId="5B69ACAB" w:rsidR="000C7243" w:rsidRPr="00C61FF9" w:rsidRDefault="000C7243" w:rsidP="00BC4564">
            <w:pPr>
              <w:jc w:val="center"/>
              <w:rPr>
                <w:rFonts w:ascii="Calibri" w:hAnsi="Calibri" w:cs="Calibri"/>
                <w:sz w:val="20"/>
                <w:szCs w:val="20"/>
              </w:rPr>
            </w:pPr>
            <w:r>
              <w:rPr>
                <w:rFonts w:ascii="Calibri" w:hAnsi="Calibri" w:cs="Calibri"/>
                <w:sz w:val="20"/>
                <w:szCs w:val="20"/>
              </w:rPr>
              <w:t>121.139</w:t>
            </w:r>
          </w:p>
        </w:tc>
      </w:tr>
      <w:tr w:rsidR="000C7243" w14:paraId="32E01C4F" w14:textId="77777777" w:rsidTr="00BC4564">
        <w:tc>
          <w:tcPr>
            <w:tcW w:w="1980" w:type="dxa"/>
          </w:tcPr>
          <w:p w14:paraId="56BD37B5" w14:textId="77777777" w:rsidR="000C7243" w:rsidRPr="00C61FF9" w:rsidRDefault="000C7243" w:rsidP="00BC4564">
            <w:pPr>
              <w:jc w:val="both"/>
              <w:rPr>
                <w:rFonts w:ascii="Calibri" w:hAnsi="Calibri" w:cs="Calibri"/>
                <w:sz w:val="20"/>
                <w:szCs w:val="20"/>
              </w:rPr>
            </w:pPr>
            <w:r>
              <w:rPr>
                <w:rFonts w:ascii="Calibri" w:hAnsi="Calibri" w:cs="Calibri"/>
                <w:sz w:val="20"/>
                <w:szCs w:val="20"/>
              </w:rPr>
              <w:t xml:space="preserve">562100 - </w:t>
            </w:r>
            <w:r w:rsidRPr="00C61FF9">
              <w:rPr>
                <w:rFonts w:ascii="Calibri" w:hAnsi="Calibri" w:cs="Calibri"/>
                <w:sz w:val="20"/>
                <w:szCs w:val="20"/>
              </w:rPr>
              <w:t>Suministro de comidas por encargo</w:t>
            </w:r>
          </w:p>
        </w:tc>
        <w:tc>
          <w:tcPr>
            <w:tcW w:w="1276" w:type="dxa"/>
          </w:tcPr>
          <w:p w14:paraId="340F00BB" w14:textId="2FB1CA01" w:rsidR="000C7243" w:rsidRPr="00C61FF9" w:rsidRDefault="000C7243" w:rsidP="00BC4564">
            <w:pPr>
              <w:jc w:val="center"/>
              <w:rPr>
                <w:rFonts w:ascii="Calibri" w:hAnsi="Calibri" w:cs="Calibri"/>
                <w:sz w:val="20"/>
                <w:szCs w:val="20"/>
              </w:rPr>
            </w:pPr>
            <w:r>
              <w:rPr>
                <w:rFonts w:ascii="Calibri" w:hAnsi="Calibri" w:cs="Calibri"/>
                <w:sz w:val="20"/>
                <w:szCs w:val="20"/>
              </w:rPr>
              <w:t>9.837</w:t>
            </w:r>
          </w:p>
        </w:tc>
        <w:tc>
          <w:tcPr>
            <w:tcW w:w="1256" w:type="dxa"/>
          </w:tcPr>
          <w:p w14:paraId="3E9BE7F1" w14:textId="729ABE90" w:rsidR="000C7243" w:rsidRPr="00C61FF9" w:rsidRDefault="000C7243" w:rsidP="00BC4564">
            <w:pPr>
              <w:jc w:val="center"/>
              <w:rPr>
                <w:rFonts w:ascii="Calibri" w:hAnsi="Calibri" w:cs="Calibri"/>
                <w:sz w:val="20"/>
                <w:szCs w:val="20"/>
              </w:rPr>
            </w:pPr>
            <w:r>
              <w:rPr>
                <w:rFonts w:ascii="Calibri" w:hAnsi="Calibri" w:cs="Calibri"/>
                <w:sz w:val="20"/>
                <w:szCs w:val="20"/>
              </w:rPr>
              <w:t>9.708.809</w:t>
            </w:r>
          </w:p>
        </w:tc>
        <w:tc>
          <w:tcPr>
            <w:tcW w:w="1438" w:type="dxa"/>
          </w:tcPr>
          <w:p w14:paraId="7E1DD280" w14:textId="15A235A0" w:rsidR="000C7243" w:rsidRPr="00C61FF9" w:rsidRDefault="000C7243" w:rsidP="00BC4564">
            <w:pPr>
              <w:jc w:val="center"/>
              <w:rPr>
                <w:rFonts w:ascii="Calibri" w:hAnsi="Calibri" w:cs="Calibri"/>
                <w:sz w:val="20"/>
                <w:szCs w:val="20"/>
              </w:rPr>
            </w:pPr>
            <w:r>
              <w:rPr>
                <w:rFonts w:ascii="Calibri" w:hAnsi="Calibri" w:cs="Calibri"/>
                <w:sz w:val="20"/>
                <w:szCs w:val="20"/>
              </w:rPr>
              <w:t>5.843</w:t>
            </w:r>
          </w:p>
        </w:tc>
        <w:tc>
          <w:tcPr>
            <w:tcW w:w="1525" w:type="dxa"/>
          </w:tcPr>
          <w:p w14:paraId="5921836A" w14:textId="3A4CA44C" w:rsidR="000C7243" w:rsidRPr="00C61FF9" w:rsidRDefault="000C7243" w:rsidP="00BC4564">
            <w:pPr>
              <w:jc w:val="center"/>
              <w:rPr>
                <w:rFonts w:ascii="Calibri" w:hAnsi="Calibri" w:cs="Calibri"/>
                <w:sz w:val="20"/>
                <w:szCs w:val="20"/>
              </w:rPr>
            </w:pPr>
            <w:r>
              <w:rPr>
                <w:rFonts w:ascii="Calibri" w:hAnsi="Calibri" w:cs="Calibri"/>
                <w:sz w:val="20"/>
                <w:szCs w:val="20"/>
              </w:rPr>
              <w:t>3.467</w:t>
            </w:r>
          </w:p>
        </w:tc>
        <w:tc>
          <w:tcPr>
            <w:tcW w:w="1451" w:type="dxa"/>
          </w:tcPr>
          <w:p w14:paraId="75BB70B7" w14:textId="6FC5225C" w:rsidR="000C7243" w:rsidRPr="00C61FF9" w:rsidRDefault="000C7243" w:rsidP="00BC4564">
            <w:pPr>
              <w:jc w:val="center"/>
              <w:rPr>
                <w:rFonts w:ascii="Calibri" w:hAnsi="Calibri" w:cs="Calibri"/>
                <w:sz w:val="20"/>
                <w:szCs w:val="20"/>
              </w:rPr>
            </w:pPr>
            <w:r>
              <w:rPr>
                <w:rFonts w:ascii="Calibri" w:hAnsi="Calibri" w:cs="Calibri"/>
                <w:sz w:val="20"/>
                <w:szCs w:val="20"/>
              </w:rPr>
              <w:t>2.376</w:t>
            </w:r>
          </w:p>
        </w:tc>
      </w:tr>
      <w:tr w:rsidR="000C7243" w14:paraId="0C87A875" w14:textId="77777777" w:rsidTr="00BC4564">
        <w:tc>
          <w:tcPr>
            <w:tcW w:w="1980" w:type="dxa"/>
          </w:tcPr>
          <w:p w14:paraId="5AAAD80B" w14:textId="77777777" w:rsidR="000C7243" w:rsidRPr="00C61FF9" w:rsidRDefault="000C7243" w:rsidP="00BC4564">
            <w:pPr>
              <w:jc w:val="both"/>
              <w:rPr>
                <w:rFonts w:ascii="Calibri" w:hAnsi="Calibri" w:cs="Calibri"/>
                <w:sz w:val="20"/>
                <w:szCs w:val="20"/>
              </w:rPr>
            </w:pPr>
            <w:r>
              <w:rPr>
                <w:rFonts w:ascii="Calibri" w:hAnsi="Calibri" w:cs="Calibri"/>
                <w:sz w:val="20"/>
                <w:szCs w:val="20"/>
              </w:rPr>
              <w:t xml:space="preserve">562900 - </w:t>
            </w:r>
            <w:r w:rsidRPr="00C61FF9">
              <w:rPr>
                <w:rFonts w:ascii="Calibri" w:hAnsi="Calibri" w:cs="Calibri"/>
                <w:sz w:val="20"/>
                <w:szCs w:val="20"/>
              </w:rPr>
              <w:t>Suministr</w:t>
            </w:r>
            <w:r>
              <w:rPr>
                <w:rFonts w:ascii="Calibri" w:hAnsi="Calibri" w:cs="Calibri"/>
                <w:sz w:val="20"/>
                <w:szCs w:val="20"/>
              </w:rPr>
              <w:t>o</w:t>
            </w:r>
            <w:r w:rsidRPr="00C61FF9">
              <w:rPr>
                <w:rFonts w:ascii="Calibri" w:hAnsi="Calibri" w:cs="Calibri"/>
                <w:sz w:val="20"/>
                <w:szCs w:val="20"/>
              </w:rPr>
              <w:t xml:space="preserve"> industrial de comidas por encargo</w:t>
            </w:r>
          </w:p>
        </w:tc>
        <w:tc>
          <w:tcPr>
            <w:tcW w:w="1276" w:type="dxa"/>
          </w:tcPr>
          <w:p w14:paraId="672EF390" w14:textId="5AB9EA22" w:rsidR="000C7243" w:rsidRPr="00C61FF9" w:rsidRDefault="000C7243" w:rsidP="00BC4564">
            <w:pPr>
              <w:jc w:val="center"/>
              <w:rPr>
                <w:rFonts w:ascii="Calibri" w:hAnsi="Calibri" w:cs="Calibri"/>
                <w:sz w:val="20"/>
                <w:szCs w:val="20"/>
              </w:rPr>
            </w:pPr>
            <w:r>
              <w:rPr>
                <w:rFonts w:ascii="Calibri" w:hAnsi="Calibri" w:cs="Calibri"/>
                <w:sz w:val="20"/>
                <w:szCs w:val="20"/>
              </w:rPr>
              <w:t>6.368</w:t>
            </w:r>
          </w:p>
        </w:tc>
        <w:tc>
          <w:tcPr>
            <w:tcW w:w="1256" w:type="dxa"/>
          </w:tcPr>
          <w:p w14:paraId="0F42C5CA" w14:textId="4858117A" w:rsidR="000C7243" w:rsidRPr="00C61FF9" w:rsidRDefault="000C7243" w:rsidP="00BC4564">
            <w:pPr>
              <w:jc w:val="center"/>
              <w:rPr>
                <w:rFonts w:ascii="Calibri" w:hAnsi="Calibri" w:cs="Calibri"/>
                <w:sz w:val="20"/>
                <w:szCs w:val="20"/>
              </w:rPr>
            </w:pPr>
            <w:r>
              <w:rPr>
                <w:rFonts w:ascii="Calibri" w:hAnsi="Calibri" w:cs="Calibri"/>
                <w:sz w:val="20"/>
                <w:szCs w:val="20"/>
              </w:rPr>
              <w:t>93.932.887</w:t>
            </w:r>
          </w:p>
        </w:tc>
        <w:tc>
          <w:tcPr>
            <w:tcW w:w="1438" w:type="dxa"/>
          </w:tcPr>
          <w:p w14:paraId="0FAA8E22" w14:textId="03D4C93F" w:rsidR="000C7243" w:rsidRPr="00C61FF9" w:rsidRDefault="000C7243" w:rsidP="00BC4564">
            <w:pPr>
              <w:jc w:val="center"/>
              <w:rPr>
                <w:rFonts w:ascii="Calibri" w:hAnsi="Calibri" w:cs="Calibri"/>
                <w:sz w:val="20"/>
                <w:szCs w:val="20"/>
              </w:rPr>
            </w:pPr>
            <w:r>
              <w:rPr>
                <w:rFonts w:ascii="Calibri" w:hAnsi="Calibri" w:cs="Calibri"/>
                <w:sz w:val="20"/>
                <w:szCs w:val="20"/>
              </w:rPr>
              <w:t>130.826</w:t>
            </w:r>
          </w:p>
        </w:tc>
        <w:tc>
          <w:tcPr>
            <w:tcW w:w="1525" w:type="dxa"/>
          </w:tcPr>
          <w:p w14:paraId="1D1B6739" w14:textId="2D670CFE" w:rsidR="000C7243" w:rsidRPr="00C61FF9" w:rsidRDefault="000C7243" w:rsidP="00BC4564">
            <w:pPr>
              <w:jc w:val="center"/>
              <w:rPr>
                <w:rFonts w:ascii="Calibri" w:hAnsi="Calibri" w:cs="Calibri"/>
                <w:sz w:val="20"/>
                <w:szCs w:val="20"/>
              </w:rPr>
            </w:pPr>
            <w:r>
              <w:rPr>
                <w:rFonts w:ascii="Calibri" w:hAnsi="Calibri" w:cs="Calibri"/>
                <w:sz w:val="20"/>
                <w:szCs w:val="20"/>
              </w:rPr>
              <w:t>91.928</w:t>
            </w:r>
          </w:p>
        </w:tc>
        <w:tc>
          <w:tcPr>
            <w:tcW w:w="1451" w:type="dxa"/>
          </w:tcPr>
          <w:p w14:paraId="3F53CA60" w14:textId="5235D51A" w:rsidR="000C7243" w:rsidRPr="00C61FF9" w:rsidRDefault="000C7243" w:rsidP="00BC4564">
            <w:pPr>
              <w:jc w:val="center"/>
              <w:rPr>
                <w:rFonts w:ascii="Calibri" w:hAnsi="Calibri" w:cs="Calibri"/>
                <w:sz w:val="20"/>
                <w:szCs w:val="20"/>
              </w:rPr>
            </w:pPr>
            <w:r>
              <w:rPr>
                <w:rFonts w:ascii="Calibri" w:hAnsi="Calibri" w:cs="Calibri"/>
                <w:sz w:val="20"/>
                <w:szCs w:val="20"/>
              </w:rPr>
              <w:t>38.898</w:t>
            </w:r>
          </w:p>
        </w:tc>
      </w:tr>
      <w:tr w:rsidR="000C7243" w14:paraId="03807B6D" w14:textId="77777777" w:rsidTr="00BC4564">
        <w:tc>
          <w:tcPr>
            <w:tcW w:w="1980" w:type="dxa"/>
          </w:tcPr>
          <w:p w14:paraId="4B565357" w14:textId="77777777" w:rsidR="000C7243" w:rsidRPr="00C61FF9" w:rsidRDefault="000C7243" w:rsidP="00BC4564">
            <w:pPr>
              <w:jc w:val="both"/>
              <w:rPr>
                <w:rFonts w:ascii="Calibri" w:hAnsi="Calibri" w:cs="Calibri"/>
                <w:sz w:val="20"/>
                <w:szCs w:val="20"/>
              </w:rPr>
            </w:pPr>
            <w:r>
              <w:rPr>
                <w:rFonts w:ascii="Calibri" w:hAnsi="Calibri" w:cs="Calibri"/>
                <w:sz w:val="20"/>
                <w:szCs w:val="20"/>
              </w:rPr>
              <w:t xml:space="preserve">563001 - </w:t>
            </w:r>
            <w:r w:rsidRPr="00C61FF9">
              <w:rPr>
                <w:rFonts w:ascii="Calibri" w:hAnsi="Calibri" w:cs="Calibri"/>
                <w:sz w:val="20"/>
                <w:szCs w:val="20"/>
              </w:rPr>
              <w:t>Actividades de discoteca y cabaret</w:t>
            </w:r>
          </w:p>
        </w:tc>
        <w:tc>
          <w:tcPr>
            <w:tcW w:w="1276" w:type="dxa"/>
          </w:tcPr>
          <w:p w14:paraId="49C80B58" w14:textId="05E73613" w:rsidR="000C7243" w:rsidRPr="00C61FF9" w:rsidRDefault="000C7243" w:rsidP="00BC4564">
            <w:pPr>
              <w:jc w:val="center"/>
              <w:rPr>
                <w:rFonts w:ascii="Calibri" w:hAnsi="Calibri" w:cs="Calibri"/>
                <w:sz w:val="20"/>
                <w:szCs w:val="20"/>
              </w:rPr>
            </w:pPr>
            <w:r>
              <w:rPr>
                <w:rFonts w:ascii="Calibri" w:hAnsi="Calibri" w:cs="Calibri"/>
                <w:sz w:val="20"/>
                <w:szCs w:val="20"/>
              </w:rPr>
              <w:t>841</w:t>
            </w:r>
          </w:p>
        </w:tc>
        <w:tc>
          <w:tcPr>
            <w:tcW w:w="1256" w:type="dxa"/>
          </w:tcPr>
          <w:p w14:paraId="1A680789" w14:textId="1D5B1404" w:rsidR="000C7243" w:rsidRPr="00C61FF9" w:rsidRDefault="000C7243" w:rsidP="00BC4564">
            <w:pPr>
              <w:jc w:val="center"/>
              <w:rPr>
                <w:rFonts w:ascii="Calibri" w:hAnsi="Calibri" w:cs="Calibri"/>
                <w:sz w:val="20"/>
                <w:szCs w:val="20"/>
              </w:rPr>
            </w:pPr>
            <w:r>
              <w:rPr>
                <w:rFonts w:ascii="Calibri" w:hAnsi="Calibri" w:cs="Calibri"/>
                <w:sz w:val="20"/>
                <w:szCs w:val="20"/>
              </w:rPr>
              <w:t>3.011.509</w:t>
            </w:r>
          </w:p>
        </w:tc>
        <w:tc>
          <w:tcPr>
            <w:tcW w:w="1438" w:type="dxa"/>
          </w:tcPr>
          <w:p w14:paraId="23F5E112" w14:textId="0401AD84" w:rsidR="000C7243" w:rsidRPr="00C61FF9" w:rsidRDefault="000C7243" w:rsidP="00BC4564">
            <w:pPr>
              <w:jc w:val="center"/>
              <w:rPr>
                <w:rFonts w:ascii="Calibri" w:hAnsi="Calibri" w:cs="Calibri"/>
                <w:sz w:val="20"/>
                <w:szCs w:val="20"/>
              </w:rPr>
            </w:pPr>
            <w:r>
              <w:rPr>
                <w:rFonts w:ascii="Calibri" w:hAnsi="Calibri" w:cs="Calibri"/>
                <w:sz w:val="20"/>
                <w:szCs w:val="20"/>
              </w:rPr>
              <w:t>3.111</w:t>
            </w:r>
          </w:p>
        </w:tc>
        <w:tc>
          <w:tcPr>
            <w:tcW w:w="1525" w:type="dxa"/>
          </w:tcPr>
          <w:p w14:paraId="2AC84243" w14:textId="392856EF" w:rsidR="000C7243" w:rsidRPr="00C61FF9" w:rsidRDefault="000C7243" w:rsidP="00BC4564">
            <w:pPr>
              <w:jc w:val="center"/>
              <w:rPr>
                <w:rFonts w:ascii="Calibri" w:hAnsi="Calibri" w:cs="Calibri"/>
                <w:sz w:val="20"/>
                <w:szCs w:val="20"/>
              </w:rPr>
            </w:pPr>
            <w:r>
              <w:rPr>
                <w:rFonts w:ascii="Calibri" w:hAnsi="Calibri" w:cs="Calibri"/>
                <w:sz w:val="20"/>
                <w:szCs w:val="20"/>
              </w:rPr>
              <w:t>1.552</w:t>
            </w:r>
          </w:p>
        </w:tc>
        <w:tc>
          <w:tcPr>
            <w:tcW w:w="1451" w:type="dxa"/>
          </w:tcPr>
          <w:p w14:paraId="5FA2CC32" w14:textId="4A75C55B" w:rsidR="000C7243" w:rsidRPr="00C61FF9" w:rsidRDefault="000C7243" w:rsidP="00BC4564">
            <w:pPr>
              <w:jc w:val="center"/>
              <w:rPr>
                <w:rFonts w:ascii="Calibri" w:hAnsi="Calibri" w:cs="Calibri"/>
                <w:sz w:val="20"/>
                <w:szCs w:val="20"/>
              </w:rPr>
            </w:pPr>
            <w:r>
              <w:rPr>
                <w:rFonts w:ascii="Calibri" w:hAnsi="Calibri" w:cs="Calibri"/>
                <w:sz w:val="20"/>
                <w:szCs w:val="20"/>
              </w:rPr>
              <w:t>1.559</w:t>
            </w:r>
          </w:p>
        </w:tc>
      </w:tr>
      <w:tr w:rsidR="000C7243" w14:paraId="77D5DFDF" w14:textId="77777777" w:rsidTr="00BC4564">
        <w:tc>
          <w:tcPr>
            <w:tcW w:w="1980" w:type="dxa"/>
          </w:tcPr>
          <w:p w14:paraId="730BAF3B" w14:textId="77777777" w:rsidR="000C7243" w:rsidRPr="00C61FF9" w:rsidRDefault="000C7243" w:rsidP="00BC4564">
            <w:pPr>
              <w:jc w:val="both"/>
              <w:rPr>
                <w:rFonts w:ascii="Calibri" w:hAnsi="Calibri" w:cs="Calibri"/>
                <w:sz w:val="20"/>
                <w:szCs w:val="20"/>
              </w:rPr>
            </w:pPr>
            <w:r>
              <w:rPr>
                <w:rFonts w:ascii="Calibri" w:hAnsi="Calibri" w:cs="Calibri"/>
                <w:sz w:val="20"/>
                <w:szCs w:val="20"/>
              </w:rPr>
              <w:t xml:space="preserve">563009 - </w:t>
            </w:r>
            <w:r w:rsidRPr="00C61FF9">
              <w:rPr>
                <w:rFonts w:ascii="Calibri" w:hAnsi="Calibri" w:cs="Calibri"/>
                <w:sz w:val="20"/>
                <w:szCs w:val="20"/>
              </w:rPr>
              <w:t>Otras actividades de servicios de bebidas</w:t>
            </w:r>
          </w:p>
        </w:tc>
        <w:tc>
          <w:tcPr>
            <w:tcW w:w="1276" w:type="dxa"/>
          </w:tcPr>
          <w:p w14:paraId="224E51D6" w14:textId="4312C149" w:rsidR="000C7243" w:rsidRPr="00C61FF9" w:rsidRDefault="000C7243" w:rsidP="00BC4564">
            <w:pPr>
              <w:jc w:val="center"/>
              <w:rPr>
                <w:rFonts w:ascii="Calibri" w:hAnsi="Calibri" w:cs="Calibri"/>
                <w:sz w:val="20"/>
                <w:szCs w:val="20"/>
              </w:rPr>
            </w:pPr>
            <w:r>
              <w:rPr>
                <w:rFonts w:ascii="Calibri" w:hAnsi="Calibri" w:cs="Calibri"/>
                <w:sz w:val="20"/>
                <w:szCs w:val="20"/>
              </w:rPr>
              <w:t>426</w:t>
            </w:r>
          </w:p>
        </w:tc>
        <w:tc>
          <w:tcPr>
            <w:tcW w:w="1256" w:type="dxa"/>
          </w:tcPr>
          <w:p w14:paraId="31A64BB2" w14:textId="448C3AD8" w:rsidR="000C7243" w:rsidRPr="00C61FF9" w:rsidRDefault="000C7243" w:rsidP="00BC4564">
            <w:pPr>
              <w:jc w:val="center"/>
              <w:rPr>
                <w:rFonts w:ascii="Calibri" w:hAnsi="Calibri" w:cs="Calibri"/>
                <w:sz w:val="20"/>
                <w:szCs w:val="20"/>
              </w:rPr>
            </w:pPr>
            <w:r>
              <w:rPr>
                <w:rFonts w:ascii="Calibri" w:hAnsi="Calibri" w:cs="Calibri"/>
                <w:sz w:val="20"/>
                <w:szCs w:val="20"/>
              </w:rPr>
              <w:t>313.971</w:t>
            </w:r>
          </w:p>
        </w:tc>
        <w:tc>
          <w:tcPr>
            <w:tcW w:w="1438" w:type="dxa"/>
          </w:tcPr>
          <w:p w14:paraId="53B2B40B" w14:textId="7857F56F" w:rsidR="000C7243" w:rsidRPr="00C61FF9" w:rsidRDefault="000C7243" w:rsidP="00BC4564">
            <w:pPr>
              <w:jc w:val="center"/>
              <w:rPr>
                <w:rFonts w:ascii="Calibri" w:hAnsi="Calibri" w:cs="Calibri"/>
                <w:sz w:val="20"/>
                <w:szCs w:val="20"/>
              </w:rPr>
            </w:pPr>
            <w:r>
              <w:rPr>
                <w:rFonts w:ascii="Calibri" w:hAnsi="Calibri" w:cs="Calibri"/>
                <w:sz w:val="20"/>
                <w:szCs w:val="20"/>
              </w:rPr>
              <w:t>518</w:t>
            </w:r>
          </w:p>
        </w:tc>
        <w:tc>
          <w:tcPr>
            <w:tcW w:w="1525" w:type="dxa"/>
          </w:tcPr>
          <w:p w14:paraId="09B1F5AC" w14:textId="3B8FD12B" w:rsidR="000C7243" w:rsidRPr="00C61FF9" w:rsidRDefault="000C7243" w:rsidP="00BC4564">
            <w:pPr>
              <w:jc w:val="center"/>
              <w:rPr>
                <w:rFonts w:ascii="Calibri" w:hAnsi="Calibri" w:cs="Calibri"/>
                <w:sz w:val="20"/>
                <w:szCs w:val="20"/>
              </w:rPr>
            </w:pPr>
            <w:r>
              <w:rPr>
                <w:rFonts w:ascii="Calibri" w:hAnsi="Calibri" w:cs="Calibri"/>
                <w:sz w:val="20"/>
                <w:szCs w:val="20"/>
              </w:rPr>
              <w:t>308</w:t>
            </w:r>
          </w:p>
        </w:tc>
        <w:tc>
          <w:tcPr>
            <w:tcW w:w="1451" w:type="dxa"/>
          </w:tcPr>
          <w:p w14:paraId="0B2A7BA3" w14:textId="0F730143" w:rsidR="000C7243" w:rsidRPr="00C61FF9" w:rsidRDefault="000C7243" w:rsidP="000C7243">
            <w:pPr>
              <w:jc w:val="center"/>
              <w:rPr>
                <w:rFonts w:ascii="Calibri" w:hAnsi="Calibri" w:cs="Calibri"/>
                <w:sz w:val="20"/>
                <w:szCs w:val="20"/>
              </w:rPr>
            </w:pPr>
            <w:r>
              <w:rPr>
                <w:rFonts w:ascii="Calibri" w:hAnsi="Calibri" w:cs="Calibri"/>
                <w:sz w:val="20"/>
                <w:szCs w:val="20"/>
              </w:rPr>
              <w:t>210</w:t>
            </w:r>
          </w:p>
        </w:tc>
      </w:tr>
      <w:tr w:rsidR="000C7243" w14:paraId="2F5EAD05" w14:textId="77777777" w:rsidTr="00BC4564">
        <w:trPr>
          <w:trHeight w:val="582"/>
        </w:trPr>
        <w:tc>
          <w:tcPr>
            <w:tcW w:w="1980" w:type="dxa"/>
            <w:shd w:val="clear" w:color="auto" w:fill="D1D1D1" w:themeFill="background2" w:themeFillShade="E6"/>
            <w:vAlign w:val="center"/>
          </w:tcPr>
          <w:p w14:paraId="62FA6F09" w14:textId="1617DB1B" w:rsidR="000C7243" w:rsidRPr="00C61FF9" w:rsidRDefault="000C7243" w:rsidP="00BC4564">
            <w:pPr>
              <w:jc w:val="center"/>
              <w:rPr>
                <w:rFonts w:ascii="Calibri" w:hAnsi="Calibri" w:cs="Calibri"/>
                <w:b/>
                <w:bCs/>
                <w:sz w:val="20"/>
                <w:szCs w:val="20"/>
              </w:rPr>
            </w:pPr>
            <w:r w:rsidRPr="00C61FF9">
              <w:rPr>
                <w:rFonts w:ascii="Calibri" w:hAnsi="Calibri" w:cs="Calibri"/>
                <w:b/>
                <w:bCs/>
                <w:sz w:val="20"/>
                <w:szCs w:val="20"/>
              </w:rPr>
              <w:t>Total</w:t>
            </w:r>
            <w:r w:rsidR="00EE1705">
              <w:rPr>
                <w:rFonts w:ascii="Calibri" w:hAnsi="Calibri" w:cs="Calibri"/>
                <w:b/>
                <w:bCs/>
                <w:sz w:val="20"/>
                <w:szCs w:val="20"/>
              </w:rPr>
              <w:t xml:space="preserve"> nacional</w:t>
            </w:r>
          </w:p>
        </w:tc>
        <w:tc>
          <w:tcPr>
            <w:tcW w:w="1276" w:type="dxa"/>
            <w:shd w:val="clear" w:color="auto" w:fill="D1D1D1" w:themeFill="background2" w:themeFillShade="E6"/>
            <w:vAlign w:val="center"/>
          </w:tcPr>
          <w:p w14:paraId="3C82A461" w14:textId="79FDE130" w:rsidR="000C7243" w:rsidRPr="00C61FF9" w:rsidRDefault="000C7243" w:rsidP="00BC4564">
            <w:pPr>
              <w:jc w:val="center"/>
              <w:rPr>
                <w:rFonts w:ascii="Calibri" w:hAnsi="Calibri" w:cs="Calibri"/>
                <w:b/>
                <w:bCs/>
                <w:sz w:val="20"/>
                <w:szCs w:val="20"/>
              </w:rPr>
            </w:pPr>
            <w:r>
              <w:rPr>
                <w:rFonts w:ascii="Calibri" w:hAnsi="Calibri" w:cs="Calibri"/>
                <w:b/>
                <w:bCs/>
                <w:sz w:val="20"/>
                <w:szCs w:val="20"/>
              </w:rPr>
              <w:t>75.418</w:t>
            </w:r>
          </w:p>
        </w:tc>
        <w:tc>
          <w:tcPr>
            <w:tcW w:w="1256" w:type="dxa"/>
            <w:shd w:val="clear" w:color="auto" w:fill="D1D1D1" w:themeFill="background2" w:themeFillShade="E6"/>
            <w:vAlign w:val="center"/>
          </w:tcPr>
          <w:p w14:paraId="7AE8FD98" w14:textId="696DD944" w:rsidR="000C7243" w:rsidRPr="00C61FF9" w:rsidRDefault="000C7243" w:rsidP="00BC4564">
            <w:pPr>
              <w:jc w:val="center"/>
              <w:rPr>
                <w:rFonts w:ascii="Calibri" w:hAnsi="Calibri" w:cs="Calibri"/>
                <w:b/>
                <w:bCs/>
                <w:sz w:val="20"/>
                <w:szCs w:val="20"/>
              </w:rPr>
            </w:pPr>
            <w:r>
              <w:rPr>
                <w:rFonts w:ascii="Calibri" w:hAnsi="Calibri" w:cs="Calibri"/>
                <w:b/>
                <w:bCs/>
                <w:sz w:val="20"/>
                <w:szCs w:val="20"/>
              </w:rPr>
              <w:t>297.951.878</w:t>
            </w:r>
          </w:p>
        </w:tc>
        <w:tc>
          <w:tcPr>
            <w:tcW w:w="1438" w:type="dxa"/>
            <w:shd w:val="clear" w:color="auto" w:fill="D1D1D1" w:themeFill="background2" w:themeFillShade="E6"/>
            <w:vAlign w:val="center"/>
          </w:tcPr>
          <w:p w14:paraId="5755A0AF" w14:textId="7CEAC1EE" w:rsidR="000C7243" w:rsidRPr="00C61FF9" w:rsidRDefault="000C7243" w:rsidP="00BC4564">
            <w:pPr>
              <w:jc w:val="center"/>
              <w:rPr>
                <w:rFonts w:ascii="Calibri" w:hAnsi="Calibri" w:cs="Calibri"/>
                <w:b/>
                <w:bCs/>
                <w:sz w:val="20"/>
                <w:szCs w:val="20"/>
              </w:rPr>
            </w:pPr>
            <w:r>
              <w:rPr>
                <w:rFonts w:ascii="Calibri" w:hAnsi="Calibri" w:cs="Calibri"/>
                <w:b/>
                <w:bCs/>
                <w:sz w:val="20"/>
                <w:szCs w:val="20"/>
              </w:rPr>
              <w:t>396.572</w:t>
            </w:r>
          </w:p>
        </w:tc>
        <w:tc>
          <w:tcPr>
            <w:tcW w:w="1525" w:type="dxa"/>
            <w:shd w:val="clear" w:color="auto" w:fill="D1D1D1" w:themeFill="background2" w:themeFillShade="E6"/>
            <w:vAlign w:val="center"/>
          </w:tcPr>
          <w:p w14:paraId="0B024C25" w14:textId="3B748AE3" w:rsidR="000C7243" w:rsidRPr="00C61FF9" w:rsidRDefault="000C7243" w:rsidP="00BC4564">
            <w:pPr>
              <w:jc w:val="center"/>
              <w:rPr>
                <w:rFonts w:ascii="Calibri" w:hAnsi="Calibri" w:cs="Calibri"/>
                <w:b/>
                <w:bCs/>
                <w:sz w:val="20"/>
                <w:szCs w:val="20"/>
              </w:rPr>
            </w:pPr>
            <w:r>
              <w:rPr>
                <w:rFonts w:ascii="Calibri" w:hAnsi="Calibri" w:cs="Calibri"/>
                <w:b/>
                <w:bCs/>
                <w:sz w:val="20"/>
                <w:szCs w:val="20"/>
              </w:rPr>
              <w:t>232.390</w:t>
            </w:r>
          </w:p>
        </w:tc>
        <w:tc>
          <w:tcPr>
            <w:tcW w:w="1451" w:type="dxa"/>
            <w:shd w:val="clear" w:color="auto" w:fill="D1D1D1" w:themeFill="background2" w:themeFillShade="E6"/>
            <w:vAlign w:val="center"/>
          </w:tcPr>
          <w:p w14:paraId="722FD080" w14:textId="559A779D" w:rsidR="000C7243" w:rsidRPr="00C61FF9" w:rsidRDefault="000C7243" w:rsidP="00BC4564">
            <w:pPr>
              <w:jc w:val="center"/>
              <w:rPr>
                <w:rFonts w:ascii="Calibri" w:hAnsi="Calibri" w:cs="Calibri"/>
                <w:b/>
                <w:bCs/>
                <w:sz w:val="20"/>
                <w:szCs w:val="20"/>
              </w:rPr>
            </w:pPr>
            <w:r>
              <w:rPr>
                <w:rFonts w:ascii="Calibri" w:hAnsi="Calibri" w:cs="Calibri"/>
                <w:b/>
                <w:bCs/>
                <w:sz w:val="20"/>
                <w:szCs w:val="20"/>
              </w:rPr>
              <w:t>164.182</w:t>
            </w:r>
          </w:p>
        </w:tc>
      </w:tr>
    </w:tbl>
    <w:p w14:paraId="5E206FA8" w14:textId="30E371DA" w:rsidR="000C7243" w:rsidRDefault="000C7243" w:rsidP="002835E7">
      <w:pPr>
        <w:jc w:val="center"/>
        <w:rPr>
          <w:rFonts w:ascii="Calibri" w:hAnsi="Calibri" w:cs="Calibri"/>
          <w:sz w:val="22"/>
          <w:szCs w:val="22"/>
        </w:rPr>
      </w:pPr>
      <w:bookmarkStart w:id="24" w:name="_Hlk232111446"/>
      <w:r>
        <w:rPr>
          <w:rFonts w:ascii="Calibri" w:hAnsi="Calibri" w:cs="Calibri"/>
          <w:sz w:val="22"/>
          <w:szCs w:val="22"/>
        </w:rPr>
        <w:t xml:space="preserve">Fuente: </w:t>
      </w:r>
      <w:r w:rsidR="00265573" w:rsidRPr="00265573">
        <w:rPr>
          <w:rFonts w:ascii="Calibri" w:hAnsi="Calibri" w:cs="Calibri"/>
          <w:sz w:val="22"/>
          <w:szCs w:val="22"/>
        </w:rPr>
        <w:t>Elaboración propia a partir de datos del Servicio de Impuestos Internos (SII), Estadísticas de Empresas por Actividad Económica.</w:t>
      </w:r>
    </w:p>
    <w:bookmarkEnd w:id="24"/>
    <w:p w14:paraId="77E4903D" w14:textId="37203FE0" w:rsidR="00CF34A6" w:rsidRPr="00CF34A6" w:rsidRDefault="00CF34A6" w:rsidP="00CF34A6">
      <w:pPr>
        <w:jc w:val="both"/>
        <w:rPr>
          <w:rFonts w:ascii="Calibri" w:hAnsi="Calibri" w:cs="Calibri"/>
          <w:sz w:val="22"/>
          <w:szCs w:val="22"/>
        </w:rPr>
      </w:pPr>
      <w:r w:rsidRPr="00CF34A6">
        <w:rPr>
          <w:rFonts w:ascii="Calibri" w:hAnsi="Calibri" w:cs="Calibri"/>
          <w:sz w:val="22"/>
          <w:szCs w:val="22"/>
        </w:rPr>
        <w:t>La tabla muestra que el rubro gastronómico a nivel nacional está compuesto por 75.418 empresas, con una clara predominancia de la actividad de restaurantes y servicios de comida, que concentra la mayor cantidad de empresas 57.946, así como una parte importante de las ventas y el empleo.</w:t>
      </w:r>
    </w:p>
    <w:p w14:paraId="096306A5" w14:textId="38272273" w:rsidR="00CF34A6" w:rsidRPr="00CF34A6" w:rsidRDefault="00CF34A6" w:rsidP="00CF34A6">
      <w:pPr>
        <w:jc w:val="both"/>
        <w:rPr>
          <w:rFonts w:ascii="Calibri" w:hAnsi="Calibri" w:cs="Calibri"/>
          <w:sz w:val="22"/>
          <w:szCs w:val="22"/>
        </w:rPr>
      </w:pPr>
      <w:r w:rsidRPr="00CF34A6">
        <w:rPr>
          <w:rFonts w:ascii="Calibri" w:hAnsi="Calibri" w:cs="Calibri"/>
          <w:sz w:val="22"/>
          <w:szCs w:val="22"/>
        </w:rPr>
        <w:t xml:space="preserve">En términos económicos, el sector alcanza ventas por 297.951.878 UF, destacando además el segmento de suministro industrial de comidas, que presenta una alta participación en ventas y empleo </w:t>
      </w:r>
      <w:r>
        <w:rPr>
          <w:rFonts w:ascii="Calibri" w:hAnsi="Calibri" w:cs="Calibri"/>
          <w:sz w:val="22"/>
          <w:szCs w:val="22"/>
        </w:rPr>
        <w:t xml:space="preserve">de </w:t>
      </w:r>
      <w:r w:rsidRPr="00CF34A6">
        <w:rPr>
          <w:rFonts w:ascii="Calibri" w:hAnsi="Calibri" w:cs="Calibri"/>
          <w:sz w:val="22"/>
          <w:szCs w:val="22"/>
        </w:rPr>
        <w:t>130.826 trabajadores, pese a tener un menor número de empresas.</w:t>
      </w:r>
    </w:p>
    <w:p w14:paraId="782B5F65" w14:textId="77777777" w:rsidR="00CF34A6" w:rsidRPr="00CF34A6" w:rsidRDefault="00CF34A6" w:rsidP="00CF34A6">
      <w:pPr>
        <w:jc w:val="both"/>
        <w:rPr>
          <w:rFonts w:ascii="Calibri" w:hAnsi="Calibri" w:cs="Calibri"/>
          <w:sz w:val="22"/>
          <w:szCs w:val="22"/>
        </w:rPr>
      </w:pPr>
      <w:r w:rsidRPr="00CF34A6">
        <w:rPr>
          <w:rFonts w:ascii="Calibri" w:hAnsi="Calibri" w:cs="Calibri"/>
          <w:sz w:val="22"/>
          <w:szCs w:val="22"/>
        </w:rPr>
        <w:t>El sector genera un total de 396.572 empleos, con una mayor participación femenina (232.390 trabajadoras, equivalente a cerca del 59%).</w:t>
      </w:r>
    </w:p>
    <w:p w14:paraId="1A58958F" w14:textId="45B1C130" w:rsidR="00CF34A6" w:rsidRDefault="00CF34A6" w:rsidP="006E1DA0">
      <w:pPr>
        <w:jc w:val="both"/>
        <w:rPr>
          <w:rFonts w:ascii="Calibri" w:hAnsi="Calibri" w:cs="Calibri"/>
          <w:sz w:val="22"/>
          <w:szCs w:val="22"/>
          <w:u w:val="single"/>
        </w:rPr>
      </w:pPr>
      <w:r w:rsidRPr="00CF34A6">
        <w:rPr>
          <w:rFonts w:ascii="Calibri" w:hAnsi="Calibri" w:cs="Calibri"/>
          <w:sz w:val="22"/>
          <w:szCs w:val="22"/>
        </w:rPr>
        <w:t>En síntesis, se trata de un sector altamente relevante a nivel nacional, intensivo en empleo y liderado por el segmento de restaurantes, junto con una importante contribución del suministro industrial de alimentos.</w:t>
      </w:r>
    </w:p>
    <w:p w14:paraId="5C33BAA0" w14:textId="42E5BAA5" w:rsidR="006E1DA0" w:rsidRPr="006E1DA0" w:rsidRDefault="00FA5D41" w:rsidP="00FA5D41">
      <w:pPr>
        <w:pStyle w:val="Ttulo3"/>
      </w:pPr>
      <w:bookmarkStart w:id="25" w:name="_Toc232441817"/>
      <w:r>
        <w:t xml:space="preserve">5.1.2. </w:t>
      </w:r>
      <w:r w:rsidR="006E1DA0" w:rsidRPr="006E1DA0">
        <w:t>Contexto regional: Región de Coquimbo</w:t>
      </w:r>
      <w:bookmarkEnd w:id="25"/>
    </w:p>
    <w:p w14:paraId="4C96A696" w14:textId="77777777" w:rsidR="006E1DA0" w:rsidRPr="006E1DA0" w:rsidRDefault="006E1DA0" w:rsidP="006E1DA0">
      <w:pPr>
        <w:jc w:val="both"/>
        <w:rPr>
          <w:rFonts w:ascii="Calibri" w:hAnsi="Calibri" w:cs="Calibri"/>
          <w:sz w:val="22"/>
          <w:szCs w:val="22"/>
        </w:rPr>
      </w:pPr>
      <w:r w:rsidRPr="006E1DA0">
        <w:rPr>
          <w:rFonts w:ascii="Calibri" w:hAnsi="Calibri" w:cs="Calibri"/>
          <w:sz w:val="22"/>
          <w:szCs w:val="22"/>
        </w:rPr>
        <w:t>A nivel regional, el sector gastronómico presenta características similares a las observadas a nivel nacional, con una predominancia de micro y pequeñas empresas, muchas de las cuales operan de manera independiente o familiar.</w:t>
      </w:r>
    </w:p>
    <w:p w14:paraId="6D79434D" w14:textId="77777777" w:rsidR="006E1DA0" w:rsidRPr="006E1DA0" w:rsidRDefault="006E1DA0" w:rsidP="006E1DA0">
      <w:pPr>
        <w:jc w:val="both"/>
        <w:rPr>
          <w:rFonts w:ascii="Calibri" w:hAnsi="Calibri" w:cs="Calibri"/>
          <w:sz w:val="22"/>
          <w:szCs w:val="22"/>
        </w:rPr>
      </w:pPr>
      <w:r w:rsidRPr="006E1DA0">
        <w:rPr>
          <w:rFonts w:ascii="Calibri" w:hAnsi="Calibri" w:cs="Calibri"/>
          <w:sz w:val="22"/>
          <w:szCs w:val="22"/>
        </w:rPr>
        <w:lastRenderedPageBreak/>
        <w:t>En la Región de Coquimbo, el rubro gastronómico adquiere especial relevancia debido a su vinculación con el turismo, particularmente en zonas costeras como La Serena y Coquimbo, donde la actividad se ve fuertemente influenciada por la estacionalidad y el flujo de visitantes.</w:t>
      </w:r>
    </w:p>
    <w:p w14:paraId="2BCF008B" w14:textId="0F7109BC" w:rsidR="006E1DA0" w:rsidRDefault="006E1DA0" w:rsidP="006E1DA0">
      <w:pPr>
        <w:jc w:val="both"/>
        <w:rPr>
          <w:rFonts w:ascii="Calibri" w:hAnsi="Calibri" w:cs="Calibri"/>
          <w:sz w:val="22"/>
          <w:szCs w:val="22"/>
        </w:rPr>
      </w:pPr>
      <w:r w:rsidRPr="006E1DA0">
        <w:rPr>
          <w:rFonts w:ascii="Calibri" w:hAnsi="Calibri" w:cs="Calibri"/>
          <w:sz w:val="22"/>
          <w:szCs w:val="22"/>
        </w:rPr>
        <w:t>La oferta gastronómica regional se caracteriza por una fuerte presencia de productos del mar, así como por una creciente diversificación de servicios orientados a distintos segmentos de mercado, lo que genera oportunidades de mejora en términos de calidad, sostenibilidad y diferenciación.</w:t>
      </w:r>
    </w:p>
    <w:p w14:paraId="3770FA79" w14:textId="2E377FDC" w:rsidR="006E1DA0" w:rsidRPr="00FA5D41" w:rsidRDefault="006E1DA0" w:rsidP="00420B00">
      <w:pPr>
        <w:jc w:val="center"/>
        <w:rPr>
          <w:rFonts w:ascii="Calibri" w:hAnsi="Calibri" w:cs="Calibri"/>
          <w:b/>
          <w:bCs/>
          <w:sz w:val="22"/>
          <w:szCs w:val="22"/>
        </w:rPr>
      </w:pPr>
      <w:r w:rsidRPr="00FA5D41">
        <w:rPr>
          <w:rFonts w:ascii="Calibri" w:hAnsi="Calibri" w:cs="Calibri"/>
          <w:b/>
          <w:bCs/>
          <w:sz w:val="22"/>
          <w:szCs w:val="22"/>
        </w:rPr>
        <w:t>Tabla N°</w:t>
      </w:r>
      <w:r w:rsidR="00FA5D41" w:rsidRPr="00FA5D41">
        <w:rPr>
          <w:rFonts w:ascii="Calibri" w:hAnsi="Calibri" w:cs="Calibri"/>
          <w:b/>
          <w:bCs/>
          <w:sz w:val="22"/>
          <w:szCs w:val="22"/>
        </w:rPr>
        <w:t>2</w:t>
      </w:r>
      <w:r w:rsidRPr="00FA5D41">
        <w:rPr>
          <w:rFonts w:ascii="Calibri" w:hAnsi="Calibri" w:cs="Calibri"/>
          <w:b/>
          <w:bCs/>
          <w:sz w:val="22"/>
          <w:szCs w:val="22"/>
        </w:rPr>
        <w:t>: Detalle económico rubro gastronómico Región de Coquimbo</w:t>
      </w:r>
      <w:r w:rsidR="00420B00" w:rsidRPr="00FA5D41">
        <w:rPr>
          <w:rFonts w:ascii="Calibri" w:hAnsi="Calibri" w:cs="Calibri"/>
          <w:b/>
          <w:bCs/>
          <w:sz w:val="22"/>
          <w:szCs w:val="22"/>
        </w:rPr>
        <w:t xml:space="preserve"> 2024</w:t>
      </w:r>
    </w:p>
    <w:tbl>
      <w:tblPr>
        <w:tblStyle w:val="Tablaconcuadrcula"/>
        <w:tblW w:w="8926" w:type="dxa"/>
        <w:tblLook w:val="04A0" w:firstRow="1" w:lastRow="0" w:firstColumn="1" w:lastColumn="0" w:noHBand="0" w:noVBand="1"/>
      </w:tblPr>
      <w:tblGrid>
        <w:gridCol w:w="1980"/>
        <w:gridCol w:w="1276"/>
        <w:gridCol w:w="1256"/>
        <w:gridCol w:w="1438"/>
        <w:gridCol w:w="1525"/>
        <w:gridCol w:w="1451"/>
      </w:tblGrid>
      <w:tr w:rsidR="00C61FF9" w14:paraId="7274F5B9" w14:textId="77777777" w:rsidTr="00C61FF9">
        <w:tc>
          <w:tcPr>
            <w:tcW w:w="1980" w:type="dxa"/>
            <w:shd w:val="clear" w:color="auto" w:fill="D1D1D1" w:themeFill="background2" w:themeFillShade="E6"/>
          </w:tcPr>
          <w:p w14:paraId="2EEC8FBC" w14:textId="121047F4" w:rsidR="00C61FF9" w:rsidRPr="00C61FF9" w:rsidRDefault="00C61FF9" w:rsidP="006E1DA0">
            <w:pPr>
              <w:jc w:val="both"/>
              <w:rPr>
                <w:rFonts w:ascii="Calibri" w:hAnsi="Calibri" w:cs="Calibri"/>
                <w:b/>
                <w:bCs/>
                <w:sz w:val="20"/>
                <w:szCs w:val="20"/>
              </w:rPr>
            </w:pPr>
            <w:r w:rsidRPr="00C61FF9">
              <w:rPr>
                <w:rFonts w:ascii="Calibri" w:hAnsi="Calibri" w:cs="Calibri"/>
                <w:b/>
                <w:bCs/>
                <w:sz w:val="20"/>
                <w:szCs w:val="20"/>
              </w:rPr>
              <w:t>Actividad económica</w:t>
            </w:r>
          </w:p>
        </w:tc>
        <w:tc>
          <w:tcPr>
            <w:tcW w:w="1276" w:type="dxa"/>
            <w:shd w:val="clear" w:color="auto" w:fill="D1D1D1" w:themeFill="background2" w:themeFillShade="E6"/>
          </w:tcPr>
          <w:p w14:paraId="4452EDF9" w14:textId="75F10BC6" w:rsidR="00C61FF9" w:rsidRPr="00C61FF9" w:rsidRDefault="00C61FF9" w:rsidP="006E1DA0">
            <w:pPr>
              <w:jc w:val="both"/>
              <w:rPr>
                <w:rFonts w:ascii="Calibri" w:hAnsi="Calibri" w:cs="Calibri"/>
                <w:b/>
                <w:bCs/>
                <w:sz w:val="20"/>
                <w:szCs w:val="20"/>
              </w:rPr>
            </w:pPr>
            <w:r w:rsidRPr="00C61FF9">
              <w:rPr>
                <w:rFonts w:ascii="Calibri" w:hAnsi="Calibri" w:cs="Calibri"/>
                <w:b/>
                <w:bCs/>
                <w:sz w:val="20"/>
                <w:szCs w:val="20"/>
              </w:rPr>
              <w:t>Número de empresas</w:t>
            </w:r>
          </w:p>
        </w:tc>
        <w:tc>
          <w:tcPr>
            <w:tcW w:w="1256" w:type="dxa"/>
            <w:shd w:val="clear" w:color="auto" w:fill="D1D1D1" w:themeFill="background2" w:themeFillShade="E6"/>
          </w:tcPr>
          <w:p w14:paraId="3C8038A8" w14:textId="4AD90155" w:rsidR="00C61FF9" w:rsidRPr="00C61FF9" w:rsidRDefault="00C61FF9" w:rsidP="006E1DA0">
            <w:pPr>
              <w:jc w:val="both"/>
              <w:rPr>
                <w:rFonts w:ascii="Calibri" w:hAnsi="Calibri" w:cs="Calibri"/>
                <w:b/>
                <w:bCs/>
                <w:sz w:val="20"/>
                <w:szCs w:val="20"/>
              </w:rPr>
            </w:pPr>
            <w:r w:rsidRPr="00C61FF9">
              <w:rPr>
                <w:rFonts w:ascii="Calibri" w:hAnsi="Calibri" w:cs="Calibri"/>
                <w:b/>
                <w:bCs/>
                <w:sz w:val="20"/>
                <w:szCs w:val="20"/>
              </w:rPr>
              <w:t>Ventas anuales en UF</w:t>
            </w:r>
          </w:p>
        </w:tc>
        <w:tc>
          <w:tcPr>
            <w:tcW w:w="1438" w:type="dxa"/>
            <w:shd w:val="clear" w:color="auto" w:fill="D1D1D1" w:themeFill="background2" w:themeFillShade="E6"/>
          </w:tcPr>
          <w:p w14:paraId="1E0A5EA6" w14:textId="06C21F63" w:rsidR="00C61FF9" w:rsidRPr="00C61FF9" w:rsidRDefault="00C61FF9" w:rsidP="006E1DA0">
            <w:pPr>
              <w:jc w:val="both"/>
              <w:rPr>
                <w:rFonts w:ascii="Calibri" w:hAnsi="Calibri" w:cs="Calibri"/>
                <w:b/>
                <w:bCs/>
                <w:sz w:val="20"/>
                <w:szCs w:val="20"/>
              </w:rPr>
            </w:pPr>
            <w:r w:rsidRPr="00C61FF9">
              <w:rPr>
                <w:rFonts w:ascii="Calibri" w:hAnsi="Calibri" w:cs="Calibri"/>
                <w:b/>
                <w:bCs/>
                <w:sz w:val="20"/>
                <w:szCs w:val="20"/>
              </w:rPr>
              <w:t>Número de trabajadores dependientes informados</w:t>
            </w:r>
          </w:p>
        </w:tc>
        <w:tc>
          <w:tcPr>
            <w:tcW w:w="1525" w:type="dxa"/>
            <w:shd w:val="clear" w:color="auto" w:fill="D1D1D1" w:themeFill="background2" w:themeFillShade="E6"/>
          </w:tcPr>
          <w:p w14:paraId="0EDDC313" w14:textId="6F5F3A31" w:rsidR="00C61FF9" w:rsidRPr="00C61FF9" w:rsidRDefault="00C61FF9" w:rsidP="006E1DA0">
            <w:pPr>
              <w:jc w:val="both"/>
              <w:rPr>
                <w:rFonts w:ascii="Calibri" w:hAnsi="Calibri" w:cs="Calibri"/>
                <w:b/>
                <w:bCs/>
                <w:sz w:val="20"/>
                <w:szCs w:val="20"/>
              </w:rPr>
            </w:pPr>
            <w:r w:rsidRPr="00C61FF9">
              <w:rPr>
                <w:rFonts w:ascii="Calibri" w:hAnsi="Calibri" w:cs="Calibri"/>
                <w:b/>
                <w:bCs/>
                <w:sz w:val="20"/>
                <w:szCs w:val="20"/>
              </w:rPr>
              <w:t>Número de trabajadores dependientes género femenino</w:t>
            </w:r>
          </w:p>
        </w:tc>
        <w:tc>
          <w:tcPr>
            <w:tcW w:w="1451" w:type="dxa"/>
            <w:shd w:val="clear" w:color="auto" w:fill="D1D1D1" w:themeFill="background2" w:themeFillShade="E6"/>
          </w:tcPr>
          <w:p w14:paraId="6C916F4A" w14:textId="23872E37" w:rsidR="00C61FF9" w:rsidRPr="00C61FF9" w:rsidRDefault="00C61FF9" w:rsidP="006E1DA0">
            <w:pPr>
              <w:jc w:val="both"/>
              <w:rPr>
                <w:rFonts w:ascii="Calibri" w:hAnsi="Calibri" w:cs="Calibri"/>
                <w:b/>
                <w:bCs/>
                <w:sz w:val="20"/>
                <w:szCs w:val="20"/>
              </w:rPr>
            </w:pPr>
            <w:r w:rsidRPr="00C61FF9">
              <w:rPr>
                <w:rFonts w:ascii="Calibri" w:hAnsi="Calibri" w:cs="Calibri"/>
                <w:b/>
                <w:bCs/>
                <w:sz w:val="20"/>
                <w:szCs w:val="20"/>
              </w:rPr>
              <w:t>Número de trabajadores dependientes género masculino</w:t>
            </w:r>
          </w:p>
        </w:tc>
      </w:tr>
      <w:tr w:rsidR="00C61FF9" w14:paraId="23F77CA6" w14:textId="77777777" w:rsidTr="00C61FF9">
        <w:tc>
          <w:tcPr>
            <w:tcW w:w="1980" w:type="dxa"/>
          </w:tcPr>
          <w:p w14:paraId="0C03A49C" w14:textId="3AF6E7AB" w:rsidR="00C61FF9" w:rsidRPr="00C61FF9" w:rsidRDefault="000C7243" w:rsidP="006E1DA0">
            <w:pPr>
              <w:jc w:val="both"/>
              <w:rPr>
                <w:rFonts w:ascii="Calibri" w:hAnsi="Calibri" w:cs="Calibri"/>
                <w:sz w:val="20"/>
                <w:szCs w:val="20"/>
              </w:rPr>
            </w:pPr>
            <w:r>
              <w:rPr>
                <w:rFonts w:ascii="Calibri" w:hAnsi="Calibri" w:cs="Calibri"/>
                <w:sz w:val="20"/>
                <w:szCs w:val="20"/>
              </w:rPr>
              <w:t xml:space="preserve">561000 - </w:t>
            </w:r>
            <w:r w:rsidR="00C61FF9" w:rsidRPr="00C61FF9">
              <w:rPr>
                <w:rFonts w:ascii="Calibri" w:hAnsi="Calibri" w:cs="Calibri"/>
                <w:sz w:val="20"/>
                <w:szCs w:val="20"/>
              </w:rPr>
              <w:t>Actividad de restaurante y de servicio móvil de comidas</w:t>
            </w:r>
          </w:p>
        </w:tc>
        <w:tc>
          <w:tcPr>
            <w:tcW w:w="1276" w:type="dxa"/>
          </w:tcPr>
          <w:p w14:paraId="02CEA574" w14:textId="7E55DCF7" w:rsidR="00C61FF9" w:rsidRPr="00C61FF9" w:rsidRDefault="00C61FF9" w:rsidP="00C61FF9">
            <w:pPr>
              <w:jc w:val="center"/>
              <w:rPr>
                <w:rFonts w:ascii="Calibri" w:hAnsi="Calibri" w:cs="Calibri"/>
                <w:sz w:val="20"/>
                <w:szCs w:val="20"/>
              </w:rPr>
            </w:pPr>
            <w:r w:rsidRPr="00C61FF9">
              <w:rPr>
                <w:rFonts w:ascii="Calibri" w:hAnsi="Calibri" w:cs="Calibri"/>
                <w:sz w:val="20"/>
                <w:szCs w:val="20"/>
              </w:rPr>
              <w:t>3.290</w:t>
            </w:r>
          </w:p>
        </w:tc>
        <w:tc>
          <w:tcPr>
            <w:tcW w:w="1256" w:type="dxa"/>
          </w:tcPr>
          <w:p w14:paraId="4CAE1022" w14:textId="0B33B09F" w:rsidR="00C61FF9" w:rsidRPr="00C61FF9" w:rsidRDefault="00C61FF9" w:rsidP="00C61FF9">
            <w:pPr>
              <w:jc w:val="center"/>
              <w:rPr>
                <w:rFonts w:ascii="Calibri" w:hAnsi="Calibri" w:cs="Calibri"/>
                <w:sz w:val="20"/>
                <w:szCs w:val="20"/>
              </w:rPr>
            </w:pPr>
            <w:r w:rsidRPr="00C61FF9">
              <w:rPr>
                <w:rFonts w:ascii="Calibri" w:hAnsi="Calibri" w:cs="Calibri"/>
                <w:sz w:val="20"/>
                <w:szCs w:val="20"/>
              </w:rPr>
              <w:t>6.964.669</w:t>
            </w:r>
          </w:p>
        </w:tc>
        <w:tc>
          <w:tcPr>
            <w:tcW w:w="1438" w:type="dxa"/>
          </w:tcPr>
          <w:p w14:paraId="4CADBCA6" w14:textId="1BCB2067" w:rsidR="00C61FF9" w:rsidRPr="00C61FF9" w:rsidRDefault="00C61FF9" w:rsidP="00C61FF9">
            <w:pPr>
              <w:jc w:val="center"/>
              <w:rPr>
                <w:rFonts w:ascii="Calibri" w:hAnsi="Calibri" w:cs="Calibri"/>
                <w:sz w:val="20"/>
                <w:szCs w:val="20"/>
              </w:rPr>
            </w:pPr>
            <w:r w:rsidRPr="00C61FF9">
              <w:rPr>
                <w:rFonts w:ascii="Calibri" w:hAnsi="Calibri" w:cs="Calibri"/>
                <w:sz w:val="20"/>
                <w:szCs w:val="20"/>
              </w:rPr>
              <w:t>8.</w:t>
            </w:r>
            <w:r>
              <w:rPr>
                <w:rFonts w:ascii="Calibri" w:hAnsi="Calibri" w:cs="Calibri"/>
                <w:sz w:val="20"/>
                <w:szCs w:val="20"/>
              </w:rPr>
              <w:t>479</w:t>
            </w:r>
          </w:p>
        </w:tc>
        <w:tc>
          <w:tcPr>
            <w:tcW w:w="1525" w:type="dxa"/>
          </w:tcPr>
          <w:p w14:paraId="402B040C" w14:textId="4B737E9D" w:rsidR="00C61FF9" w:rsidRPr="00C61FF9" w:rsidRDefault="00C61FF9" w:rsidP="00C61FF9">
            <w:pPr>
              <w:jc w:val="center"/>
              <w:rPr>
                <w:rFonts w:ascii="Calibri" w:hAnsi="Calibri" w:cs="Calibri"/>
                <w:sz w:val="20"/>
                <w:szCs w:val="20"/>
              </w:rPr>
            </w:pPr>
            <w:r w:rsidRPr="00C61FF9">
              <w:rPr>
                <w:rFonts w:ascii="Calibri" w:hAnsi="Calibri" w:cs="Calibri"/>
                <w:sz w:val="20"/>
                <w:szCs w:val="20"/>
              </w:rPr>
              <w:t>4.732</w:t>
            </w:r>
          </w:p>
        </w:tc>
        <w:tc>
          <w:tcPr>
            <w:tcW w:w="1451" w:type="dxa"/>
          </w:tcPr>
          <w:p w14:paraId="4D470EBC" w14:textId="25A1D746" w:rsidR="00C61FF9" w:rsidRPr="00C61FF9" w:rsidRDefault="00C61FF9" w:rsidP="00C61FF9">
            <w:pPr>
              <w:jc w:val="center"/>
              <w:rPr>
                <w:rFonts w:ascii="Calibri" w:hAnsi="Calibri" w:cs="Calibri"/>
                <w:sz w:val="20"/>
                <w:szCs w:val="20"/>
              </w:rPr>
            </w:pPr>
            <w:r w:rsidRPr="00C61FF9">
              <w:rPr>
                <w:rFonts w:ascii="Calibri" w:hAnsi="Calibri" w:cs="Calibri"/>
                <w:sz w:val="20"/>
                <w:szCs w:val="20"/>
              </w:rPr>
              <w:t>3.747</w:t>
            </w:r>
          </w:p>
        </w:tc>
      </w:tr>
      <w:tr w:rsidR="00C61FF9" w14:paraId="224340D1" w14:textId="77777777" w:rsidTr="00C61FF9">
        <w:tc>
          <w:tcPr>
            <w:tcW w:w="1980" w:type="dxa"/>
          </w:tcPr>
          <w:p w14:paraId="6875A792" w14:textId="5864503B" w:rsidR="00C61FF9" w:rsidRPr="00C61FF9" w:rsidRDefault="000C7243" w:rsidP="006E1DA0">
            <w:pPr>
              <w:jc w:val="both"/>
              <w:rPr>
                <w:rFonts w:ascii="Calibri" w:hAnsi="Calibri" w:cs="Calibri"/>
                <w:sz w:val="20"/>
                <w:szCs w:val="20"/>
              </w:rPr>
            </w:pPr>
            <w:r>
              <w:rPr>
                <w:rFonts w:ascii="Calibri" w:hAnsi="Calibri" w:cs="Calibri"/>
                <w:sz w:val="20"/>
                <w:szCs w:val="20"/>
              </w:rPr>
              <w:t xml:space="preserve">562100 - </w:t>
            </w:r>
            <w:r w:rsidR="00C61FF9" w:rsidRPr="00C61FF9">
              <w:rPr>
                <w:rFonts w:ascii="Calibri" w:hAnsi="Calibri" w:cs="Calibri"/>
                <w:sz w:val="20"/>
                <w:szCs w:val="20"/>
              </w:rPr>
              <w:t>Suministro de comidas por encargo</w:t>
            </w:r>
          </w:p>
        </w:tc>
        <w:tc>
          <w:tcPr>
            <w:tcW w:w="1276" w:type="dxa"/>
          </w:tcPr>
          <w:p w14:paraId="04AA7FE2" w14:textId="7983F98F" w:rsidR="00C61FF9" w:rsidRPr="00C61FF9" w:rsidRDefault="00C61FF9" w:rsidP="00C61FF9">
            <w:pPr>
              <w:jc w:val="center"/>
              <w:rPr>
                <w:rFonts w:ascii="Calibri" w:hAnsi="Calibri" w:cs="Calibri"/>
                <w:sz w:val="20"/>
                <w:szCs w:val="20"/>
              </w:rPr>
            </w:pPr>
            <w:r w:rsidRPr="00C61FF9">
              <w:rPr>
                <w:rFonts w:ascii="Calibri" w:hAnsi="Calibri" w:cs="Calibri"/>
                <w:sz w:val="20"/>
                <w:szCs w:val="20"/>
              </w:rPr>
              <w:t>378</w:t>
            </w:r>
          </w:p>
        </w:tc>
        <w:tc>
          <w:tcPr>
            <w:tcW w:w="1256" w:type="dxa"/>
          </w:tcPr>
          <w:p w14:paraId="1BF8AD89" w14:textId="0D32BEC0" w:rsidR="00C61FF9" w:rsidRPr="00C61FF9" w:rsidRDefault="00C61FF9" w:rsidP="00C61FF9">
            <w:pPr>
              <w:jc w:val="center"/>
              <w:rPr>
                <w:rFonts w:ascii="Calibri" w:hAnsi="Calibri" w:cs="Calibri"/>
                <w:sz w:val="20"/>
                <w:szCs w:val="20"/>
              </w:rPr>
            </w:pPr>
            <w:r w:rsidRPr="00C61FF9">
              <w:rPr>
                <w:rFonts w:ascii="Calibri" w:hAnsi="Calibri" w:cs="Calibri"/>
                <w:sz w:val="20"/>
                <w:szCs w:val="20"/>
              </w:rPr>
              <w:t>261.162</w:t>
            </w:r>
          </w:p>
        </w:tc>
        <w:tc>
          <w:tcPr>
            <w:tcW w:w="1438" w:type="dxa"/>
          </w:tcPr>
          <w:p w14:paraId="2E262F98" w14:textId="65C1BB11" w:rsidR="00C61FF9" w:rsidRPr="00C61FF9" w:rsidRDefault="00C61FF9" w:rsidP="00C61FF9">
            <w:pPr>
              <w:jc w:val="center"/>
              <w:rPr>
                <w:rFonts w:ascii="Calibri" w:hAnsi="Calibri" w:cs="Calibri"/>
                <w:sz w:val="20"/>
                <w:szCs w:val="20"/>
              </w:rPr>
            </w:pPr>
            <w:r w:rsidRPr="00C61FF9">
              <w:rPr>
                <w:rFonts w:ascii="Calibri" w:hAnsi="Calibri" w:cs="Calibri"/>
                <w:sz w:val="20"/>
                <w:szCs w:val="20"/>
              </w:rPr>
              <w:t>1</w:t>
            </w:r>
            <w:r>
              <w:rPr>
                <w:rFonts w:ascii="Calibri" w:hAnsi="Calibri" w:cs="Calibri"/>
                <w:sz w:val="20"/>
                <w:szCs w:val="20"/>
              </w:rPr>
              <w:t>86</w:t>
            </w:r>
          </w:p>
        </w:tc>
        <w:tc>
          <w:tcPr>
            <w:tcW w:w="1525" w:type="dxa"/>
          </w:tcPr>
          <w:p w14:paraId="09FCB75C" w14:textId="13B2B62B" w:rsidR="00C61FF9" w:rsidRPr="00C61FF9" w:rsidRDefault="00C61FF9" w:rsidP="00C61FF9">
            <w:pPr>
              <w:jc w:val="center"/>
              <w:rPr>
                <w:rFonts w:ascii="Calibri" w:hAnsi="Calibri" w:cs="Calibri"/>
                <w:sz w:val="20"/>
                <w:szCs w:val="20"/>
              </w:rPr>
            </w:pPr>
            <w:r w:rsidRPr="00C61FF9">
              <w:rPr>
                <w:rFonts w:ascii="Calibri" w:hAnsi="Calibri" w:cs="Calibri"/>
                <w:sz w:val="20"/>
                <w:szCs w:val="20"/>
              </w:rPr>
              <w:t>121</w:t>
            </w:r>
          </w:p>
        </w:tc>
        <w:tc>
          <w:tcPr>
            <w:tcW w:w="1451" w:type="dxa"/>
          </w:tcPr>
          <w:p w14:paraId="3F12EF6E" w14:textId="598DBB25" w:rsidR="00C61FF9" w:rsidRPr="00C61FF9" w:rsidRDefault="00C61FF9" w:rsidP="00C61FF9">
            <w:pPr>
              <w:jc w:val="center"/>
              <w:rPr>
                <w:rFonts w:ascii="Calibri" w:hAnsi="Calibri" w:cs="Calibri"/>
                <w:sz w:val="20"/>
                <w:szCs w:val="20"/>
              </w:rPr>
            </w:pPr>
            <w:r w:rsidRPr="00C61FF9">
              <w:rPr>
                <w:rFonts w:ascii="Calibri" w:hAnsi="Calibri" w:cs="Calibri"/>
                <w:sz w:val="20"/>
                <w:szCs w:val="20"/>
              </w:rPr>
              <w:t>65</w:t>
            </w:r>
          </w:p>
        </w:tc>
      </w:tr>
      <w:tr w:rsidR="00C61FF9" w14:paraId="6827B26B" w14:textId="77777777" w:rsidTr="00C61FF9">
        <w:tc>
          <w:tcPr>
            <w:tcW w:w="1980" w:type="dxa"/>
          </w:tcPr>
          <w:p w14:paraId="1047E9CA" w14:textId="249738A1" w:rsidR="00C61FF9" w:rsidRPr="00C61FF9" w:rsidRDefault="000C7243" w:rsidP="006E1DA0">
            <w:pPr>
              <w:jc w:val="both"/>
              <w:rPr>
                <w:rFonts w:ascii="Calibri" w:hAnsi="Calibri" w:cs="Calibri"/>
                <w:sz w:val="20"/>
                <w:szCs w:val="20"/>
              </w:rPr>
            </w:pPr>
            <w:r>
              <w:rPr>
                <w:rFonts w:ascii="Calibri" w:hAnsi="Calibri" w:cs="Calibri"/>
                <w:sz w:val="20"/>
                <w:szCs w:val="20"/>
              </w:rPr>
              <w:t xml:space="preserve">562900 - </w:t>
            </w:r>
            <w:r w:rsidR="00C61FF9" w:rsidRPr="00C61FF9">
              <w:rPr>
                <w:rFonts w:ascii="Calibri" w:hAnsi="Calibri" w:cs="Calibri"/>
                <w:sz w:val="20"/>
                <w:szCs w:val="20"/>
              </w:rPr>
              <w:t>Suministr</w:t>
            </w:r>
            <w:r>
              <w:rPr>
                <w:rFonts w:ascii="Calibri" w:hAnsi="Calibri" w:cs="Calibri"/>
                <w:sz w:val="20"/>
                <w:szCs w:val="20"/>
              </w:rPr>
              <w:t>o</w:t>
            </w:r>
            <w:r w:rsidR="00C61FF9" w:rsidRPr="00C61FF9">
              <w:rPr>
                <w:rFonts w:ascii="Calibri" w:hAnsi="Calibri" w:cs="Calibri"/>
                <w:sz w:val="20"/>
                <w:szCs w:val="20"/>
              </w:rPr>
              <w:t xml:space="preserve"> industrial de comidas por encargo</w:t>
            </w:r>
          </w:p>
        </w:tc>
        <w:tc>
          <w:tcPr>
            <w:tcW w:w="1276" w:type="dxa"/>
          </w:tcPr>
          <w:p w14:paraId="31E09DB6" w14:textId="0971F0D5" w:rsidR="00C61FF9" w:rsidRPr="00C61FF9" w:rsidRDefault="00C61FF9" w:rsidP="00C61FF9">
            <w:pPr>
              <w:jc w:val="center"/>
              <w:rPr>
                <w:rFonts w:ascii="Calibri" w:hAnsi="Calibri" w:cs="Calibri"/>
                <w:sz w:val="20"/>
                <w:szCs w:val="20"/>
              </w:rPr>
            </w:pPr>
            <w:r w:rsidRPr="00C61FF9">
              <w:rPr>
                <w:rFonts w:ascii="Calibri" w:hAnsi="Calibri" w:cs="Calibri"/>
                <w:sz w:val="20"/>
                <w:szCs w:val="20"/>
              </w:rPr>
              <w:t>216</w:t>
            </w:r>
          </w:p>
        </w:tc>
        <w:tc>
          <w:tcPr>
            <w:tcW w:w="1256" w:type="dxa"/>
          </w:tcPr>
          <w:p w14:paraId="110F12DB" w14:textId="02E92B8E" w:rsidR="00C61FF9" w:rsidRPr="00C61FF9" w:rsidRDefault="00C61FF9" w:rsidP="00C61FF9">
            <w:pPr>
              <w:jc w:val="center"/>
              <w:rPr>
                <w:rFonts w:ascii="Calibri" w:hAnsi="Calibri" w:cs="Calibri"/>
                <w:sz w:val="20"/>
                <w:szCs w:val="20"/>
              </w:rPr>
            </w:pPr>
            <w:r w:rsidRPr="00C61FF9">
              <w:rPr>
                <w:rFonts w:ascii="Calibri" w:hAnsi="Calibri" w:cs="Calibri"/>
                <w:sz w:val="20"/>
                <w:szCs w:val="20"/>
              </w:rPr>
              <w:t>426.323</w:t>
            </w:r>
          </w:p>
        </w:tc>
        <w:tc>
          <w:tcPr>
            <w:tcW w:w="1438" w:type="dxa"/>
          </w:tcPr>
          <w:p w14:paraId="0A5316D5" w14:textId="6D4E0181" w:rsidR="00C61FF9" w:rsidRPr="00C61FF9" w:rsidRDefault="00C61FF9" w:rsidP="00C61FF9">
            <w:pPr>
              <w:jc w:val="center"/>
              <w:rPr>
                <w:rFonts w:ascii="Calibri" w:hAnsi="Calibri" w:cs="Calibri"/>
                <w:sz w:val="20"/>
                <w:szCs w:val="20"/>
              </w:rPr>
            </w:pPr>
            <w:r w:rsidRPr="00C61FF9">
              <w:rPr>
                <w:rFonts w:ascii="Calibri" w:hAnsi="Calibri" w:cs="Calibri"/>
                <w:sz w:val="20"/>
                <w:szCs w:val="20"/>
              </w:rPr>
              <w:t>5</w:t>
            </w:r>
            <w:r>
              <w:rPr>
                <w:rFonts w:ascii="Calibri" w:hAnsi="Calibri" w:cs="Calibri"/>
                <w:sz w:val="20"/>
                <w:szCs w:val="20"/>
              </w:rPr>
              <w:t>27</w:t>
            </w:r>
          </w:p>
        </w:tc>
        <w:tc>
          <w:tcPr>
            <w:tcW w:w="1525" w:type="dxa"/>
          </w:tcPr>
          <w:p w14:paraId="309F907E" w14:textId="5F1F547F" w:rsidR="00C61FF9" w:rsidRPr="00C61FF9" w:rsidRDefault="00C61FF9" w:rsidP="00C61FF9">
            <w:pPr>
              <w:jc w:val="center"/>
              <w:rPr>
                <w:rFonts w:ascii="Calibri" w:hAnsi="Calibri" w:cs="Calibri"/>
                <w:sz w:val="20"/>
                <w:szCs w:val="20"/>
              </w:rPr>
            </w:pPr>
            <w:r w:rsidRPr="00C61FF9">
              <w:rPr>
                <w:rFonts w:ascii="Calibri" w:hAnsi="Calibri" w:cs="Calibri"/>
                <w:sz w:val="20"/>
                <w:szCs w:val="20"/>
              </w:rPr>
              <w:t>368</w:t>
            </w:r>
          </w:p>
        </w:tc>
        <w:tc>
          <w:tcPr>
            <w:tcW w:w="1451" w:type="dxa"/>
          </w:tcPr>
          <w:p w14:paraId="74770491" w14:textId="4980AD0B" w:rsidR="00C61FF9" w:rsidRPr="00C61FF9" w:rsidRDefault="00C61FF9" w:rsidP="00C61FF9">
            <w:pPr>
              <w:jc w:val="center"/>
              <w:rPr>
                <w:rFonts w:ascii="Calibri" w:hAnsi="Calibri" w:cs="Calibri"/>
                <w:sz w:val="20"/>
                <w:szCs w:val="20"/>
              </w:rPr>
            </w:pPr>
            <w:r w:rsidRPr="00C61FF9">
              <w:rPr>
                <w:rFonts w:ascii="Calibri" w:hAnsi="Calibri" w:cs="Calibri"/>
                <w:sz w:val="20"/>
                <w:szCs w:val="20"/>
              </w:rPr>
              <w:t>159</w:t>
            </w:r>
          </w:p>
        </w:tc>
      </w:tr>
      <w:tr w:rsidR="00C61FF9" w14:paraId="1630F3F6" w14:textId="77777777" w:rsidTr="00C61FF9">
        <w:tc>
          <w:tcPr>
            <w:tcW w:w="1980" w:type="dxa"/>
          </w:tcPr>
          <w:p w14:paraId="3983CBA4" w14:textId="2FF59E51" w:rsidR="00C61FF9" w:rsidRPr="00C61FF9" w:rsidRDefault="000C7243" w:rsidP="006E1DA0">
            <w:pPr>
              <w:jc w:val="both"/>
              <w:rPr>
                <w:rFonts w:ascii="Calibri" w:hAnsi="Calibri" w:cs="Calibri"/>
                <w:sz w:val="20"/>
                <w:szCs w:val="20"/>
              </w:rPr>
            </w:pPr>
            <w:r>
              <w:rPr>
                <w:rFonts w:ascii="Calibri" w:hAnsi="Calibri" w:cs="Calibri"/>
                <w:sz w:val="20"/>
                <w:szCs w:val="20"/>
              </w:rPr>
              <w:t xml:space="preserve">563001 - </w:t>
            </w:r>
            <w:r w:rsidR="00C61FF9" w:rsidRPr="00C61FF9">
              <w:rPr>
                <w:rFonts w:ascii="Calibri" w:hAnsi="Calibri" w:cs="Calibri"/>
                <w:sz w:val="20"/>
                <w:szCs w:val="20"/>
              </w:rPr>
              <w:t>Actividades de discoteca y cabaret</w:t>
            </w:r>
          </w:p>
        </w:tc>
        <w:tc>
          <w:tcPr>
            <w:tcW w:w="1276" w:type="dxa"/>
          </w:tcPr>
          <w:p w14:paraId="10281797" w14:textId="31A2030F" w:rsidR="00C61FF9" w:rsidRPr="00C61FF9" w:rsidRDefault="00C61FF9" w:rsidP="00C61FF9">
            <w:pPr>
              <w:jc w:val="center"/>
              <w:rPr>
                <w:rFonts w:ascii="Calibri" w:hAnsi="Calibri" w:cs="Calibri"/>
                <w:sz w:val="20"/>
                <w:szCs w:val="20"/>
              </w:rPr>
            </w:pPr>
            <w:r w:rsidRPr="00C61FF9">
              <w:rPr>
                <w:rFonts w:ascii="Calibri" w:hAnsi="Calibri" w:cs="Calibri"/>
                <w:sz w:val="20"/>
                <w:szCs w:val="20"/>
              </w:rPr>
              <w:t>39</w:t>
            </w:r>
          </w:p>
        </w:tc>
        <w:tc>
          <w:tcPr>
            <w:tcW w:w="1256" w:type="dxa"/>
          </w:tcPr>
          <w:p w14:paraId="6D1DBA7E" w14:textId="6EDAB8D3" w:rsidR="00C61FF9" w:rsidRPr="00C61FF9" w:rsidRDefault="00C61FF9" w:rsidP="00C61FF9">
            <w:pPr>
              <w:jc w:val="center"/>
              <w:rPr>
                <w:rFonts w:ascii="Calibri" w:hAnsi="Calibri" w:cs="Calibri"/>
                <w:sz w:val="20"/>
                <w:szCs w:val="20"/>
              </w:rPr>
            </w:pPr>
            <w:r w:rsidRPr="00C61FF9">
              <w:rPr>
                <w:rFonts w:ascii="Calibri" w:hAnsi="Calibri" w:cs="Calibri"/>
                <w:sz w:val="20"/>
                <w:szCs w:val="20"/>
              </w:rPr>
              <w:t>220.816</w:t>
            </w:r>
          </w:p>
        </w:tc>
        <w:tc>
          <w:tcPr>
            <w:tcW w:w="1438" w:type="dxa"/>
          </w:tcPr>
          <w:p w14:paraId="28886E48" w14:textId="7FE7698B" w:rsidR="00C61FF9" w:rsidRPr="00C61FF9" w:rsidRDefault="00C61FF9" w:rsidP="00C61FF9">
            <w:pPr>
              <w:jc w:val="center"/>
              <w:rPr>
                <w:rFonts w:ascii="Calibri" w:hAnsi="Calibri" w:cs="Calibri"/>
                <w:sz w:val="20"/>
                <w:szCs w:val="20"/>
              </w:rPr>
            </w:pPr>
            <w:r>
              <w:rPr>
                <w:rFonts w:ascii="Calibri" w:hAnsi="Calibri" w:cs="Calibri"/>
                <w:sz w:val="20"/>
                <w:szCs w:val="20"/>
              </w:rPr>
              <w:t>473</w:t>
            </w:r>
          </w:p>
        </w:tc>
        <w:tc>
          <w:tcPr>
            <w:tcW w:w="1525" w:type="dxa"/>
          </w:tcPr>
          <w:p w14:paraId="14FB9966" w14:textId="2FE0B70E" w:rsidR="00C61FF9" w:rsidRPr="00C61FF9" w:rsidRDefault="00C61FF9" w:rsidP="00C61FF9">
            <w:pPr>
              <w:jc w:val="center"/>
              <w:rPr>
                <w:rFonts w:ascii="Calibri" w:hAnsi="Calibri" w:cs="Calibri"/>
                <w:sz w:val="20"/>
                <w:szCs w:val="20"/>
              </w:rPr>
            </w:pPr>
            <w:r w:rsidRPr="00C61FF9">
              <w:rPr>
                <w:rFonts w:ascii="Calibri" w:hAnsi="Calibri" w:cs="Calibri"/>
                <w:sz w:val="20"/>
                <w:szCs w:val="20"/>
              </w:rPr>
              <w:t>209</w:t>
            </w:r>
          </w:p>
        </w:tc>
        <w:tc>
          <w:tcPr>
            <w:tcW w:w="1451" w:type="dxa"/>
          </w:tcPr>
          <w:p w14:paraId="13389E59" w14:textId="5E7DF010" w:rsidR="00C61FF9" w:rsidRPr="00C61FF9" w:rsidRDefault="00C61FF9" w:rsidP="00C61FF9">
            <w:pPr>
              <w:jc w:val="center"/>
              <w:rPr>
                <w:rFonts w:ascii="Calibri" w:hAnsi="Calibri" w:cs="Calibri"/>
                <w:sz w:val="20"/>
                <w:szCs w:val="20"/>
              </w:rPr>
            </w:pPr>
            <w:r w:rsidRPr="00C61FF9">
              <w:rPr>
                <w:rFonts w:ascii="Calibri" w:hAnsi="Calibri" w:cs="Calibri"/>
                <w:sz w:val="20"/>
                <w:szCs w:val="20"/>
              </w:rPr>
              <w:t>264</w:t>
            </w:r>
          </w:p>
        </w:tc>
      </w:tr>
      <w:tr w:rsidR="00C61FF9" w14:paraId="7E23200D" w14:textId="77777777" w:rsidTr="00C61FF9">
        <w:tc>
          <w:tcPr>
            <w:tcW w:w="1980" w:type="dxa"/>
          </w:tcPr>
          <w:p w14:paraId="7B3CE6B6" w14:textId="02AC91D3" w:rsidR="00C61FF9" w:rsidRPr="00C61FF9" w:rsidRDefault="000C7243" w:rsidP="006E1DA0">
            <w:pPr>
              <w:jc w:val="both"/>
              <w:rPr>
                <w:rFonts w:ascii="Calibri" w:hAnsi="Calibri" w:cs="Calibri"/>
                <w:sz w:val="20"/>
                <w:szCs w:val="20"/>
              </w:rPr>
            </w:pPr>
            <w:r>
              <w:rPr>
                <w:rFonts w:ascii="Calibri" w:hAnsi="Calibri" w:cs="Calibri"/>
                <w:sz w:val="20"/>
                <w:szCs w:val="20"/>
              </w:rPr>
              <w:t xml:space="preserve">563009 - </w:t>
            </w:r>
            <w:r w:rsidR="00C61FF9" w:rsidRPr="00C61FF9">
              <w:rPr>
                <w:rFonts w:ascii="Calibri" w:hAnsi="Calibri" w:cs="Calibri"/>
                <w:sz w:val="20"/>
                <w:szCs w:val="20"/>
              </w:rPr>
              <w:t>Otras actividades de servicios de bebidas</w:t>
            </w:r>
          </w:p>
        </w:tc>
        <w:tc>
          <w:tcPr>
            <w:tcW w:w="1276" w:type="dxa"/>
          </w:tcPr>
          <w:p w14:paraId="6A6BD0DF" w14:textId="158B0D58" w:rsidR="00C61FF9" w:rsidRPr="00C61FF9" w:rsidRDefault="00C61FF9" w:rsidP="00C61FF9">
            <w:pPr>
              <w:jc w:val="center"/>
              <w:rPr>
                <w:rFonts w:ascii="Calibri" w:hAnsi="Calibri" w:cs="Calibri"/>
                <w:sz w:val="20"/>
                <w:szCs w:val="20"/>
              </w:rPr>
            </w:pPr>
            <w:r w:rsidRPr="00C61FF9">
              <w:rPr>
                <w:rFonts w:ascii="Calibri" w:hAnsi="Calibri" w:cs="Calibri"/>
                <w:sz w:val="20"/>
                <w:szCs w:val="20"/>
              </w:rPr>
              <w:t>36</w:t>
            </w:r>
          </w:p>
        </w:tc>
        <w:tc>
          <w:tcPr>
            <w:tcW w:w="1256" w:type="dxa"/>
          </w:tcPr>
          <w:p w14:paraId="4538E57C" w14:textId="5A9186B5" w:rsidR="00C61FF9" w:rsidRPr="00C61FF9" w:rsidRDefault="00C61FF9" w:rsidP="00C61FF9">
            <w:pPr>
              <w:jc w:val="center"/>
              <w:rPr>
                <w:rFonts w:ascii="Calibri" w:hAnsi="Calibri" w:cs="Calibri"/>
                <w:sz w:val="20"/>
                <w:szCs w:val="20"/>
              </w:rPr>
            </w:pPr>
            <w:r w:rsidRPr="00C61FF9">
              <w:rPr>
                <w:rFonts w:ascii="Calibri" w:hAnsi="Calibri" w:cs="Calibri"/>
                <w:sz w:val="20"/>
                <w:szCs w:val="20"/>
              </w:rPr>
              <w:t>25.370</w:t>
            </w:r>
          </w:p>
        </w:tc>
        <w:tc>
          <w:tcPr>
            <w:tcW w:w="1438" w:type="dxa"/>
          </w:tcPr>
          <w:p w14:paraId="32C8A428" w14:textId="729637FC" w:rsidR="00C61FF9" w:rsidRPr="00C61FF9" w:rsidRDefault="00C61FF9" w:rsidP="00C61FF9">
            <w:pPr>
              <w:jc w:val="center"/>
              <w:rPr>
                <w:rFonts w:ascii="Calibri" w:hAnsi="Calibri" w:cs="Calibri"/>
                <w:sz w:val="20"/>
                <w:szCs w:val="20"/>
              </w:rPr>
            </w:pPr>
            <w:r w:rsidRPr="00C61FF9">
              <w:rPr>
                <w:rFonts w:ascii="Calibri" w:hAnsi="Calibri" w:cs="Calibri"/>
                <w:sz w:val="20"/>
                <w:szCs w:val="20"/>
              </w:rPr>
              <w:t>13</w:t>
            </w:r>
          </w:p>
        </w:tc>
        <w:tc>
          <w:tcPr>
            <w:tcW w:w="1525" w:type="dxa"/>
          </w:tcPr>
          <w:p w14:paraId="564E71C4" w14:textId="5ADB55B9" w:rsidR="00C61FF9" w:rsidRPr="00C61FF9" w:rsidRDefault="00C61FF9" w:rsidP="00C61FF9">
            <w:pPr>
              <w:jc w:val="center"/>
              <w:rPr>
                <w:rFonts w:ascii="Calibri" w:hAnsi="Calibri" w:cs="Calibri"/>
                <w:sz w:val="20"/>
                <w:szCs w:val="20"/>
              </w:rPr>
            </w:pPr>
            <w:r w:rsidRPr="00C61FF9">
              <w:rPr>
                <w:rFonts w:ascii="Calibri" w:hAnsi="Calibri" w:cs="Calibri"/>
                <w:sz w:val="20"/>
                <w:szCs w:val="20"/>
              </w:rPr>
              <w:t>8</w:t>
            </w:r>
          </w:p>
        </w:tc>
        <w:tc>
          <w:tcPr>
            <w:tcW w:w="1451" w:type="dxa"/>
          </w:tcPr>
          <w:p w14:paraId="1A6F40E0" w14:textId="206F80F6" w:rsidR="00C61FF9" w:rsidRPr="00C61FF9" w:rsidRDefault="00C61FF9" w:rsidP="00C61FF9">
            <w:pPr>
              <w:jc w:val="center"/>
              <w:rPr>
                <w:rFonts w:ascii="Calibri" w:hAnsi="Calibri" w:cs="Calibri"/>
                <w:sz w:val="20"/>
                <w:szCs w:val="20"/>
              </w:rPr>
            </w:pPr>
            <w:r w:rsidRPr="00C61FF9">
              <w:rPr>
                <w:rFonts w:ascii="Calibri" w:hAnsi="Calibri" w:cs="Calibri"/>
                <w:sz w:val="20"/>
                <w:szCs w:val="20"/>
              </w:rPr>
              <w:t>5</w:t>
            </w:r>
          </w:p>
        </w:tc>
      </w:tr>
      <w:tr w:rsidR="00C61FF9" w14:paraId="6A904F7D" w14:textId="77777777" w:rsidTr="00C61FF9">
        <w:trPr>
          <w:trHeight w:val="582"/>
        </w:trPr>
        <w:tc>
          <w:tcPr>
            <w:tcW w:w="1980" w:type="dxa"/>
            <w:shd w:val="clear" w:color="auto" w:fill="D1D1D1" w:themeFill="background2" w:themeFillShade="E6"/>
            <w:vAlign w:val="center"/>
          </w:tcPr>
          <w:p w14:paraId="70C145CE" w14:textId="1A7C4B8D" w:rsidR="00C61FF9" w:rsidRPr="00C61FF9" w:rsidRDefault="00C77A70" w:rsidP="00C61FF9">
            <w:pPr>
              <w:jc w:val="center"/>
              <w:rPr>
                <w:rFonts w:ascii="Calibri" w:hAnsi="Calibri" w:cs="Calibri"/>
                <w:b/>
                <w:bCs/>
                <w:sz w:val="20"/>
                <w:szCs w:val="20"/>
              </w:rPr>
            </w:pPr>
            <w:r w:rsidRPr="00C61FF9">
              <w:rPr>
                <w:rFonts w:ascii="Calibri" w:hAnsi="Calibri" w:cs="Calibri"/>
                <w:b/>
                <w:bCs/>
                <w:sz w:val="20"/>
                <w:szCs w:val="20"/>
              </w:rPr>
              <w:t>Total</w:t>
            </w:r>
            <w:r>
              <w:rPr>
                <w:rFonts w:ascii="Calibri" w:hAnsi="Calibri" w:cs="Calibri"/>
                <w:b/>
                <w:bCs/>
                <w:sz w:val="20"/>
                <w:szCs w:val="20"/>
              </w:rPr>
              <w:t xml:space="preserve"> R</w:t>
            </w:r>
            <w:r w:rsidR="00C61FF9" w:rsidRPr="00C61FF9">
              <w:rPr>
                <w:rFonts w:ascii="Calibri" w:hAnsi="Calibri" w:cs="Calibri"/>
                <w:b/>
                <w:bCs/>
                <w:sz w:val="20"/>
                <w:szCs w:val="20"/>
              </w:rPr>
              <w:t>egional</w:t>
            </w:r>
          </w:p>
        </w:tc>
        <w:tc>
          <w:tcPr>
            <w:tcW w:w="1276" w:type="dxa"/>
            <w:shd w:val="clear" w:color="auto" w:fill="D1D1D1" w:themeFill="background2" w:themeFillShade="E6"/>
            <w:vAlign w:val="center"/>
          </w:tcPr>
          <w:p w14:paraId="419FEB51" w14:textId="03412AF0" w:rsidR="00C61FF9" w:rsidRPr="00C61FF9" w:rsidRDefault="00C61FF9" w:rsidP="00C61FF9">
            <w:pPr>
              <w:jc w:val="center"/>
              <w:rPr>
                <w:rFonts w:ascii="Calibri" w:hAnsi="Calibri" w:cs="Calibri"/>
                <w:b/>
                <w:bCs/>
                <w:sz w:val="20"/>
                <w:szCs w:val="20"/>
              </w:rPr>
            </w:pPr>
            <w:r w:rsidRPr="00C61FF9">
              <w:rPr>
                <w:rFonts w:ascii="Calibri" w:hAnsi="Calibri" w:cs="Calibri"/>
                <w:b/>
                <w:bCs/>
                <w:sz w:val="20"/>
                <w:szCs w:val="20"/>
              </w:rPr>
              <w:t>3.95</w:t>
            </w:r>
            <w:r>
              <w:rPr>
                <w:rFonts w:ascii="Calibri" w:hAnsi="Calibri" w:cs="Calibri"/>
                <w:b/>
                <w:bCs/>
                <w:sz w:val="20"/>
                <w:szCs w:val="20"/>
              </w:rPr>
              <w:t>9</w:t>
            </w:r>
          </w:p>
        </w:tc>
        <w:tc>
          <w:tcPr>
            <w:tcW w:w="1256" w:type="dxa"/>
            <w:shd w:val="clear" w:color="auto" w:fill="D1D1D1" w:themeFill="background2" w:themeFillShade="E6"/>
            <w:vAlign w:val="center"/>
          </w:tcPr>
          <w:p w14:paraId="2F136974" w14:textId="36BA563C" w:rsidR="00C61FF9" w:rsidRPr="00C61FF9" w:rsidRDefault="00C61FF9" w:rsidP="00C61FF9">
            <w:pPr>
              <w:jc w:val="center"/>
              <w:rPr>
                <w:rFonts w:ascii="Calibri" w:hAnsi="Calibri" w:cs="Calibri"/>
                <w:b/>
                <w:bCs/>
                <w:sz w:val="20"/>
                <w:szCs w:val="20"/>
              </w:rPr>
            </w:pPr>
            <w:r w:rsidRPr="00C61FF9">
              <w:rPr>
                <w:rFonts w:ascii="Calibri" w:hAnsi="Calibri" w:cs="Calibri"/>
                <w:b/>
                <w:bCs/>
                <w:sz w:val="20"/>
                <w:szCs w:val="20"/>
              </w:rPr>
              <w:t>7.898.34</w:t>
            </w:r>
            <w:r>
              <w:rPr>
                <w:rFonts w:ascii="Calibri" w:hAnsi="Calibri" w:cs="Calibri"/>
                <w:b/>
                <w:bCs/>
                <w:sz w:val="20"/>
                <w:szCs w:val="20"/>
              </w:rPr>
              <w:t>0</w:t>
            </w:r>
          </w:p>
        </w:tc>
        <w:tc>
          <w:tcPr>
            <w:tcW w:w="1438" w:type="dxa"/>
            <w:shd w:val="clear" w:color="auto" w:fill="D1D1D1" w:themeFill="background2" w:themeFillShade="E6"/>
            <w:vAlign w:val="center"/>
          </w:tcPr>
          <w:p w14:paraId="16C1579E" w14:textId="170BA2E1" w:rsidR="00C61FF9" w:rsidRPr="00C61FF9" w:rsidRDefault="00C61FF9" w:rsidP="00C61FF9">
            <w:pPr>
              <w:jc w:val="center"/>
              <w:rPr>
                <w:rFonts w:ascii="Calibri" w:hAnsi="Calibri" w:cs="Calibri"/>
                <w:b/>
                <w:bCs/>
                <w:sz w:val="20"/>
                <w:szCs w:val="20"/>
              </w:rPr>
            </w:pPr>
            <w:r w:rsidRPr="00C61FF9">
              <w:rPr>
                <w:rFonts w:ascii="Calibri" w:hAnsi="Calibri" w:cs="Calibri"/>
                <w:b/>
                <w:bCs/>
                <w:sz w:val="20"/>
                <w:szCs w:val="20"/>
              </w:rPr>
              <w:t>9.</w:t>
            </w:r>
            <w:r w:rsidR="00420B00">
              <w:rPr>
                <w:rFonts w:ascii="Calibri" w:hAnsi="Calibri" w:cs="Calibri"/>
                <w:b/>
                <w:bCs/>
                <w:sz w:val="20"/>
                <w:szCs w:val="20"/>
              </w:rPr>
              <w:t>678</w:t>
            </w:r>
          </w:p>
        </w:tc>
        <w:tc>
          <w:tcPr>
            <w:tcW w:w="1525" w:type="dxa"/>
            <w:shd w:val="clear" w:color="auto" w:fill="D1D1D1" w:themeFill="background2" w:themeFillShade="E6"/>
            <w:vAlign w:val="center"/>
          </w:tcPr>
          <w:p w14:paraId="124AFF06" w14:textId="2A4A5AA3" w:rsidR="00C61FF9" w:rsidRPr="00C61FF9" w:rsidRDefault="00C61FF9" w:rsidP="00C61FF9">
            <w:pPr>
              <w:jc w:val="center"/>
              <w:rPr>
                <w:rFonts w:ascii="Calibri" w:hAnsi="Calibri" w:cs="Calibri"/>
                <w:b/>
                <w:bCs/>
                <w:sz w:val="20"/>
                <w:szCs w:val="20"/>
              </w:rPr>
            </w:pPr>
            <w:r w:rsidRPr="00C61FF9">
              <w:rPr>
                <w:rFonts w:ascii="Calibri" w:hAnsi="Calibri" w:cs="Calibri"/>
                <w:b/>
                <w:bCs/>
                <w:sz w:val="20"/>
                <w:szCs w:val="20"/>
              </w:rPr>
              <w:t>5.438</w:t>
            </w:r>
          </w:p>
        </w:tc>
        <w:tc>
          <w:tcPr>
            <w:tcW w:w="1451" w:type="dxa"/>
            <w:shd w:val="clear" w:color="auto" w:fill="D1D1D1" w:themeFill="background2" w:themeFillShade="E6"/>
            <w:vAlign w:val="center"/>
          </w:tcPr>
          <w:p w14:paraId="62264C9D" w14:textId="4295830A" w:rsidR="00C61FF9" w:rsidRPr="00C61FF9" w:rsidRDefault="00C61FF9" w:rsidP="00C61FF9">
            <w:pPr>
              <w:jc w:val="center"/>
              <w:rPr>
                <w:rFonts w:ascii="Calibri" w:hAnsi="Calibri" w:cs="Calibri"/>
                <w:b/>
                <w:bCs/>
                <w:sz w:val="20"/>
                <w:szCs w:val="20"/>
              </w:rPr>
            </w:pPr>
            <w:r w:rsidRPr="00C61FF9">
              <w:rPr>
                <w:rFonts w:ascii="Calibri" w:hAnsi="Calibri" w:cs="Calibri"/>
                <w:b/>
                <w:bCs/>
                <w:sz w:val="20"/>
                <w:szCs w:val="20"/>
              </w:rPr>
              <w:t>4.240</w:t>
            </w:r>
          </w:p>
        </w:tc>
      </w:tr>
    </w:tbl>
    <w:p w14:paraId="697FE1A4" w14:textId="77777777" w:rsidR="004120DD" w:rsidRDefault="004120DD" w:rsidP="004120DD">
      <w:pPr>
        <w:jc w:val="center"/>
        <w:rPr>
          <w:rFonts w:ascii="Calibri" w:hAnsi="Calibri" w:cs="Calibri"/>
          <w:sz w:val="22"/>
          <w:szCs w:val="22"/>
        </w:rPr>
      </w:pPr>
      <w:r w:rsidRPr="004120DD">
        <w:rPr>
          <w:rFonts w:ascii="Calibri" w:hAnsi="Calibri" w:cs="Calibri"/>
          <w:sz w:val="22"/>
          <w:szCs w:val="22"/>
        </w:rPr>
        <w:t>Fuente: Elaboración propia a partir de datos del Servicio de Impuestos Internos (SII), Estadísticas de Empresas por Actividad Económica.</w:t>
      </w:r>
    </w:p>
    <w:p w14:paraId="5610E575" w14:textId="282689C4" w:rsidR="00420B00" w:rsidRPr="00420B00" w:rsidRDefault="00420B00" w:rsidP="00420B00">
      <w:pPr>
        <w:jc w:val="both"/>
        <w:rPr>
          <w:rFonts w:ascii="Calibri" w:hAnsi="Calibri" w:cs="Calibri"/>
          <w:sz w:val="22"/>
          <w:szCs w:val="22"/>
        </w:rPr>
      </w:pPr>
      <w:r>
        <w:rPr>
          <w:rFonts w:ascii="Calibri" w:hAnsi="Calibri" w:cs="Calibri"/>
          <w:sz w:val="22"/>
          <w:szCs w:val="22"/>
        </w:rPr>
        <w:t>L</w:t>
      </w:r>
      <w:r w:rsidRPr="00420B00">
        <w:rPr>
          <w:rFonts w:ascii="Calibri" w:hAnsi="Calibri" w:cs="Calibri"/>
          <w:sz w:val="22"/>
          <w:szCs w:val="22"/>
        </w:rPr>
        <w:t xml:space="preserve">a </w:t>
      </w:r>
      <w:r>
        <w:rPr>
          <w:rFonts w:ascii="Calibri" w:hAnsi="Calibri" w:cs="Calibri"/>
          <w:sz w:val="22"/>
          <w:szCs w:val="22"/>
        </w:rPr>
        <w:t>t</w:t>
      </w:r>
      <w:r w:rsidRPr="00420B00">
        <w:rPr>
          <w:rFonts w:ascii="Calibri" w:hAnsi="Calibri" w:cs="Calibri"/>
          <w:sz w:val="22"/>
          <w:szCs w:val="22"/>
        </w:rPr>
        <w:t xml:space="preserve">abla </w:t>
      </w:r>
      <w:r>
        <w:rPr>
          <w:rFonts w:ascii="Calibri" w:hAnsi="Calibri" w:cs="Calibri"/>
          <w:sz w:val="22"/>
          <w:szCs w:val="22"/>
        </w:rPr>
        <w:t>anterior</w:t>
      </w:r>
      <w:r w:rsidRPr="00420B00">
        <w:rPr>
          <w:rFonts w:ascii="Calibri" w:hAnsi="Calibri" w:cs="Calibri"/>
          <w:sz w:val="22"/>
          <w:szCs w:val="22"/>
        </w:rPr>
        <w:t xml:space="preserve"> muestra que el rubro gastronómico en la Región de Coquimbo está compuesto por 3.959 empresas</w:t>
      </w:r>
      <w:r>
        <w:rPr>
          <w:rFonts w:ascii="Calibri" w:hAnsi="Calibri" w:cs="Calibri"/>
          <w:sz w:val="22"/>
          <w:szCs w:val="22"/>
        </w:rPr>
        <w:t xml:space="preserve"> en base a la información del Servicio de Impuestos Internos</w:t>
      </w:r>
      <w:r w:rsidRPr="00420B00">
        <w:rPr>
          <w:rFonts w:ascii="Calibri" w:hAnsi="Calibri" w:cs="Calibri"/>
          <w:sz w:val="22"/>
          <w:szCs w:val="22"/>
        </w:rPr>
        <w:t xml:space="preserve">, con una fuerte concentración en la actividad de restaurantes y servicios de comida, que representa cerca del 83% del total, además de liderar en ventas </w:t>
      </w:r>
      <w:r>
        <w:rPr>
          <w:rFonts w:ascii="Calibri" w:hAnsi="Calibri" w:cs="Calibri"/>
          <w:sz w:val="22"/>
          <w:szCs w:val="22"/>
        </w:rPr>
        <w:t xml:space="preserve">con un </w:t>
      </w:r>
      <w:r w:rsidRPr="00420B00">
        <w:rPr>
          <w:rFonts w:ascii="Calibri" w:hAnsi="Calibri" w:cs="Calibri"/>
          <w:sz w:val="22"/>
          <w:szCs w:val="22"/>
        </w:rPr>
        <w:t xml:space="preserve">88% del total y </w:t>
      </w:r>
      <w:r w:rsidR="000E7989" w:rsidRPr="00420B00">
        <w:rPr>
          <w:rFonts w:ascii="Calibri" w:hAnsi="Calibri" w:cs="Calibri"/>
          <w:sz w:val="22"/>
          <w:szCs w:val="22"/>
        </w:rPr>
        <w:t xml:space="preserve">empleo </w:t>
      </w:r>
      <w:r w:rsidR="000E7989">
        <w:rPr>
          <w:rFonts w:ascii="Calibri" w:hAnsi="Calibri" w:cs="Calibri"/>
          <w:sz w:val="22"/>
          <w:szCs w:val="22"/>
        </w:rPr>
        <w:t>de</w:t>
      </w:r>
      <w:r>
        <w:rPr>
          <w:rFonts w:ascii="Calibri" w:hAnsi="Calibri" w:cs="Calibri"/>
          <w:sz w:val="22"/>
          <w:szCs w:val="22"/>
        </w:rPr>
        <w:t xml:space="preserve"> </w:t>
      </w:r>
      <w:r w:rsidRPr="00420B00">
        <w:rPr>
          <w:rFonts w:ascii="Calibri" w:hAnsi="Calibri" w:cs="Calibri"/>
          <w:sz w:val="22"/>
          <w:szCs w:val="22"/>
        </w:rPr>
        <w:t>8.479 trabajadores.</w:t>
      </w:r>
    </w:p>
    <w:p w14:paraId="2D9BD464" w14:textId="4630D585" w:rsidR="00420B00" w:rsidRPr="00420B00" w:rsidRDefault="00420B00" w:rsidP="00420B00">
      <w:pPr>
        <w:jc w:val="both"/>
        <w:rPr>
          <w:rFonts w:ascii="Calibri" w:hAnsi="Calibri" w:cs="Calibri"/>
          <w:sz w:val="22"/>
          <w:szCs w:val="22"/>
        </w:rPr>
      </w:pPr>
      <w:r w:rsidRPr="00420B00">
        <w:rPr>
          <w:rFonts w:ascii="Calibri" w:hAnsi="Calibri" w:cs="Calibri"/>
          <w:sz w:val="22"/>
          <w:szCs w:val="22"/>
        </w:rPr>
        <w:t>Las actividades de suministro de comidas por encargo y servicios industriales de alimentación tienen una participación menor, mientras que rubros como discotecas y servicios de bebidas son marginales en número de empresas.</w:t>
      </w:r>
    </w:p>
    <w:p w14:paraId="1A5911BF" w14:textId="5A7C1B11" w:rsidR="00420B00" w:rsidRPr="00420B00" w:rsidRDefault="00420B00" w:rsidP="00420B00">
      <w:pPr>
        <w:jc w:val="both"/>
        <w:rPr>
          <w:rFonts w:ascii="Calibri" w:hAnsi="Calibri" w:cs="Calibri"/>
          <w:sz w:val="22"/>
          <w:szCs w:val="22"/>
        </w:rPr>
      </w:pPr>
      <w:r w:rsidRPr="00420B00">
        <w:rPr>
          <w:rFonts w:ascii="Calibri" w:hAnsi="Calibri" w:cs="Calibri"/>
          <w:sz w:val="22"/>
          <w:szCs w:val="22"/>
        </w:rPr>
        <w:t>En total, el sector genera 9.678 empleos, con una mayor participación femenina (56%), y alcanza ventas por 7.898.340 UF, lo que refleja su relevancia económica a nivel regional.</w:t>
      </w:r>
    </w:p>
    <w:p w14:paraId="4F5C2773" w14:textId="67183D3A" w:rsidR="008B49A1" w:rsidRPr="000E7989" w:rsidRDefault="00FA5D41" w:rsidP="00FA5D41">
      <w:pPr>
        <w:pStyle w:val="Ttulo3"/>
      </w:pPr>
      <w:bookmarkStart w:id="26" w:name="_Toc232441818"/>
      <w:r>
        <w:lastRenderedPageBreak/>
        <w:t>5.1.3. Caracterización i</w:t>
      </w:r>
      <w:r w:rsidR="008B49A1" w:rsidRPr="000E7989">
        <w:t>nstitución gestora del Acuerdo</w:t>
      </w:r>
      <w:bookmarkEnd w:id="26"/>
    </w:p>
    <w:p w14:paraId="72DDB205" w14:textId="77777777" w:rsidR="00C83EE0" w:rsidRPr="00C83EE0" w:rsidRDefault="003F1640" w:rsidP="00C83EE0">
      <w:pPr>
        <w:jc w:val="both"/>
        <w:rPr>
          <w:rFonts w:ascii="Calibri" w:hAnsi="Calibri" w:cs="Calibri"/>
          <w:sz w:val="22"/>
          <w:szCs w:val="22"/>
        </w:rPr>
      </w:pPr>
      <w:r w:rsidRPr="00C83EE0">
        <w:rPr>
          <w:rFonts w:ascii="Calibri" w:hAnsi="Calibri" w:cs="Calibri"/>
          <w:sz w:val="22"/>
          <w:szCs w:val="22"/>
        </w:rPr>
        <w:t>La institución gestora del presente Diagnóstico General corresponde a la Cooperativa de Servicios Gastronómicos y Turísticos Barrio del Mar Limitada, organización que agrupa a empresas del rubro gastronómico ubicadas en el borde costero de las comunas de La Serena y Coquimbo, particularmente en los sectores de Avenida del Mar y Avenida Costanera.</w:t>
      </w:r>
    </w:p>
    <w:p w14:paraId="0D8E3524" w14:textId="051E0014" w:rsidR="003F1640" w:rsidRPr="00C83EE0" w:rsidRDefault="003F1640" w:rsidP="00C83EE0">
      <w:pPr>
        <w:jc w:val="both"/>
        <w:rPr>
          <w:rFonts w:ascii="Calibri" w:hAnsi="Calibri" w:cs="Calibri"/>
          <w:sz w:val="22"/>
          <w:szCs w:val="22"/>
        </w:rPr>
      </w:pPr>
      <w:r w:rsidRPr="00C83EE0">
        <w:rPr>
          <w:rFonts w:ascii="Calibri" w:hAnsi="Calibri" w:cs="Calibri"/>
          <w:sz w:val="22"/>
          <w:szCs w:val="22"/>
        </w:rPr>
        <w:t>La Cooperativa tiene como propósito impulsar el desarrollo sostenible del sector gastronómico local, promoviendo la asociatividad entre sus miembros, el fortalecimiento de la competitividad y la articulación con actores públicos y privados relevantes. En este contexto, su accionar se orienta a posicionar el territorio como un polo gastronómico y turístico de relevancia regional y nacional, integrando criterios de calidad, identidad local y sustentabilidad.</w:t>
      </w:r>
    </w:p>
    <w:p w14:paraId="06BB47BC" w14:textId="418F5ED4" w:rsidR="003D11E1" w:rsidRDefault="00C71DA1" w:rsidP="00C83EE0">
      <w:pPr>
        <w:jc w:val="both"/>
        <w:rPr>
          <w:rFonts w:ascii="Calibri" w:hAnsi="Calibri" w:cs="Calibri"/>
          <w:sz w:val="22"/>
          <w:szCs w:val="22"/>
        </w:rPr>
      </w:pPr>
      <w:r w:rsidRPr="00C71DA1">
        <w:rPr>
          <w:rFonts w:ascii="Calibri" w:hAnsi="Calibri" w:cs="Calibri"/>
          <w:sz w:val="22"/>
          <w:szCs w:val="22"/>
        </w:rPr>
        <w:t xml:space="preserve">En cuanto a su alcance, la Cooperativa Barrio del Mar representa una parte significativa de la oferta gastronómica del borde costero. Su origen se remonta al año 2017 como una asociación gremial abierta que coordinaba a 21 empresas del sector. En el tránsito hacia su constitución legal definitiva como Cooperativa de Servicios, la estructura societaria se ajustó a un núcleo de 9 socios formalmente inscritos. </w:t>
      </w:r>
      <w:r w:rsidR="003D11E1" w:rsidRPr="003D11E1">
        <w:rPr>
          <w:rFonts w:ascii="Calibri" w:hAnsi="Calibri" w:cs="Calibri"/>
          <w:sz w:val="22"/>
          <w:szCs w:val="22"/>
        </w:rPr>
        <w:t>Las 12 empresas restantes que completaban el registro inicial declinaron su participación formal en la cooperativa debido a dinámicas propias del sector. No obstante, en virtud del carácter asociativo de este instrumento, se proyecta estratégicamente que la ejecución del APL</w:t>
      </w:r>
      <w:r w:rsidR="00DC7F6C">
        <w:rPr>
          <w:rFonts w:ascii="Calibri" w:hAnsi="Calibri" w:cs="Calibri"/>
          <w:sz w:val="22"/>
          <w:szCs w:val="22"/>
        </w:rPr>
        <w:t xml:space="preserve">, </w:t>
      </w:r>
      <w:r w:rsidR="003D11E1" w:rsidRPr="003D11E1">
        <w:rPr>
          <w:rFonts w:ascii="Calibri" w:hAnsi="Calibri" w:cs="Calibri"/>
          <w:sz w:val="22"/>
          <w:szCs w:val="22"/>
        </w:rPr>
        <w:t>actúe como un polo de atracción, promoviendo que los nuevos establecimientos que adhieran voluntariamente a las metas ambientales</w:t>
      </w:r>
      <w:r w:rsidR="003D11E1">
        <w:rPr>
          <w:rFonts w:ascii="Calibri" w:hAnsi="Calibri" w:cs="Calibri"/>
          <w:sz w:val="22"/>
          <w:szCs w:val="22"/>
        </w:rPr>
        <w:t>,</w:t>
      </w:r>
      <w:r w:rsidR="003D11E1" w:rsidRPr="003D11E1">
        <w:rPr>
          <w:rFonts w:ascii="Calibri" w:hAnsi="Calibri" w:cs="Calibri"/>
          <w:sz w:val="22"/>
          <w:szCs w:val="22"/>
        </w:rPr>
        <w:t xml:space="preserve"> se integren y formalicen de manera progresiva como socios de la cooperativa, fortaleciendo así la gobernanza gremial en el territorio</w:t>
      </w:r>
      <w:r w:rsidR="00DC7F6C">
        <w:rPr>
          <w:rFonts w:ascii="Calibri" w:hAnsi="Calibri" w:cs="Calibri"/>
          <w:sz w:val="22"/>
          <w:szCs w:val="22"/>
        </w:rPr>
        <w:t>.</w:t>
      </w:r>
    </w:p>
    <w:p w14:paraId="64FB4D94" w14:textId="03907F28" w:rsidR="003F1640" w:rsidRDefault="003F1640" w:rsidP="00C83EE0">
      <w:pPr>
        <w:jc w:val="both"/>
        <w:rPr>
          <w:rFonts w:ascii="Calibri" w:hAnsi="Calibri" w:cs="Calibri"/>
          <w:sz w:val="22"/>
          <w:szCs w:val="22"/>
        </w:rPr>
      </w:pPr>
      <w:r w:rsidRPr="00C83EE0">
        <w:rPr>
          <w:rFonts w:ascii="Calibri" w:hAnsi="Calibri" w:cs="Calibri"/>
          <w:sz w:val="22"/>
          <w:szCs w:val="22"/>
        </w:rPr>
        <w:t>Asimismo, la Cooperativa se ha posicionado como un actor relevante</w:t>
      </w:r>
      <w:r w:rsidR="00C83EE0">
        <w:rPr>
          <w:rFonts w:ascii="Calibri" w:hAnsi="Calibri" w:cs="Calibri"/>
          <w:sz w:val="22"/>
          <w:szCs w:val="22"/>
        </w:rPr>
        <w:t xml:space="preserve"> en el sector gastronómico y turístico de la Región de Coquimbo</w:t>
      </w:r>
      <w:r w:rsidRPr="00C83EE0">
        <w:rPr>
          <w:rFonts w:ascii="Calibri" w:hAnsi="Calibri" w:cs="Calibri"/>
          <w:sz w:val="22"/>
          <w:szCs w:val="22"/>
        </w:rPr>
        <w:t>, promoviendo iniciativas conjuntas, instancias de capacitación y proyectos de fortalecimiento productivo. En el marco del presente diagnóstico, su rol resulta clave para canalizar las necesidades del sector, facilitar el levantamiento de información y promover la implementación futura de un Acuerdo de Producción Limpia (APL) que responda a las brechas identificadas.</w:t>
      </w:r>
    </w:p>
    <w:p w14:paraId="3112500E" w14:textId="50DDEE70" w:rsidR="008B49A1" w:rsidRDefault="00FA5D41" w:rsidP="003F1640">
      <w:pPr>
        <w:pStyle w:val="Ttulo3"/>
      </w:pPr>
      <w:bookmarkStart w:id="27" w:name="_Toc232441819"/>
      <w:r>
        <w:t xml:space="preserve">5.1.4. </w:t>
      </w:r>
      <w:r w:rsidR="008F0303">
        <w:t xml:space="preserve">Caracterización </w:t>
      </w:r>
      <w:r w:rsidR="008B49A1" w:rsidRPr="000E7989">
        <w:t>Empresas participantes en el diagnóstico</w:t>
      </w:r>
      <w:bookmarkEnd w:id="27"/>
    </w:p>
    <w:p w14:paraId="60015E71" w14:textId="3578D479" w:rsidR="00A26BC3" w:rsidRDefault="00A26BC3" w:rsidP="00A26BC3">
      <w:pPr>
        <w:jc w:val="both"/>
        <w:rPr>
          <w:rFonts w:ascii="Calibri" w:hAnsi="Calibri" w:cs="Calibri"/>
          <w:sz w:val="22"/>
          <w:szCs w:val="22"/>
        </w:rPr>
      </w:pPr>
      <w:r w:rsidRPr="00A26BC3">
        <w:rPr>
          <w:rFonts w:ascii="Calibri" w:hAnsi="Calibri" w:cs="Calibri"/>
          <w:sz w:val="22"/>
          <w:szCs w:val="22"/>
        </w:rPr>
        <w:t xml:space="preserve">A continuación, se presenta el análisis y caracterización del universo de 30 empresas gastronómicas que participan de manera voluntaria en el presente diagnóstico del borde costero. </w:t>
      </w:r>
      <w:r>
        <w:rPr>
          <w:rFonts w:ascii="Calibri" w:hAnsi="Calibri" w:cs="Calibri"/>
          <w:sz w:val="22"/>
          <w:szCs w:val="22"/>
        </w:rPr>
        <w:t>E</w:t>
      </w:r>
      <w:r w:rsidRPr="00A26BC3">
        <w:rPr>
          <w:rFonts w:ascii="Calibri" w:hAnsi="Calibri" w:cs="Calibri"/>
          <w:sz w:val="22"/>
          <w:szCs w:val="22"/>
        </w:rPr>
        <w:t xml:space="preserve">ste análisis se desglosa según su ubicación geográfica, su tamaño económico bajo los parámetros de la Ley N° 20.416, la representatividad de género según los criterios institucionales de CORFO y su </w:t>
      </w:r>
      <w:r w:rsidR="00671DB5" w:rsidRPr="00671DB5">
        <w:rPr>
          <w:rFonts w:ascii="Calibri" w:hAnsi="Calibri" w:cs="Calibri"/>
          <w:sz w:val="22"/>
          <w:szCs w:val="22"/>
        </w:rPr>
        <w:t xml:space="preserve">grado de formalización </w:t>
      </w:r>
      <w:r w:rsidR="00671DB5">
        <w:rPr>
          <w:rFonts w:ascii="Calibri" w:hAnsi="Calibri" w:cs="Calibri"/>
          <w:sz w:val="22"/>
          <w:szCs w:val="22"/>
        </w:rPr>
        <w:t>como requisito de entrada para la adhesión del acuerdo.</w:t>
      </w:r>
      <w:r w:rsidR="00943FC7">
        <w:rPr>
          <w:rFonts w:ascii="Calibri" w:hAnsi="Calibri" w:cs="Calibri"/>
          <w:sz w:val="22"/>
          <w:szCs w:val="22"/>
        </w:rPr>
        <w:t xml:space="preserve"> </w:t>
      </w:r>
      <w:r w:rsidR="00943FC7" w:rsidRPr="00943FC7">
        <w:rPr>
          <w:rFonts w:ascii="Calibri" w:hAnsi="Calibri" w:cs="Calibri"/>
          <w:sz w:val="22"/>
          <w:szCs w:val="22"/>
        </w:rPr>
        <w:t>Los detalles técnico-metodológicos y los criterios de aplicación de ambos marcos regulatorios se encuentran descritos en el Capítulo 7 (Metodología), específicamente en el apartado 7.1.1.</w:t>
      </w:r>
    </w:p>
    <w:p w14:paraId="36B2B89C" w14:textId="2B0B12E3" w:rsidR="00C83EE0" w:rsidRDefault="00671DB5" w:rsidP="008B49A1">
      <w:pPr>
        <w:jc w:val="both"/>
        <w:rPr>
          <w:rFonts w:ascii="Calibri" w:hAnsi="Calibri" w:cs="Calibri"/>
          <w:sz w:val="22"/>
          <w:szCs w:val="22"/>
        </w:rPr>
      </w:pPr>
      <w:r>
        <w:rPr>
          <w:rFonts w:ascii="Calibri" w:hAnsi="Calibri" w:cs="Calibri"/>
          <w:sz w:val="22"/>
          <w:szCs w:val="22"/>
        </w:rPr>
        <w:t>Las</w:t>
      </w:r>
      <w:r w:rsidR="008B49A1" w:rsidRPr="008B49A1">
        <w:rPr>
          <w:rFonts w:ascii="Calibri" w:hAnsi="Calibri" w:cs="Calibri"/>
          <w:sz w:val="22"/>
          <w:szCs w:val="22"/>
        </w:rPr>
        <w:t xml:space="preserve"> empresas </w:t>
      </w:r>
      <w:r>
        <w:rPr>
          <w:rFonts w:ascii="Calibri" w:hAnsi="Calibri" w:cs="Calibri"/>
          <w:sz w:val="22"/>
          <w:szCs w:val="22"/>
        </w:rPr>
        <w:t xml:space="preserve">diagnosticadas </w:t>
      </w:r>
      <w:r w:rsidR="008B49A1" w:rsidRPr="008B49A1">
        <w:rPr>
          <w:rFonts w:ascii="Calibri" w:hAnsi="Calibri" w:cs="Calibri"/>
          <w:sz w:val="22"/>
          <w:szCs w:val="22"/>
        </w:rPr>
        <w:t>presentan características heterogéneas en términos de tamaño, nivel de formalización, tipo de servicio y orientación de mercado, destacando una fuerte vinculación con la actividad turística del borde costero.</w:t>
      </w:r>
    </w:p>
    <w:p w14:paraId="465174E6" w14:textId="77777777" w:rsidR="00DC7F6C" w:rsidRDefault="008B49A1" w:rsidP="000E7989">
      <w:pPr>
        <w:jc w:val="both"/>
        <w:rPr>
          <w:rFonts w:ascii="Calibri" w:hAnsi="Calibri" w:cs="Calibri"/>
          <w:sz w:val="22"/>
          <w:szCs w:val="22"/>
        </w:rPr>
      </w:pPr>
      <w:r w:rsidRPr="008B49A1">
        <w:rPr>
          <w:rFonts w:ascii="Calibri" w:hAnsi="Calibri" w:cs="Calibri"/>
          <w:sz w:val="22"/>
          <w:szCs w:val="22"/>
        </w:rPr>
        <w:lastRenderedPageBreak/>
        <w:t>La participación de estas empresas en el diagnóstico se materializa a través de la aplicación de encuestas, visitas a terreno y levantamiento de información primaria, permitiendo obtener una caracterización representativa del sector.</w:t>
      </w:r>
      <w:r w:rsidR="00C83EE0">
        <w:rPr>
          <w:rFonts w:ascii="Calibri" w:hAnsi="Calibri" w:cs="Calibri"/>
          <w:sz w:val="22"/>
          <w:szCs w:val="22"/>
        </w:rPr>
        <w:t xml:space="preserve"> </w:t>
      </w:r>
    </w:p>
    <w:p w14:paraId="63C80B83" w14:textId="5495752B" w:rsidR="00912BEF" w:rsidRPr="000E7989" w:rsidRDefault="000E7989" w:rsidP="000E7989">
      <w:pPr>
        <w:jc w:val="both"/>
        <w:rPr>
          <w:rFonts w:ascii="Calibri" w:hAnsi="Calibri" w:cs="Calibri"/>
          <w:sz w:val="22"/>
          <w:szCs w:val="22"/>
        </w:rPr>
      </w:pPr>
      <w:r w:rsidRPr="000E7989">
        <w:rPr>
          <w:rFonts w:ascii="Calibri" w:hAnsi="Calibri" w:cs="Calibri"/>
          <w:sz w:val="22"/>
          <w:szCs w:val="22"/>
        </w:rPr>
        <w:t>A partir de la participación de las empresas en el proceso de levantamiento de información, se presenta a continuación una caracterización de las unidades productivas consideradas en el diagnóstico, con el propósito de describir sus principales atributos en términos de tamaño, localización, tipo de servicio y condiciones de operación.</w:t>
      </w:r>
    </w:p>
    <w:p w14:paraId="5ACB4C13" w14:textId="31E5CC1E" w:rsidR="008B49A1" w:rsidRDefault="000E7989" w:rsidP="000E7989">
      <w:pPr>
        <w:jc w:val="both"/>
        <w:rPr>
          <w:rFonts w:ascii="Calibri" w:hAnsi="Calibri" w:cs="Calibri"/>
          <w:sz w:val="22"/>
          <w:szCs w:val="22"/>
        </w:rPr>
      </w:pPr>
      <w:r w:rsidRPr="000E7989">
        <w:rPr>
          <w:rFonts w:ascii="Calibri" w:hAnsi="Calibri" w:cs="Calibri"/>
          <w:sz w:val="22"/>
          <w:szCs w:val="22"/>
        </w:rPr>
        <w:t>Esta caracterización permite dimensionar el perfil de las empresas participantes y comprender su realidad operativa, constituyendo un insumo clave para el análisis de brechas, oportunidades de mejora y la posterior formulación de acciones en el marco del Acuerdo de Producción Limpia.</w:t>
      </w:r>
    </w:p>
    <w:p w14:paraId="6FB90E18" w14:textId="4FAFD798" w:rsidR="000E7989" w:rsidRPr="00FA5D41" w:rsidRDefault="000E7989" w:rsidP="000E7989">
      <w:pPr>
        <w:jc w:val="center"/>
        <w:rPr>
          <w:rFonts w:ascii="Calibri" w:hAnsi="Calibri" w:cs="Calibri"/>
          <w:b/>
          <w:bCs/>
          <w:sz w:val="22"/>
          <w:szCs w:val="22"/>
        </w:rPr>
      </w:pPr>
      <w:r w:rsidRPr="00FA5D41">
        <w:rPr>
          <w:rFonts w:ascii="Calibri" w:hAnsi="Calibri" w:cs="Calibri"/>
          <w:b/>
          <w:bCs/>
          <w:sz w:val="22"/>
          <w:szCs w:val="22"/>
        </w:rPr>
        <w:t>Tabla N°</w:t>
      </w:r>
      <w:r w:rsidR="00FA5D41" w:rsidRPr="00FA5D41">
        <w:rPr>
          <w:rFonts w:ascii="Calibri" w:hAnsi="Calibri" w:cs="Calibri"/>
          <w:b/>
          <w:bCs/>
          <w:sz w:val="22"/>
          <w:szCs w:val="22"/>
        </w:rPr>
        <w:t>3</w:t>
      </w:r>
      <w:r w:rsidRPr="00FA5D41">
        <w:rPr>
          <w:rFonts w:ascii="Calibri" w:hAnsi="Calibri" w:cs="Calibri"/>
          <w:b/>
          <w:bCs/>
          <w:sz w:val="22"/>
          <w:szCs w:val="22"/>
        </w:rPr>
        <w:t>: Caracterización de las empresas participantes del diagnostico</w:t>
      </w:r>
    </w:p>
    <w:tbl>
      <w:tblPr>
        <w:tblStyle w:val="Tablaconcuadrcula"/>
        <w:tblW w:w="8926" w:type="dxa"/>
        <w:tblLayout w:type="fixed"/>
        <w:tblLook w:val="04A0" w:firstRow="1" w:lastRow="0" w:firstColumn="1" w:lastColumn="0" w:noHBand="0" w:noVBand="1"/>
      </w:tblPr>
      <w:tblGrid>
        <w:gridCol w:w="1413"/>
        <w:gridCol w:w="1701"/>
        <w:gridCol w:w="1417"/>
        <w:gridCol w:w="1134"/>
        <w:gridCol w:w="993"/>
        <w:gridCol w:w="1275"/>
        <w:gridCol w:w="993"/>
      </w:tblGrid>
      <w:tr w:rsidR="00104BE0" w14:paraId="6F446357" w14:textId="77777777" w:rsidTr="00104BE0">
        <w:tc>
          <w:tcPr>
            <w:tcW w:w="1413" w:type="dxa"/>
            <w:shd w:val="clear" w:color="auto" w:fill="D1D1D1" w:themeFill="background2" w:themeFillShade="E6"/>
          </w:tcPr>
          <w:p w14:paraId="295E9167" w14:textId="68B8A8E8" w:rsidR="001822BA" w:rsidRPr="00C61FF9" w:rsidRDefault="001822BA" w:rsidP="00BC4564">
            <w:pPr>
              <w:jc w:val="both"/>
              <w:rPr>
                <w:rFonts w:ascii="Calibri" w:hAnsi="Calibri" w:cs="Calibri"/>
                <w:b/>
                <w:bCs/>
                <w:sz w:val="20"/>
                <w:szCs w:val="20"/>
              </w:rPr>
            </w:pPr>
            <w:r>
              <w:rPr>
                <w:rFonts w:ascii="Calibri" w:hAnsi="Calibri" w:cs="Calibri"/>
                <w:b/>
                <w:bCs/>
                <w:sz w:val="20"/>
                <w:szCs w:val="20"/>
              </w:rPr>
              <w:t>Empresa</w:t>
            </w:r>
          </w:p>
        </w:tc>
        <w:tc>
          <w:tcPr>
            <w:tcW w:w="1701" w:type="dxa"/>
            <w:shd w:val="clear" w:color="auto" w:fill="D1D1D1" w:themeFill="background2" w:themeFillShade="E6"/>
          </w:tcPr>
          <w:p w14:paraId="2BFCD870" w14:textId="526EB38A" w:rsidR="001822BA" w:rsidRPr="00C61FF9" w:rsidRDefault="001822BA" w:rsidP="00BC4564">
            <w:pPr>
              <w:jc w:val="both"/>
              <w:rPr>
                <w:rFonts w:ascii="Calibri" w:hAnsi="Calibri" w:cs="Calibri"/>
                <w:b/>
                <w:bCs/>
                <w:sz w:val="20"/>
                <w:szCs w:val="20"/>
              </w:rPr>
            </w:pPr>
            <w:r>
              <w:rPr>
                <w:rFonts w:ascii="Calibri" w:hAnsi="Calibri" w:cs="Calibri"/>
                <w:b/>
                <w:bCs/>
                <w:sz w:val="20"/>
                <w:szCs w:val="20"/>
              </w:rPr>
              <w:t>Tipo de empresa</w:t>
            </w:r>
          </w:p>
        </w:tc>
        <w:tc>
          <w:tcPr>
            <w:tcW w:w="1417" w:type="dxa"/>
            <w:shd w:val="clear" w:color="auto" w:fill="D1D1D1" w:themeFill="background2" w:themeFillShade="E6"/>
          </w:tcPr>
          <w:p w14:paraId="1E08071F" w14:textId="2FEB2595" w:rsidR="001822BA" w:rsidRPr="00C61FF9" w:rsidRDefault="001822BA" w:rsidP="00BC4564">
            <w:pPr>
              <w:jc w:val="both"/>
              <w:rPr>
                <w:rFonts w:ascii="Calibri" w:hAnsi="Calibri" w:cs="Calibri"/>
                <w:b/>
                <w:bCs/>
                <w:sz w:val="20"/>
                <w:szCs w:val="20"/>
              </w:rPr>
            </w:pPr>
            <w:r>
              <w:rPr>
                <w:rFonts w:ascii="Calibri" w:hAnsi="Calibri" w:cs="Calibri"/>
                <w:b/>
                <w:bCs/>
                <w:sz w:val="20"/>
                <w:szCs w:val="20"/>
              </w:rPr>
              <w:t>Ubicación</w:t>
            </w:r>
          </w:p>
        </w:tc>
        <w:tc>
          <w:tcPr>
            <w:tcW w:w="1134" w:type="dxa"/>
            <w:shd w:val="clear" w:color="auto" w:fill="D1D1D1" w:themeFill="background2" w:themeFillShade="E6"/>
          </w:tcPr>
          <w:p w14:paraId="1BE404C5" w14:textId="32444DFC" w:rsidR="001822BA" w:rsidRDefault="001822BA" w:rsidP="00BC4564">
            <w:pPr>
              <w:jc w:val="both"/>
              <w:rPr>
                <w:rFonts w:ascii="Calibri" w:hAnsi="Calibri" w:cs="Calibri"/>
                <w:b/>
                <w:bCs/>
                <w:sz w:val="20"/>
                <w:szCs w:val="20"/>
              </w:rPr>
            </w:pPr>
            <w:r>
              <w:rPr>
                <w:rFonts w:ascii="Calibri" w:hAnsi="Calibri" w:cs="Calibri"/>
                <w:b/>
                <w:bCs/>
                <w:sz w:val="20"/>
                <w:szCs w:val="20"/>
              </w:rPr>
              <w:t xml:space="preserve">Comuna </w:t>
            </w:r>
          </w:p>
        </w:tc>
        <w:tc>
          <w:tcPr>
            <w:tcW w:w="993" w:type="dxa"/>
            <w:shd w:val="clear" w:color="auto" w:fill="D1D1D1" w:themeFill="background2" w:themeFillShade="E6"/>
          </w:tcPr>
          <w:p w14:paraId="35060036" w14:textId="5F8C13E4" w:rsidR="001822BA" w:rsidRPr="00C61FF9" w:rsidRDefault="001822BA" w:rsidP="00BC4564">
            <w:pPr>
              <w:jc w:val="both"/>
              <w:rPr>
                <w:rFonts w:ascii="Calibri" w:hAnsi="Calibri" w:cs="Calibri"/>
                <w:b/>
                <w:bCs/>
                <w:sz w:val="20"/>
                <w:szCs w:val="20"/>
              </w:rPr>
            </w:pPr>
            <w:r>
              <w:rPr>
                <w:rFonts w:ascii="Calibri" w:hAnsi="Calibri" w:cs="Calibri"/>
                <w:b/>
                <w:bCs/>
                <w:sz w:val="20"/>
                <w:szCs w:val="20"/>
              </w:rPr>
              <w:t>Tamaño empresa</w:t>
            </w:r>
          </w:p>
        </w:tc>
        <w:tc>
          <w:tcPr>
            <w:tcW w:w="1275" w:type="dxa"/>
            <w:shd w:val="clear" w:color="auto" w:fill="D1D1D1" w:themeFill="background2" w:themeFillShade="E6"/>
          </w:tcPr>
          <w:p w14:paraId="4242EA30" w14:textId="4DE2884D" w:rsidR="001822BA" w:rsidRPr="00C61FF9" w:rsidRDefault="001822BA" w:rsidP="00BC4564">
            <w:pPr>
              <w:jc w:val="both"/>
              <w:rPr>
                <w:rFonts w:ascii="Calibri" w:hAnsi="Calibri" w:cs="Calibri"/>
                <w:b/>
                <w:bCs/>
                <w:sz w:val="20"/>
                <w:szCs w:val="20"/>
              </w:rPr>
            </w:pPr>
            <w:r>
              <w:rPr>
                <w:rFonts w:ascii="Calibri" w:hAnsi="Calibri" w:cs="Calibri"/>
                <w:b/>
                <w:bCs/>
                <w:sz w:val="20"/>
                <w:szCs w:val="20"/>
              </w:rPr>
              <w:t>Número de trabajadores</w:t>
            </w:r>
          </w:p>
        </w:tc>
        <w:tc>
          <w:tcPr>
            <w:tcW w:w="993" w:type="dxa"/>
            <w:shd w:val="clear" w:color="auto" w:fill="D1D1D1" w:themeFill="background2" w:themeFillShade="E6"/>
          </w:tcPr>
          <w:p w14:paraId="1C1F13B9" w14:textId="23848186" w:rsidR="001822BA" w:rsidRPr="00C61FF9" w:rsidRDefault="001822BA" w:rsidP="00BC4564">
            <w:pPr>
              <w:jc w:val="both"/>
              <w:rPr>
                <w:rFonts w:ascii="Calibri" w:hAnsi="Calibri" w:cs="Calibri"/>
                <w:b/>
                <w:bCs/>
                <w:sz w:val="20"/>
                <w:szCs w:val="20"/>
              </w:rPr>
            </w:pPr>
            <w:r>
              <w:rPr>
                <w:rFonts w:ascii="Calibri" w:hAnsi="Calibri" w:cs="Calibri"/>
                <w:b/>
                <w:bCs/>
                <w:sz w:val="20"/>
                <w:szCs w:val="20"/>
              </w:rPr>
              <w:t>Empresa liderada por mujeres</w:t>
            </w:r>
          </w:p>
        </w:tc>
      </w:tr>
      <w:tr w:rsidR="00104BE0" w14:paraId="7F109299" w14:textId="77777777" w:rsidTr="00104BE0">
        <w:tc>
          <w:tcPr>
            <w:tcW w:w="1413" w:type="dxa"/>
          </w:tcPr>
          <w:p w14:paraId="2DA3F738" w14:textId="67E64D5D" w:rsidR="001822BA" w:rsidRPr="00C61FF9" w:rsidRDefault="001822BA" w:rsidP="00771C59">
            <w:pPr>
              <w:jc w:val="both"/>
              <w:rPr>
                <w:rFonts w:ascii="Calibri" w:hAnsi="Calibri" w:cs="Calibri"/>
                <w:sz w:val="20"/>
                <w:szCs w:val="20"/>
              </w:rPr>
            </w:pPr>
            <w:r>
              <w:rPr>
                <w:rFonts w:ascii="Calibri" w:hAnsi="Calibri" w:cs="Calibri"/>
                <w:sz w:val="20"/>
                <w:szCs w:val="20"/>
              </w:rPr>
              <w:t>Bakulic</w:t>
            </w:r>
          </w:p>
        </w:tc>
        <w:tc>
          <w:tcPr>
            <w:tcW w:w="1701" w:type="dxa"/>
          </w:tcPr>
          <w:p w14:paraId="064FE781" w14:textId="7BC5E144" w:rsidR="001822BA" w:rsidRPr="00C61FF9" w:rsidRDefault="001822BA" w:rsidP="00771C59">
            <w:pPr>
              <w:rPr>
                <w:rFonts w:ascii="Calibri" w:hAnsi="Calibri" w:cs="Calibri"/>
                <w:sz w:val="20"/>
                <w:szCs w:val="20"/>
              </w:rPr>
            </w:pPr>
            <w:r>
              <w:rPr>
                <w:rFonts w:ascii="Calibri" w:hAnsi="Calibri" w:cs="Calibri"/>
                <w:sz w:val="20"/>
                <w:szCs w:val="20"/>
              </w:rPr>
              <w:t>Restaurante</w:t>
            </w:r>
          </w:p>
        </w:tc>
        <w:tc>
          <w:tcPr>
            <w:tcW w:w="1417" w:type="dxa"/>
          </w:tcPr>
          <w:p w14:paraId="4270F044" w14:textId="0986FFD3" w:rsidR="001822BA" w:rsidRPr="009067D3" w:rsidRDefault="001822BA" w:rsidP="00771C59">
            <w:pPr>
              <w:rPr>
                <w:rFonts w:ascii="Calibri" w:hAnsi="Calibri" w:cs="Calibri"/>
                <w:sz w:val="20"/>
                <w:szCs w:val="20"/>
              </w:rPr>
            </w:pPr>
            <w:r>
              <w:rPr>
                <w:rFonts w:ascii="Calibri" w:hAnsi="Calibri" w:cs="Calibri"/>
                <w:sz w:val="20"/>
                <w:szCs w:val="20"/>
              </w:rPr>
              <w:t>Av. del Mar</w:t>
            </w:r>
          </w:p>
        </w:tc>
        <w:tc>
          <w:tcPr>
            <w:tcW w:w="1134" w:type="dxa"/>
          </w:tcPr>
          <w:p w14:paraId="7A7F6681" w14:textId="7CAED371" w:rsidR="001822BA" w:rsidRDefault="001822BA" w:rsidP="00771C59">
            <w:pPr>
              <w:rPr>
                <w:rFonts w:ascii="Calibri" w:hAnsi="Calibri" w:cs="Calibri"/>
                <w:sz w:val="20"/>
                <w:szCs w:val="20"/>
              </w:rPr>
            </w:pPr>
            <w:r>
              <w:rPr>
                <w:rFonts w:ascii="Calibri" w:hAnsi="Calibri" w:cs="Calibri"/>
                <w:sz w:val="20"/>
                <w:szCs w:val="20"/>
              </w:rPr>
              <w:t>La Serena</w:t>
            </w:r>
          </w:p>
        </w:tc>
        <w:tc>
          <w:tcPr>
            <w:tcW w:w="993" w:type="dxa"/>
          </w:tcPr>
          <w:p w14:paraId="01BE4795" w14:textId="1597C579" w:rsidR="001822BA" w:rsidRPr="00C61FF9" w:rsidRDefault="001822BA" w:rsidP="00771C59">
            <w:pPr>
              <w:rPr>
                <w:rFonts w:ascii="Calibri" w:hAnsi="Calibri" w:cs="Calibri"/>
                <w:sz w:val="20"/>
                <w:szCs w:val="20"/>
              </w:rPr>
            </w:pPr>
            <w:r>
              <w:rPr>
                <w:rFonts w:ascii="Calibri" w:hAnsi="Calibri" w:cs="Calibri"/>
                <w:sz w:val="20"/>
                <w:szCs w:val="20"/>
              </w:rPr>
              <w:t>Mediana</w:t>
            </w:r>
          </w:p>
        </w:tc>
        <w:tc>
          <w:tcPr>
            <w:tcW w:w="1275" w:type="dxa"/>
          </w:tcPr>
          <w:p w14:paraId="7BCCE1A9" w14:textId="2F26B92B" w:rsidR="001822BA" w:rsidRPr="00C61FF9" w:rsidRDefault="001822BA" w:rsidP="00771C59">
            <w:pPr>
              <w:jc w:val="center"/>
              <w:rPr>
                <w:rFonts w:ascii="Calibri" w:hAnsi="Calibri" w:cs="Calibri"/>
                <w:sz w:val="20"/>
                <w:szCs w:val="20"/>
              </w:rPr>
            </w:pPr>
            <w:r>
              <w:rPr>
                <w:rFonts w:ascii="Calibri" w:hAnsi="Calibri" w:cs="Calibri"/>
                <w:sz w:val="20"/>
                <w:szCs w:val="20"/>
              </w:rPr>
              <w:t>10 a 49</w:t>
            </w:r>
          </w:p>
        </w:tc>
        <w:tc>
          <w:tcPr>
            <w:tcW w:w="993" w:type="dxa"/>
            <w:tcBorders>
              <w:top w:val="single" w:sz="4" w:space="0" w:color="auto"/>
              <w:left w:val="single" w:sz="4" w:space="0" w:color="auto"/>
              <w:bottom w:val="single" w:sz="4" w:space="0" w:color="auto"/>
              <w:right w:val="single" w:sz="4" w:space="0" w:color="auto"/>
            </w:tcBorders>
            <w:vAlign w:val="bottom"/>
          </w:tcPr>
          <w:p w14:paraId="7DFA1BFC" w14:textId="7B9A791D" w:rsidR="001822BA" w:rsidRPr="00C61FF9" w:rsidRDefault="001822BA" w:rsidP="00771C59">
            <w:pPr>
              <w:jc w:val="center"/>
              <w:rPr>
                <w:rFonts w:ascii="Calibri" w:hAnsi="Calibri" w:cs="Calibri"/>
                <w:sz w:val="20"/>
                <w:szCs w:val="20"/>
              </w:rPr>
            </w:pPr>
            <w:r>
              <w:rPr>
                <w:rFonts w:ascii="Calibri" w:hAnsi="Calibri" w:cs="Calibri"/>
                <w:color w:val="000000"/>
                <w:sz w:val="18"/>
                <w:szCs w:val="18"/>
              </w:rPr>
              <w:t>No</w:t>
            </w:r>
          </w:p>
        </w:tc>
      </w:tr>
      <w:tr w:rsidR="00104BE0" w14:paraId="58D9CE28" w14:textId="77777777" w:rsidTr="00104BE0">
        <w:tc>
          <w:tcPr>
            <w:tcW w:w="1413" w:type="dxa"/>
          </w:tcPr>
          <w:p w14:paraId="6A398AA6" w14:textId="77777777" w:rsidR="001822BA" w:rsidRDefault="001822BA" w:rsidP="00BC4564">
            <w:pPr>
              <w:jc w:val="both"/>
              <w:rPr>
                <w:rFonts w:ascii="Calibri" w:hAnsi="Calibri" w:cs="Calibri"/>
                <w:sz w:val="20"/>
                <w:szCs w:val="20"/>
              </w:rPr>
            </w:pPr>
            <w:r>
              <w:rPr>
                <w:rFonts w:ascii="Calibri" w:hAnsi="Calibri" w:cs="Calibri"/>
                <w:sz w:val="20"/>
                <w:szCs w:val="20"/>
              </w:rPr>
              <w:t>Edudown</w:t>
            </w:r>
          </w:p>
        </w:tc>
        <w:tc>
          <w:tcPr>
            <w:tcW w:w="1701" w:type="dxa"/>
          </w:tcPr>
          <w:p w14:paraId="3C88EC54" w14:textId="77777777" w:rsidR="001822BA" w:rsidRPr="00C61FF9" w:rsidRDefault="001822BA" w:rsidP="00BC4564">
            <w:pPr>
              <w:rPr>
                <w:rFonts w:ascii="Calibri" w:hAnsi="Calibri" w:cs="Calibri"/>
                <w:sz w:val="20"/>
                <w:szCs w:val="20"/>
              </w:rPr>
            </w:pPr>
            <w:r>
              <w:rPr>
                <w:rFonts w:ascii="Calibri" w:hAnsi="Calibri" w:cs="Calibri"/>
                <w:sz w:val="20"/>
                <w:szCs w:val="20"/>
              </w:rPr>
              <w:t>Cafetería</w:t>
            </w:r>
          </w:p>
        </w:tc>
        <w:tc>
          <w:tcPr>
            <w:tcW w:w="1417" w:type="dxa"/>
          </w:tcPr>
          <w:p w14:paraId="6BDF38A4" w14:textId="77777777" w:rsidR="001822BA" w:rsidRPr="009067D3" w:rsidRDefault="001822BA" w:rsidP="00BC4564">
            <w:pPr>
              <w:rPr>
                <w:rFonts w:ascii="Calibri" w:hAnsi="Calibri" w:cs="Calibri"/>
                <w:sz w:val="20"/>
                <w:szCs w:val="20"/>
              </w:rPr>
            </w:pPr>
            <w:r>
              <w:rPr>
                <w:rFonts w:ascii="Calibri" w:hAnsi="Calibri" w:cs="Calibri"/>
                <w:sz w:val="20"/>
                <w:szCs w:val="20"/>
              </w:rPr>
              <w:t>Av. del Mar</w:t>
            </w:r>
          </w:p>
        </w:tc>
        <w:tc>
          <w:tcPr>
            <w:tcW w:w="1134" w:type="dxa"/>
          </w:tcPr>
          <w:p w14:paraId="189356FF" w14:textId="478CCF30" w:rsidR="001822BA" w:rsidRDefault="001822BA" w:rsidP="00BC4564">
            <w:pPr>
              <w:rPr>
                <w:rFonts w:ascii="Calibri" w:hAnsi="Calibri" w:cs="Calibri"/>
                <w:sz w:val="20"/>
                <w:szCs w:val="20"/>
              </w:rPr>
            </w:pPr>
            <w:r>
              <w:rPr>
                <w:rFonts w:ascii="Calibri" w:hAnsi="Calibri" w:cs="Calibri"/>
                <w:sz w:val="20"/>
                <w:szCs w:val="20"/>
              </w:rPr>
              <w:t>La Serena</w:t>
            </w:r>
          </w:p>
        </w:tc>
        <w:tc>
          <w:tcPr>
            <w:tcW w:w="993" w:type="dxa"/>
          </w:tcPr>
          <w:p w14:paraId="6D8CDB85" w14:textId="048C61DF" w:rsidR="001822BA" w:rsidRPr="00C61FF9" w:rsidRDefault="001822BA" w:rsidP="00BC4564">
            <w:pPr>
              <w:rPr>
                <w:rFonts w:ascii="Calibri" w:hAnsi="Calibri" w:cs="Calibri"/>
                <w:sz w:val="20"/>
                <w:szCs w:val="20"/>
              </w:rPr>
            </w:pPr>
            <w:r>
              <w:rPr>
                <w:rFonts w:ascii="Calibri" w:hAnsi="Calibri" w:cs="Calibri"/>
                <w:sz w:val="20"/>
                <w:szCs w:val="20"/>
              </w:rPr>
              <w:t>Pequeña</w:t>
            </w:r>
          </w:p>
        </w:tc>
        <w:tc>
          <w:tcPr>
            <w:tcW w:w="1275" w:type="dxa"/>
          </w:tcPr>
          <w:p w14:paraId="4FCE658B" w14:textId="77777777" w:rsidR="001822BA" w:rsidRPr="00C61FF9" w:rsidRDefault="001822BA" w:rsidP="00BC4564">
            <w:pPr>
              <w:jc w:val="center"/>
              <w:rPr>
                <w:rFonts w:ascii="Calibri" w:hAnsi="Calibri" w:cs="Calibri"/>
                <w:sz w:val="20"/>
                <w:szCs w:val="20"/>
              </w:rPr>
            </w:pPr>
            <w:r>
              <w:rPr>
                <w:rFonts w:ascii="Calibri" w:hAnsi="Calibri" w:cs="Calibri"/>
                <w:sz w:val="20"/>
                <w:szCs w:val="20"/>
              </w:rPr>
              <w:t>1 a 9</w:t>
            </w:r>
          </w:p>
        </w:tc>
        <w:tc>
          <w:tcPr>
            <w:tcW w:w="993" w:type="dxa"/>
          </w:tcPr>
          <w:p w14:paraId="3C1A5273" w14:textId="77777777" w:rsidR="001822BA" w:rsidRPr="00C61FF9" w:rsidRDefault="001822BA" w:rsidP="00BC4564">
            <w:pPr>
              <w:jc w:val="center"/>
              <w:rPr>
                <w:rFonts w:ascii="Calibri" w:hAnsi="Calibri" w:cs="Calibri"/>
                <w:sz w:val="20"/>
                <w:szCs w:val="20"/>
              </w:rPr>
            </w:pPr>
            <w:r>
              <w:rPr>
                <w:rFonts w:ascii="Calibri" w:hAnsi="Calibri" w:cs="Calibri"/>
                <w:color w:val="000000"/>
                <w:sz w:val="18"/>
                <w:szCs w:val="18"/>
              </w:rPr>
              <w:t>No</w:t>
            </w:r>
          </w:p>
        </w:tc>
      </w:tr>
      <w:tr w:rsidR="00104BE0" w14:paraId="2A0196FE" w14:textId="77777777" w:rsidTr="00104BE0">
        <w:tc>
          <w:tcPr>
            <w:tcW w:w="1413" w:type="dxa"/>
          </w:tcPr>
          <w:p w14:paraId="6D264587" w14:textId="77777777" w:rsidR="001822BA" w:rsidRDefault="001822BA" w:rsidP="00BC4564">
            <w:pPr>
              <w:jc w:val="both"/>
              <w:rPr>
                <w:rFonts w:ascii="Calibri" w:hAnsi="Calibri" w:cs="Calibri"/>
                <w:sz w:val="20"/>
                <w:szCs w:val="20"/>
              </w:rPr>
            </w:pPr>
            <w:r>
              <w:rPr>
                <w:rFonts w:ascii="Calibri" w:hAnsi="Calibri" w:cs="Calibri"/>
                <w:sz w:val="20"/>
                <w:szCs w:val="20"/>
              </w:rPr>
              <w:t>Hangar</w:t>
            </w:r>
          </w:p>
        </w:tc>
        <w:tc>
          <w:tcPr>
            <w:tcW w:w="1701" w:type="dxa"/>
          </w:tcPr>
          <w:p w14:paraId="70464C78" w14:textId="77777777" w:rsidR="001822BA" w:rsidRPr="00C61FF9" w:rsidRDefault="001822BA" w:rsidP="00BC4564">
            <w:pPr>
              <w:rPr>
                <w:rFonts w:ascii="Calibri" w:hAnsi="Calibri" w:cs="Calibri"/>
                <w:sz w:val="20"/>
                <w:szCs w:val="20"/>
              </w:rPr>
            </w:pPr>
            <w:r>
              <w:rPr>
                <w:rFonts w:ascii="Calibri" w:hAnsi="Calibri" w:cs="Calibri"/>
                <w:sz w:val="20"/>
                <w:szCs w:val="20"/>
              </w:rPr>
              <w:t>Restaurante - Bar</w:t>
            </w:r>
          </w:p>
        </w:tc>
        <w:tc>
          <w:tcPr>
            <w:tcW w:w="1417" w:type="dxa"/>
          </w:tcPr>
          <w:p w14:paraId="53F07E52" w14:textId="77777777" w:rsidR="001822BA" w:rsidRPr="00C61FF9" w:rsidRDefault="001822BA" w:rsidP="00BC4564">
            <w:pPr>
              <w:rPr>
                <w:rFonts w:ascii="Calibri" w:hAnsi="Calibri" w:cs="Calibri"/>
                <w:sz w:val="20"/>
                <w:szCs w:val="20"/>
              </w:rPr>
            </w:pPr>
            <w:r>
              <w:rPr>
                <w:rFonts w:ascii="Calibri" w:hAnsi="Calibri" w:cs="Calibri"/>
                <w:sz w:val="20"/>
                <w:szCs w:val="20"/>
              </w:rPr>
              <w:t>Av. del Mar</w:t>
            </w:r>
          </w:p>
        </w:tc>
        <w:tc>
          <w:tcPr>
            <w:tcW w:w="1134" w:type="dxa"/>
          </w:tcPr>
          <w:p w14:paraId="46D4D994" w14:textId="7FF54D2F" w:rsidR="001822BA" w:rsidRDefault="001822BA" w:rsidP="00BC4564">
            <w:pPr>
              <w:rPr>
                <w:rFonts w:ascii="Calibri" w:hAnsi="Calibri" w:cs="Calibri"/>
                <w:sz w:val="20"/>
                <w:szCs w:val="20"/>
              </w:rPr>
            </w:pPr>
            <w:r>
              <w:rPr>
                <w:rFonts w:ascii="Calibri" w:hAnsi="Calibri" w:cs="Calibri"/>
                <w:sz w:val="20"/>
                <w:szCs w:val="20"/>
              </w:rPr>
              <w:t>La Serena</w:t>
            </w:r>
          </w:p>
        </w:tc>
        <w:tc>
          <w:tcPr>
            <w:tcW w:w="993" w:type="dxa"/>
          </w:tcPr>
          <w:p w14:paraId="4C2AEAD4" w14:textId="677D23D7" w:rsidR="001822BA" w:rsidRPr="00C61FF9" w:rsidRDefault="001822BA" w:rsidP="00BC4564">
            <w:pPr>
              <w:rPr>
                <w:rFonts w:ascii="Calibri" w:hAnsi="Calibri" w:cs="Calibri"/>
                <w:sz w:val="20"/>
                <w:szCs w:val="20"/>
              </w:rPr>
            </w:pPr>
            <w:r>
              <w:rPr>
                <w:rFonts w:ascii="Calibri" w:hAnsi="Calibri" w:cs="Calibri"/>
                <w:sz w:val="20"/>
                <w:szCs w:val="20"/>
              </w:rPr>
              <w:t>Pequeña</w:t>
            </w:r>
          </w:p>
        </w:tc>
        <w:tc>
          <w:tcPr>
            <w:tcW w:w="1275" w:type="dxa"/>
          </w:tcPr>
          <w:p w14:paraId="257F9518" w14:textId="77777777" w:rsidR="001822BA" w:rsidRPr="00C61FF9" w:rsidRDefault="001822BA" w:rsidP="00BC4564">
            <w:pPr>
              <w:jc w:val="center"/>
              <w:rPr>
                <w:rFonts w:ascii="Calibri" w:hAnsi="Calibri" w:cs="Calibri"/>
                <w:sz w:val="20"/>
                <w:szCs w:val="20"/>
              </w:rPr>
            </w:pPr>
            <w:r>
              <w:rPr>
                <w:rFonts w:ascii="Calibri" w:hAnsi="Calibri" w:cs="Calibri"/>
                <w:sz w:val="20"/>
                <w:szCs w:val="20"/>
              </w:rPr>
              <w:t>10 a 49</w:t>
            </w:r>
          </w:p>
        </w:tc>
        <w:tc>
          <w:tcPr>
            <w:tcW w:w="993" w:type="dxa"/>
          </w:tcPr>
          <w:p w14:paraId="2A877789" w14:textId="77777777" w:rsidR="001822BA" w:rsidRPr="00C61FF9" w:rsidRDefault="001822BA" w:rsidP="00BC4564">
            <w:pPr>
              <w:jc w:val="center"/>
              <w:rPr>
                <w:rFonts w:ascii="Calibri" w:hAnsi="Calibri" w:cs="Calibri"/>
                <w:sz w:val="20"/>
                <w:szCs w:val="20"/>
              </w:rPr>
            </w:pPr>
            <w:r>
              <w:rPr>
                <w:rFonts w:ascii="Calibri" w:hAnsi="Calibri" w:cs="Calibri"/>
                <w:color w:val="000000"/>
                <w:sz w:val="18"/>
                <w:szCs w:val="18"/>
              </w:rPr>
              <w:t>Si</w:t>
            </w:r>
          </w:p>
        </w:tc>
      </w:tr>
      <w:tr w:rsidR="00104BE0" w14:paraId="609C740D" w14:textId="77777777" w:rsidTr="00104BE0">
        <w:tc>
          <w:tcPr>
            <w:tcW w:w="1413" w:type="dxa"/>
          </w:tcPr>
          <w:p w14:paraId="2C806F72" w14:textId="77777777" w:rsidR="001822BA" w:rsidRDefault="001822BA" w:rsidP="00BC4564">
            <w:pPr>
              <w:jc w:val="both"/>
              <w:rPr>
                <w:rFonts w:ascii="Calibri" w:hAnsi="Calibri" w:cs="Calibri"/>
                <w:sz w:val="20"/>
                <w:szCs w:val="20"/>
              </w:rPr>
            </w:pPr>
            <w:r>
              <w:rPr>
                <w:rFonts w:ascii="Calibri" w:hAnsi="Calibri" w:cs="Calibri"/>
                <w:sz w:val="20"/>
                <w:szCs w:val="20"/>
              </w:rPr>
              <w:t>La Estación</w:t>
            </w:r>
          </w:p>
        </w:tc>
        <w:tc>
          <w:tcPr>
            <w:tcW w:w="1701" w:type="dxa"/>
          </w:tcPr>
          <w:p w14:paraId="56403C8F" w14:textId="77777777" w:rsidR="001822BA" w:rsidRPr="00C61FF9" w:rsidRDefault="001822BA" w:rsidP="00BC4564">
            <w:pPr>
              <w:rPr>
                <w:rFonts w:ascii="Calibri" w:hAnsi="Calibri" w:cs="Calibri"/>
                <w:sz w:val="20"/>
                <w:szCs w:val="20"/>
              </w:rPr>
            </w:pPr>
            <w:r>
              <w:rPr>
                <w:rFonts w:ascii="Calibri" w:hAnsi="Calibri" w:cs="Calibri"/>
                <w:sz w:val="20"/>
                <w:szCs w:val="20"/>
              </w:rPr>
              <w:t>Restaurante - Bar</w:t>
            </w:r>
          </w:p>
        </w:tc>
        <w:tc>
          <w:tcPr>
            <w:tcW w:w="1417" w:type="dxa"/>
          </w:tcPr>
          <w:p w14:paraId="7960131C" w14:textId="77777777" w:rsidR="001822BA" w:rsidRPr="00C61FF9" w:rsidRDefault="001822BA" w:rsidP="00BC4564">
            <w:pPr>
              <w:rPr>
                <w:rFonts w:ascii="Calibri" w:hAnsi="Calibri" w:cs="Calibri"/>
                <w:sz w:val="20"/>
                <w:szCs w:val="20"/>
              </w:rPr>
            </w:pPr>
            <w:r>
              <w:rPr>
                <w:rFonts w:ascii="Calibri" w:hAnsi="Calibri" w:cs="Calibri"/>
                <w:sz w:val="20"/>
                <w:szCs w:val="20"/>
              </w:rPr>
              <w:t>Av. del Mar</w:t>
            </w:r>
          </w:p>
        </w:tc>
        <w:tc>
          <w:tcPr>
            <w:tcW w:w="1134" w:type="dxa"/>
          </w:tcPr>
          <w:p w14:paraId="52DED09C" w14:textId="009F01BC" w:rsidR="001822BA" w:rsidRDefault="001822BA" w:rsidP="00BC4564">
            <w:pPr>
              <w:rPr>
                <w:rFonts w:ascii="Calibri" w:hAnsi="Calibri" w:cs="Calibri"/>
                <w:sz w:val="20"/>
                <w:szCs w:val="20"/>
              </w:rPr>
            </w:pPr>
            <w:r>
              <w:rPr>
                <w:rFonts w:ascii="Calibri" w:hAnsi="Calibri" w:cs="Calibri"/>
                <w:sz w:val="20"/>
                <w:szCs w:val="20"/>
              </w:rPr>
              <w:t>La Serena</w:t>
            </w:r>
          </w:p>
        </w:tc>
        <w:tc>
          <w:tcPr>
            <w:tcW w:w="993" w:type="dxa"/>
          </w:tcPr>
          <w:p w14:paraId="75CA1F37" w14:textId="6EABE0DF" w:rsidR="001822BA" w:rsidRPr="00C61FF9" w:rsidRDefault="001822BA" w:rsidP="00BC4564">
            <w:pPr>
              <w:rPr>
                <w:rFonts w:ascii="Calibri" w:hAnsi="Calibri" w:cs="Calibri"/>
                <w:sz w:val="20"/>
                <w:szCs w:val="20"/>
              </w:rPr>
            </w:pPr>
            <w:r>
              <w:rPr>
                <w:rFonts w:ascii="Calibri" w:hAnsi="Calibri" w:cs="Calibri"/>
                <w:sz w:val="20"/>
                <w:szCs w:val="20"/>
              </w:rPr>
              <w:t>Mediana</w:t>
            </w:r>
          </w:p>
        </w:tc>
        <w:tc>
          <w:tcPr>
            <w:tcW w:w="1275" w:type="dxa"/>
          </w:tcPr>
          <w:p w14:paraId="661C7F88" w14:textId="77777777" w:rsidR="001822BA" w:rsidRPr="00C61FF9" w:rsidRDefault="001822BA" w:rsidP="00BC4564">
            <w:pPr>
              <w:jc w:val="center"/>
              <w:rPr>
                <w:rFonts w:ascii="Calibri" w:hAnsi="Calibri" w:cs="Calibri"/>
                <w:sz w:val="20"/>
                <w:szCs w:val="20"/>
              </w:rPr>
            </w:pPr>
            <w:r>
              <w:rPr>
                <w:rFonts w:ascii="Calibri" w:hAnsi="Calibri" w:cs="Calibri"/>
                <w:sz w:val="20"/>
                <w:szCs w:val="20"/>
              </w:rPr>
              <w:t>10 a 49</w:t>
            </w:r>
          </w:p>
        </w:tc>
        <w:tc>
          <w:tcPr>
            <w:tcW w:w="993" w:type="dxa"/>
          </w:tcPr>
          <w:p w14:paraId="6E557CAA" w14:textId="77777777" w:rsidR="001822BA" w:rsidRPr="00C61FF9" w:rsidRDefault="001822BA" w:rsidP="00BC4564">
            <w:pPr>
              <w:jc w:val="center"/>
              <w:rPr>
                <w:rFonts w:ascii="Calibri" w:hAnsi="Calibri" w:cs="Calibri"/>
                <w:sz w:val="20"/>
                <w:szCs w:val="20"/>
              </w:rPr>
            </w:pPr>
            <w:r>
              <w:rPr>
                <w:rFonts w:ascii="Calibri" w:hAnsi="Calibri" w:cs="Calibri"/>
                <w:color w:val="000000"/>
                <w:sz w:val="18"/>
                <w:szCs w:val="18"/>
              </w:rPr>
              <w:t>No</w:t>
            </w:r>
          </w:p>
        </w:tc>
      </w:tr>
      <w:tr w:rsidR="00104BE0" w14:paraId="6EBD52B3" w14:textId="77777777" w:rsidTr="00104BE0">
        <w:tc>
          <w:tcPr>
            <w:tcW w:w="1413" w:type="dxa"/>
          </w:tcPr>
          <w:p w14:paraId="6D1CFEF2" w14:textId="77777777" w:rsidR="001822BA" w:rsidRDefault="001822BA" w:rsidP="00BC4564">
            <w:pPr>
              <w:jc w:val="both"/>
              <w:rPr>
                <w:rFonts w:ascii="Calibri" w:hAnsi="Calibri" w:cs="Calibri"/>
                <w:sz w:val="20"/>
                <w:szCs w:val="20"/>
              </w:rPr>
            </w:pPr>
            <w:r>
              <w:rPr>
                <w:rFonts w:ascii="Calibri" w:hAnsi="Calibri" w:cs="Calibri"/>
                <w:sz w:val="20"/>
                <w:szCs w:val="20"/>
              </w:rPr>
              <w:t>Living Beach</w:t>
            </w:r>
          </w:p>
        </w:tc>
        <w:tc>
          <w:tcPr>
            <w:tcW w:w="1701" w:type="dxa"/>
          </w:tcPr>
          <w:p w14:paraId="0C6D7D28" w14:textId="77777777" w:rsidR="001822BA" w:rsidRPr="00C61FF9" w:rsidRDefault="001822BA" w:rsidP="00BC4564">
            <w:pPr>
              <w:rPr>
                <w:rFonts w:ascii="Calibri" w:hAnsi="Calibri" w:cs="Calibri"/>
                <w:sz w:val="20"/>
                <w:szCs w:val="20"/>
              </w:rPr>
            </w:pPr>
            <w:r>
              <w:rPr>
                <w:rFonts w:ascii="Calibri" w:hAnsi="Calibri" w:cs="Calibri"/>
                <w:sz w:val="20"/>
                <w:szCs w:val="20"/>
              </w:rPr>
              <w:t>Restaurante - Bar</w:t>
            </w:r>
          </w:p>
        </w:tc>
        <w:tc>
          <w:tcPr>
            <w:tcW w:w="1417" w:type="dxa"/>
          </w:tcPr>
          <w:p w14:paraId="5F672918" w14:textId="77777777" w:rsidR="001822BA" w:rsidRPr="00C61FF9" w:rsidRDefault="001822BA" w:rsidP="00BC4564">
            <w:pPr>
              <w:rPr>
                <w:rFonts w:ascii="Calibri" w:hAnsi="Calibri" w:cs="Calibri"/>
                <w:sz w:val="20"/>
                <w:szCs w:val="20"/>
              </w:rPr>
            </w:pPr>
            <w:r>
              <w:rPr>
                <w:rFonts w:ascii="Calibri" w:hAnsi="Calibri" w:cs="Calibri"/>
                <w:sz w:val="20"/>
                <w:szCs w:val="20"/>
              </w:rPr>
              <w:t>Av. del Mar</w:t>
            </w:r>
          </w:p>
        </w:tc>
        <w:tc>
          <w:tcPr>
            <w:tcW w:w="1134" w:type="dxa"/>
          </w:tcPr>
          <w:p w14:paraId="17A35E0F" w14:textId="6F122DEF" w:rsidR="001822BA" w:rsidRDefault="001822BA" w:rsidP="00BC4564">
            <w:pPr>
              <w:rPr>
                <w:rFonts w:ascii="Calibri" w:hAnsi="Calibri" w:cs="Calibri"/>
                <w:sz w:val="20"/>
                <w:szCs w:val="20"/>
              </w:rPr>
            </w:pPr>
            <w:r>
              <w:rPr>
                <w:rFonts w:ascii="Calibri" w:hAnsi="Calibri" w:cs="Calibri"/>
                <w:sz w:val="20"/>
                <w:szCs w:val="20"/>
              </w:rPr>
              <w:t>La Serena</w:t>
            </w:r>
          </w:p>
        </w:tc>
        <w:tc>
          <w:tcPr>
            <w:tcW w:w="993" w:type="dxa"/>
          </w:tcPr>
          <w:p w14:paraId="13A05517" w14:textId="48F5C56A" w:rsidR="001822BA" w:rsidRPr="00C61FF9" w:rsidRDefault="001822BA" w:rsidP="00BC4564">
            <w:pPr>
              <w:rPr>
                <w:rFonts w:ascii="Calibri" w:hAnsi="Calibri" w:cs="Calibri"/>
                <w:sz w:val="20"/>
                <w:szCs w:val="20"/>
              </w:rPr>
            </w:pPr>
            <w:r>
              <w:rPr>
                <w:rFonts w:ascii="Calibri" w:hAnsi="Calibri" w:cs="Calibri"/>
                <w:sz w:val="20"/>
                <w:szCs w:val="20"/>
              </w:rPr>
              <w:t>Pequeña</w:t>
            </w:r>
          </w:p>
        </w:tc>
        <w:tc>
          <w:tcPr>
            <w:tcW w:w="1275" w:type="dxa"/>
          </w:tcPr>
          <w:p w14:paraId="08ECFEE4" w14:textId="77777777" w:rsidR="001822BA" w:rsidRPr="00C61FF9" w:rsidRDefault="001822BA" w:rsidP="00BC4564">
            <w:pPr>
              <w:jc w:val="center"/>
              <w:rPr>
                <w:rFonts w:ascii="Calibri" w:hAnsi="Calibri" w:cs="Calibri"/>
                <w:sz w:val="20"/>
                <w:szCs w:val="20"/>
              </w:rPr>
            </w:pPr>
            <w:r>
              <w:rPr>
                <w:rFonts w:ascii="Calibri" w:hAnsi="Calibri" w:cs="Calibri"/>
                <w:sz w:val="20"/>
                <w:szCs w:val="20"/>
              </w:rPr>
              <w:t>10 a 49</w:t>
            </w:r>
          </w:p>
        </w:tc>
        <w:tc>
          <w:tcPr>
            <w:tcW w:w="993" w:type="dxa"/>
          </w:tcPr>
          <w:p w14:paraId="06FB38C3" w14:textId="77777777" w:rsidR="001822BA" w:rsidRPr="00C61FF9" w:rsidRDefault="001822BA" w:rsidP="00BC4564">
            <w:pPr>
              <w:jc w:val="center"/>
              <w:rPr>
                <w:rFonts w:ascii="Calibri" w:hAnsi="Calibri" w:cs="Calibri"/>
                <w:sz w:val="20"/>
                <w:szCs w:val="20"/>
              </w:rPr>
            </w:pPr>
            <w:r>
              <w:rPr>
                <w:rFonts w:ascii="Calibri" w:hAnsi="Calibri" w:cs="Calibri"/>
                <w:color w:val="000000"/>
                <w:sz w:val="18"/>
                <w:szCs w:val="18"/>
              </w:rPr>
              <w:t>No</w:t>
            </w:r>
          </w:p>
        </w:tc>
      </w:tr>
      <w:tr w:rsidR="00104BE0" w14:paraId="38C7A940" w14:textId="77777777" w:rsidTr="00104BE0">
        <w:tc>
          <w:tcPr>
            <w:tcW w:w="1413" w:type="dxa"/>
          </w:tcPr>
          <w:p w14:paraId="701A9044" w14:textId="77777777" w:rsidR="001822BA" w:rsidRDefault="001822BA" w:rsidP="00BC4564">
            <w:pPr>
              <w:jc w:val="both"/>
              <w:rPr>
                <w:rFonts w:ascii="Calibri" w:hAnsi="Calibri" w:cs="Calibri"/>
                <w:sz w:val="20"/>
                <w:szCs w:val="20"/>
              </w:rPr>
            </w:pPr>
            <w:r>
              <w:rPr>
                <w:rFonts w:ascii="Calibri" w:hAnsi="Calibri" w:cs="Calibri"/>
                <w:sz w:val="20"/>
                <w:szCs w:val="20"/>
              </w:rPr>
              <w:t>El Muelle</w:t>
            </w:r>
          </w:p>
        </w:tc>
        <w:tc>
          <w:tcPr>
            <w:tcW w:w="1701" w:type="dxa"/>
          </w:tcPr>
          <w:p w14:paraId="461D68A1" w14:textId="77777777" w:rsidR="001822BA" w:rsidRPr="00C61FF9" w:rsidRDefault="001822BA" w:rsidP="00BC4564">
            <w:pPr>
              <w:rPr>
                <w:rFonts w:ascii="Calibri" w:hAnsi="Calibri" w:cs="Calibri"/>
                <w:sz w:val="20"/>
                <w:szCs w:val="20"/>
              </w:rPr>
            </w:pPr>
            <w:r>
              <w:rPr>
                <w:rFonts w:ascii="Calibri" w:hAnsi="Calibri" w:cs="Calibri"/>
                <w:sz w:val="20"/>
                <w:szCs w:val="20"/>
              </w:rPr>
              <w:t>Restaurante - Bar</w:t>
            </w:r>
          </w:p>
        </w:tc>
        <w:tc>
          <w:tcPr>
            <w:tcW w:w="1417" w:type="dxa"/>
          </w:tcPr>
          <w:p w14:paraId="7143BFED" w14:textId="77777777" w:rsidR="001822BA" w:rsidRPr="00C61FF9" w:rsidRDefault="001822BA" w:rsidP="00BC4564">
            <w:pPr>
              <w:rPr>
                <w:rFonts w:ascii="Calibri" w:hAnsi="Calibri" w:cs="Calibri"/>
                <w:sz w:val="20"/>
                <w:szCs w:val="20"/>
              </w:rPr>
            </w:pPr>
            <w:r>
              <w:rPr>
                <w:rFonts w:ascii="Calibri" w:hAnsi="Calibri" w:cs="Calibri"/>
                <w:sz w:val="20"/>
                <w:szCs w:val="20"/>
              </w:rPr>
              <w:t>Av. del Mar</w:t>
            </w:r>
          </w:p>
        </w:tc>
        <w:tc>
          <w:tcPr>
            <w:tcW w:w="1134" w:type="dxa"/>
          </w:tcPr>
          <w:p w14:paraId="76E43A5E" w14:textId="27792336" w:rsidR="001822BA" w:rsidRDefault="001822BA" w:rsidP="00BC4564">
            <w:pPr>
              <w:rPr>
                <w:rFonts w:ascii="Calibri" w:hAnsi="Calibri" w:cs="Calibri"/>
                <w:sz w:val="20"/>
                <w:szCs w:val="20"/>
              </w:rPr>
            </w:pPr>
            <w:r>
              <w:rPr>
                <w:rFonts w:ascii="Calibri" w:hAnsi="Calibri" w:cs="Calibri"/>
                <w:sz w:val="20"/>
                <w:szCs w:val="20"/>
              </w:rPr>
              <w:t>La Serena</w:t>
            </w:r>
          </w:p>
        </w:tc>
        <w:tc>
          <w:tcPr>
            <w:tcW w:w="993" w:type="dxa"/>
          </w:tcPr>
          <w:p w14:paraId="4F26E653" w14:textId="715C2429" w:rsidR="001822BA" w:rsidRPr="00C61FF9" w:rsidRDefault="001822BA" w:rsidP="00BC4564">
            <w:pPr>
              <w:rPr>
                <w:rFonts w:ascii="Calibri" w:hAnsi="Calibri" w:cs="Calibri"/>
                <w:sz w:val="20"/>
                <w:szCs w:val="20"/>
              </w:rPr>
            </w:pPr>
            <w:r>
              <w:rPr>
                <w:rFonts w:ascii="Calibri" w:hAnsi="Calibri" w:cs="Calibri"/>
                <w:sz w:val="20"/>
                <w:szCs w:val="20"/>
              </w:rPr>
              <w:t xml:space="preserve">Mediana </w:t>
            </w:r>
          </w:p>
        </w:tc>
        <w:tc>
          <w:tcPr>
            <w:tcW w:w="1275" w:type="dxa"/>
          </w:tcPr>
          <w:p w14:paraId="225EE87A" w14:textId="77777777" w:rsidR="001822BA" w:rsidRPr="00C61FF9" w:rsidRDefault="001822BA" w:rsidP="00BC4564">
            <w:pPr>
              <w:jc w:val="center"/>
              <w:rPr>
                <w:rFonts w:ascii="Calibri" w:hAnsi="Calibri" w:cs="Calibri"/>
                <w:sz w:val="20"/>
                <w:szCs w:val="20"/>
              </w:rPr>
            </w:pPr>
            <w:r>
              <w:rPr>
                <w:rFonts w:ascii="Calibri" w:hAnsi="Calibri" w:cs="Calibri"/>
                <w:sz w:val="20"/>
                <w:szCs w:val="20"/>
              </w:rPr>
              <w:t>50 a 99</w:t>
            </w:r>
          </w:p>
        </w:tc>
        <w:tc>
          <w:tcPr>
            <w:tcW w:w="993" w:type="dxa"/>
          </w:tcPr>
          <w:p w14:paraId="2E09607F" w14:textId="77777777" w:rsidR="001822BA" w:rsidRPr="00C61FF9" w:rsidRDefault="001822BA" w:rsidP="00BC4564">
            <w:pPr>
              <w:jc w:val="center"/>
              <w:rPr>
                <w:rFonts w:ascii="Calibri" w:hAnsi="Calibri" w:cs="Calibri"/>
                <w:sz w:val="20"/>
                <w:szCs w:val="20"/>
              </w:rPr>
            </w:pPr>
            <w:r>
              <w:rPr>
                <w:rFonts w:ascii="Calibri" w:hAnsi="Calibri" w:cs="Calibri"/>
                <w:color w:val="000000"/>
                <w:sz w:val="18"/>
                <w:szCs w:val="18"/>
              </w:rPr>
              <w:t>No</w:t>
            </w:r>
          </w:p>
        </w:tc>
      </w:tr>
      <w:tr w:rsidR="00104BE0" w14:paraId="33E44B60" w14:textId="77777777" w:rsidTr="00104BE0">
        <w:tc>
          <w:tcPr>
            <w:tcW w:w="1413" w:type="dxa"/>
          </w:tcPr>
          <w:p w14:paraId="6EB46A99" w14:textId="77777777" w:rsidR="001822BA" w:rsidRPr="00C61FF9" w:rsidRDefault="001822BA" w:rsidP="00BC4564">
            <w:pPr>
              <w:jc w:val="both"/>
              <w:rPr>
                <w:rFonts w:ascii="Calibri" w:hAnsi="Calibri" w:cs="Calibri"/>
                <w:sz w:val="20"/>
                <w:szCs w:val="20"/>
              </w:rPr>
            </w:pPr>
            <w:r>
              <w:rPr>
                <w:rFonts w:ascii="Calibri" w:hAnsi="Calibri" w:cs="Calibri"/>
                <w:sz w:val="20"/>
                <w:szCs w:val="20"/>
              </w:rPr>
              <w:t>Tololo Beach</w:t>
            </w:r>
          </w:p>
        </w:tc>
        <w:tc>
          <w:tcPr>
            <w:tcW w:w="1701" w:type="dxa"/>
          </w:tcPr>
          <w:p w14:paraId="1A6A6958" w14:textId="77777777" w:rsidR="001822BA" w:rsidRPr="00C61FF9" w:rsidRDefault="001822BA" w:rsidP="00BC4564">
            <w:pPr>
              <w:rPr>
                <w:rFonts w:ascii="Calibri" w:hAnsi="Calibri" w:cs="Calibri"/>
                <w:sz w:val="20"/>
                <w:szCs w:val="20"/>
              </w:rPr>
            </w:pPr>
            <w:r>
              <w:rPr>
                <w:rFonts w:ascii="Calibri" w:hAnsi="Calibri" w:cs="Calibri"/>
                <w:sz w:val="20"/>
                <w:szCs w:val="20"/>
              </w:rPr>
              <w:t>Restaurante</w:t>
            </w:r>
          </w:p>
        </w:tc>
        <w:tc>
          <w:tcPr>
            <w:tcW w:w="1417" w:type="dxa"/>
          </w:tcPr>
          <w:p w14:paraId="7F580EE3" w14:textId="77777777" w:rsidR="001822BA" w:rsidRPr="00C61FF9" w:rsidRDefault="001822BA" w:rsidP="00BC4564">
            <w:pPr>
              <w:rPr>
                <w:rFonts w:ascii="Calibri" w:hAnsi="Calibri" w:cs="Calibri"/>
                <w:sz w:val="20"/>
                <w:szCs w:val="20"/>
              </w:rPr>
            </w:pPr>
            <w:r>
              <w:rPr>
                <w:rFonts w:ascii="Calibri" w:hAnsi="Calibri" w:cs="Calibri"/>
                <w:sz w:val="20"/>
                <w:szCs w:val="20"/>
              </w:rPr>
              <w:t>Av. del Mar</w:t>
            </w:r>
          </w:p>
        </w:tc>
        <w:tc>
          <w:tcPr>
            <w:tcW w:w="1134" w:type="dxa"/>
          </w:tcPr>
          <w:p w14:paraId="1680DEB9" w14:textId="14E9BF68" w:rsidR="001822BA" w:rsidRDefault="001822BA" w:rsidP="00BC4564">
            <w:pPr>
              <w:rPr>
                <w:rFonts w:ascii="Calibri" w:hAnsi="Calibri" w:cs="Calibri"/>
                <w:sz w:val="20"/>
                <w:szCs w:val="20"/>
              </w:rPr>
            </w:pPr>
            <w:r>
              <w:rPr>
                <w:rFonts w:ascii="Calibri" w:hAnsi="Calibri" w:cs="Calibri"/>
                <w:sz w:val="20"/>
                <w:szCs w:val="20"/>
              </w:rPr>
              <w:t>La Serena</w:t>
            </w:r>
          </w:p>
        </w:tc>
        <w:tc>
          <w:tcPr>
            <w:tcW w:w="993" w:type="dxa"/>
          </w:tcPr>
          <w:p w14:paraId="704003F6" w14:textId="2CA0238F" w:rsidR="001822BA" w:rsidRPr="00C61FF9" w:rsidRDefault="001822BA" w:rsidP="00BC4564">
            <w:pPr>
              <w:rPr>
                <w:rFonts w:ascii="Calibri" w:hAnsi="Calibri" w:cs="Calibri"/>
                <w:sz w:val="20"/>
                <w:szCs w:val="20"/>
              </w:rPr>
            </w:pPr>
            <w:r>
              <w:rPr>
                <w:rFonts w:ascii="Calibri" w:hAnsi="Calibri" w:cs="Calibri"/>
                <w:sz w:val="20"/>
                <w:szCs w:val="20"/>
              </w:rPr>
              <w:t>Mediana</w:t>
            </w:r>
          </w:p>
        </w:tc>
        <w:tc>
          <w:tcPr>
            <w:tcW w:w="1275" w:type="dxa"/>
          </w:tcPr>
          <w:p w14:paraId="62E4EAFA" w14:textId="77777777" w:rsidR="001822BA" w:rsidRPr="00C61FF9" w:rsidRDefault="001822BA" w:rsidP="00BC4564">
            <w:pPr>
              <w:jc w:val="center"/>
              <w:rPr>
                <w:rFonts w:ascii="Calibri" w:hAnsi="Calibri" w:cs="Calibri"/>
                <w:sz w:val="20"/>
                <w:szCs w:val="20"/>
              </w:rPr>
            </w:pPr>
            <w:r>
              <w:rPr>
                <w:rFonts w:ascii="Calibri" w:hAnsi="Calibri" w:cs="Calibri"/>
                <w:sz w:val="20"/>
                <w:szCs w:val="20"/>
              </w:rPr>
              <w:t>10 a 49</w:t>
            </w:r>
          </w:p>
        </w:tc>
        <w:tc>
          <w:tcPr>
            <w:tcW w:w="993" w:type="dxa"/>
          </w:tcPr>
          <w:p w14:paraId="03176758" w14:textId="77777777" w:rsidR="001822BA" w:rsidRPr="00C61FF9" w:rsidRDefault="001822BA" w:rsidP="00BC4564">
            <w:pPr>
              <w:jc w:val="center"/>
              <w:rPr>
                <w:rFonts w:ascii="Calibri" w:hAnsi="Calibri" w:cs="Calibri"/>
                <w:sz w:val="20"/>
                <w:szCs w:val="20"/>
              </w:rPr>
            </w:pPr>
            <w:r>
              <w:rPr>
                <w:rFonts w:ascii="Calibri" w:hAnsi="Calibri" w:cs="Calibri"/>
                <w:color w:val="000000"/>
                <w:sz w:val="18"/>
                <w:szCs w:val="18"/>
              </w:rPr>
              <w:t>No</w:t>
            </w:r>
          </w:p>
        </w:tc>
      </w:tr>
      <w:tr w:rsidR="00104BE0" w14:paraId="543DD27F" w14:textId="77777777" w:rsidTr="00104BE0">
        <w:tc>
          <w:tcPr>
            <w:tcW w:w="1413" w:type="dxa"/>
          </w:tcPr>
          <w:p w14:paraId="2539B86E" w14:textId="77777777" w:rsidR="001822BA" w:rsidRDefault="001822BA" w:rsidP="00BC4564">
            <w:pPr>
              <w:jc w:val="both"/>
              <w:rPr>
                <w:rFonts w:ascii="Calibri" w:hAnsi="Calibri" w:cs="Calibri"/>
                <w:sz w:val="20"/>
                <w:szCs w:val="20"/>
              </w:rPr>
            </w:pPr>
            <w:r>
              <w:rPr>
                <w:rFonts w:ascii="Calibri" w:hAnsi="Calibri" w:cs="Calibri"/>
                <w:sz w:val="20"/>
                <w:szCs w:val="20"/>
              </w:rPr>
              <w:t>La Trinidad</w:t>
            </w:r>
          </w:p>
        </w:tc>
        <w:tc>
          <w:tcPr>
            <w:tcW w:w="1701" w:type="dxa"/>
          </w:tcPr>
          <w:p w14:paraId="326516B9" w14:textId="77777777" w:rsidR="001822BA" w:rsidRPr="00C61FF9" w:rsidRDefault="001822BA" w:rsidP="00BC4564">
            <w:pPr>
              <w:rPr>
                <w:rFonts w:ascii="Calibri" w:hAnsi="Calibri" w:cs="Calibri"/>
                <w:sz w:val="20"/>
                <w:szCs w:val="20"/>
              </w:rPr>
            </w:pPr>
            <w:r>
              <w:rPr>
                <w:rFonts w:ascii="Calibri" w:hAnsi="Calibri" w:cs="Calibri"/>
                <w:sz w:val="20"/>
                <w:szCs w:val="20"/>
              </w:rPr>
              <w:t>Cafetería</w:t>
            </w:r>
          </w:p>
        </w:tc>
        <w:tc>
          <w:tcPr>
            <w:tcW w:w="1417" w:type="dxa"/>
          </w:tcPr>
          <w:p w14:paraId="6B258AF9" w14:textId="77777777" w:rsidR="001822BA" w:rsidRPr="00C61FF9" w:rsidRDefault="001822BA" w:rsidP="00BC4564">
            <w:pPr>
              <w:rPr>
                <w:rFonts w:ascii="Calibri" w:hAnsi="Calibri" w:cs="Calibri"/>
                <w:sz w:val="20"/>
                <w:szCs w:val="20"/>
              </w:rPr>
            </w:pPr>
            <w:r>
              <w:rPr>
                <w:rFonts w:ascii="Calibri" w:hAnsi="Calibri" w:cs="Calibri"/>
                <w:sz w:val="20"/>
                <w:szCs w:val="20"/>
              </w:rPr>
              <w:t>Av. del Mar</w:t>
            </w:r>
          </w:p>
        </w:tc>
        <w:tc>
          <w:tcPr>
            <w:tcW w:w="1134" w:type="dxa"/>
          </w:tcPr>
          <w:p w14:paraId="6A34B245" w14:textId="6D489785" w:rsidR="001822BA" w:rsidRDefault="001822BA" w:rsidP="00BC4564">
            <w:pPr>
              <w:rPr>
                <w:rFonts w:ascii="Calibri" w:hAnsi="Calibri" w:cs="Calibri"/>
                <w:sz w:val="20"/>
                <w:szCs w:val="20"/>
              </w:rPr>
            </w:pPr>
            <w:r>
              <w:rPr>
                <w:rFonts w:ascii="Calibri" w:hAnsi="Calibri" w:cs="Calibri"/>
                <w:sz w:val="20"/>
                <w:szCs w:val="20"/>
              </w:rPr>
              <w:t>La Serena</w:t>
            </w:r>
          </w:p>
        </w:tc>
        <w:tc>
          <w:tcPr>
            <w:tcW w:w="993" w:type="dxa"/>
          </w:tcPr>
          <w:p w14:paraId="1A517582" w14:textId="68ED1467" w:rsidR="001822BA" w:rsidRPr="00C61FF9" w:rsidRDefault="001822BA" w:rsidP="00BC4564">
            <w:pPr>
              <w:rPr>
                <w:rFonts w:ascii="Calibri" w:hAnsi="Calibri" w:cs="Calibri"/>
                <w:sz w:val="20"/>
                <w:szCs w:val="20"/>
              </w:rPr>
            </w:pPr>
            <w:r>
              <w:rPr>
                <w:rFonts w:ascii="Calibri" w:hAnsi="Calibri" w:cs="Calibri"/>
                <w:sz w:val="20"/>
                <w:szCs w:val="20"/>
              </w:rPr>
              <w:t>Mediana</w:t>
            </w:r>
          </w:p>
        </w:tc>
        <w:tc>
          <w:tcPr>
            <w:tcW w:w="1275" w:type="dxa"/>
          </w:tcPr>
          <w:p w14:paraId="4215CA3A" w14:textId="77777777" w:rsidR="001822BA" w:rsidRPr="00C61FF9" w:rsidRDefault="001822BA" w:rsidP="00BC4564">
            <w:pPr>
              <w:jc w:val="center"/>
              <w:rPr>
                <w:rFonts w:ascii="Calibri" w:hAnsi="Calibri" w:cs="Calibri"/>
                <w:sz w:val="20"/>
                <w:szCs w:val="20"/>
              </w:rPr>
            </w:pPr>
            <w:r>
              <w:rPr>
                <w:rFonts w:ascii="Calibri" w:hAnsi="Calibri" w:cs="Calibri"/>
                <w:sz w:val="20"/>
                <w:szCs w:val="20"/>
              </w:rPr>
              <w:t>50 a 99</w:t>
            </w:r>
          </w:p>
        </w:tc>
        <w:tc>
          <w:tcPr>
            <w:tcW w:w="993" w:type="dxa"/>
          </w:tcPr>
          <w:p w14:paraId="58FBF048" w14:textId="77777777" w:rsidR="001822BA" w:rsidRPr="00C61FF9" w:rsidRDefault="001822BA" w:rsidP="00BC4564">
            <w:pPr>
              <w:jc w:val="center"/>
              <w:rPr>
                <w:rFonts w:ascii="Calibri" w:hAnsi="Calibri" w:cs="Calibri"/>
                <w:sz w:val="20"/>
                <w:szCs w:val="20"/>
              </w:rPr>
            </w:pPr>
            <w:r>
              <w:rPr>
                <w:rFonts w:ascii="Calibri" w:hAnsi="Calibri" w:cs="Calibri"/>
                <w:sz w:val="20"/>
                <w:szCs w:val="20"/>
              </w:rPr>
              <w:t>Si</w:t>
            </w:r>
          </w:p>
        </w:tc>
      </w:tr>
      <w:tr w:rsidR="00104BE0" w14:paraId="05FBF65E" w14:textId="77777777" w:rsidTr="00104BE0">
        <w:tc>
          <w:tcPr>
            <w:tcW w:w="1413" w:type="dxa"/>
          </w:tcPr>
          <w:p w14:paraId="38E6F3A6" w14:textId="77777777" w:rsidR="001822BA" w:rsidRDefault="001822BA" w:rsidP="00BC4564">
            <w:pPr>
              <w:jc w:val="both"/>
              <w:rPr>
                <w:rFonts w:ascii="Calibri" w:hAnsi="Calibri" w:cs="Calibri"/>
                <w:sz w:val="20"/>
                <w:szCs w:val="20"/>
              </w:rPr>
            </w:pPr>
            <w:r>
              <w:rPr>
                <w:rFonts w:ascii="Calibri" w:hAnsi="Calibri" w:cs="Calibri"/>
                <w:sz w:val="20"/>
                <w:szCs w:val="20"/>
              </w:rPr>
              <w:t>Espacio Costanera</w:t>
            </w:r>
          </w:p>
        </w:tc>
        <w:tc>
          <w:tcPr>
            <w:tcW w:w="1701" w:type="dxa"/>
          </w:tcPr>
          <w:p w14:paraId="0F1DF90E" w14:textId="77777777" w:rsidR="001822BA" w:rsidRPr="00C61FF9" w:rsidRDefault="001822BA" w:rsidP="00BC4564">
            <w:pPr>
              <w:rPr>
                <w:rFonts w:ascii="Calibri" w:hAnsi="Calibri" w:cs="Calibri"/>
                <w:sz w:val="20"/>
                <w:szCs w:val="20"/>
              </w:rPr>
            </w:pPr>
            <w:r>
              <w:rPr>
                <w:rFonts w:ascii="Calibri" w:hAnsi="Calibri" w:cs="Calibri"/>
                <w:sz w:val="20"/>
                <w:szCs w:val="20"/>
              </w:rPr>
              <w:t>Restaurante</w:t>
            </w:r>
          </w:p>
        </w:tc>
        <w:tc>
          <w:tcPr>
            <w:tcW w:w="1417" w:type="dxa"/>
          </w:tcPr>
          <w:p w14:paraId="0BE84815" w14:textId="77777777" w:rsidR="001822BA" w:rsidRPr="00C61FF9" w:rsidRDefault="001822BA" w:rsidP="00BC4564">
            <w:pPr>
              <w:rPr>
                <w:rFonts w:ascii="Calibri" w:hAnsi="Calibri" w:cs="Calibri"/>
                <w:sz w:val="20"/>
                <w:szCs w:val="20"/>
              </w:rPr>
            </w:pPr>
            <w:r>
              <w:rPr>
                <w:rFonts w:ascii="Calibri" w:hAnsi="Calibri" w:cs="Calibri"/>
                <w:sz w:val="20"/>
                <w:szCs w:val="20"/>
              </w:rPr>
              <w:t>Av. Costanera</w:t>
            </w:r>
          </w:p>
        </w:tc>
        <w:tc>
          <w:tcPr>
            <w:tcW w:w="1134" w:type="dxa"/>
          </w:tcPr>
          <w:p w14:paraId="7F7F85AE" w14:textId="28604A2E" w:rsidR="001822BA" w:rsidRDefault="001822BA" w:rsidP="00BC4564">
            <w:pPr>
              <w:rPr>
                <w:rFonts w:ascii="Calibri" w:hAnsi="Calibri" w:cs="Calibri"/>
                <w:sz w:val="20"/>
                <w:szCs w:val="20"/>
              </w:rPr>
            </w:pPr>
            <w:r>
              <w:rPr>
                <w:rFonts w:ascii="Calibri" w:hAnsi="Calibri" w:cs="Calibri"/>
                <w:sz w:val="20"/>
                <w:szCs w:val="20"/>
              </w:rPr>
              <w:t>Coquimbo</w:t>
            </w:r>
          </w:p>
        </w:tc>
        <w:tc>
          <w:tcPr>
            <w:tcW w:w="993" w:type="dxa"/>
          </w:tcPr>
          <w:p w14:paraId="692217BB" w14:textId="02A7EEC4" w:rsidR="001822BA" w:rsidRPr="00C61FF9" w:rsidRDefault="001822BA" w:rsidP="00BC4564">
            <w:pPr>
              <w:rPr>
                <w:rFonts w:ascii="Calibri" w:hAnsi="Calibri" w:cs="Calibri"/>
                <w:sz w:val="20"/>
                <w:szCs w:val="20"/>
              </w:rPr>
            </w:pPr>
            <w:r>
              <w:rPr>
                <w:rFonts w:ascii="Calibri" w:hAnsi="Calibri" w:cs="Calibri"/>
                <w:sz w:val="20"/>
                <w:szCs w:val="20"/>
              </w:rPr>
              <w:t xml:space="preserve">Pequeña  </w:t>
            </w:r>
          </w:p>
        </w:tc>
        <w:tc>
          <w:tcPr>
            <w:tcW w:w="1275" w:type="dxa"/>
          </w:tcPr>
          <w:p w14:paraId="5BF5536C" w14:textId="77777777" w:rsidR="001822BA" w:rsidRPr="00C61FF9" w:rsidRDefault="001822BA" w:rsidP="00BC4564">
            <w:pPr>
              <w:jc w:val="center"/>
              <w:rPr>
                <w:rFonts w:ascii="Calibri" w:hAnsi="Calibri" w:cs="Calibri"/>
                <w:sz w:val="20"/>
                <w:szCs w:val="20"/>
              </w:rPr>
            </w:pPr>
            <w:r>
              <w:rPr>
                <w:rFonts w:ascii="Calibri" w:hAnsi="Calibri" w:cs="Calibri"/>
                <w:sz w:val="20"/>
                <w:szCs w:val="20"/>
              </w:rPr>
              <w:t>10 a 49</w:t>
            </w:r>
          </w:p>
        </w:tc>
        <w:tc>
          <w:tcPr>
            <w:tcW w:w="993" w:type="dxa"/>
          </w:tcPr>
          <w:p w14:paraId="6D8E450D" w14:textId="77777777" w:rsidR="001822BA" w:rsidRPr="00C61FF9" w:rsidRDefault="001822BA" w:rsidP="00BC4564">
            <w:pPr>
              <w:jc w:val="center"/>
              <w:rPr>
                <w:rFonts w:ascii="Calibri" w:hAnsi="Calibri" w:cs="Calibri"/>
                <w:sz w:val="20"/>
                <w:szCs w:val="20"/>
              </w:rPr>
            </w:pPr>
            <w:r>
              <w:rPr>
                <w:rFonts w:ascii="Calibri" w:hAnsi="Calibri" w:cs="Calibri"/>
                <w:color w:val="000000"/>
                <w:sz w:val="18"/>
                <w:szCs w:val="18"/>
              </w:rPr>
              <w:t>No</w:t>
            </w:r>
          </w:p>
        </w:tc>
      </w:tr>
      <w:tr w:rsidR="00104BE0" w14:paraId="0B57C048" w14:textId="77777777" w:rsidTr="00104BE0">
        <w:tc>
          <w:tcPr>
            <w:tcW w:w="1413" w:type="dxa"/>
          </w:tcPr>
          <w:p w14:paraId="554BEBCE" w14:textId="77777777" w:rsidR="001822BA" w:rsidRDefault="001822BA" w:rsidP="00BC4564">
            <w:pPr>
              <w:jc w:val="both"/>
              <w:rPr>
                <w:rFonts w:ascii="Calibri" w:hAnsi="Calibri" w:cs="Calibri"/>
                <w:sz w:val="20"/>
                <w:szCs w:val="20"/>
              </w:rPr>
            </w:pPr>
            <w:r>
              <w:rPr>
                <w:rFonts w:ascii="Calibri" w:hAnsi="Calibri" w:cs="Calibri"/>
                <w:sz w:val="20"/>
                <w:szCs w:val="20"/>
              </w:rPr>
              <w:t>Oriente</w:t>
            </w:r>
          </w:p>
        </w:tc>
        <w:tc>
          <w:tcPr>
            <w:tcW w:w="1701" w:type="dxa"/>
          </w:tcPr>
          <w:p w14:paraId="5CA21ECB" w14:textId="77777777" w:rsidR="001822BA" w:rsidRPr="00C61FF9" w:rsidRDefault="001822BA" w:rsidP="00BC4564">
            <w:pPr>
              <w:rPr>
                <w:rFonts w:ascii="Calibri" w:hAnsi="Calibri" w:cs="Calibri"/>
                <w:sz w:val="20"/>
                <w:szCs w:val="20"/>
              </w:rPr>
            </w:pPr>
            <w:r>
              <w:rPr>
                <w:rFonts w:ascii="Calibri" w:hAnsi="Calibri" w:cs="Calibri"/>
                <w:sz w:val="20"/>
                <w:szCs w:val="20"/>
              </w:rPr>
              <w:t>Restaurante</w:t>
            </w:r>
          </w:p>
        </w:tc>
        <w:tc>
          <w:tcPr>
            <w:tcW w:w="1417" w:type="dxa"/>
          </w:tcPr>
          <w:p w14:paraId="52842D3C" w14:textId="77777777" w:rsidR="001822BA" w:rsidRPr="00C61FF9" w:rsidRDefault="001822BA" w:rsidP="00BC4564">
            <w:pPr>
              <w:rPr>
                <w:rFonts w:ascii="Calibri" w:hAnsi="Calibri" w:cs="Calibri"/>
                <w:sz w:val="20"/>
                <w:szCs w:val="20"/>
              </w:rPr>
            </w:pPr>
            <w:r>
              <w:rPr>
                <w:rFonts w:ascii="Calibri" w:hAnsi="Calibri" w:cs="Calibri"/>
                <w:sz w:val="20"/>
                <w:szCs w:val="20"/>
              </w:rPr>
              <w:t>Av. Costanera</w:t>
            </w:r>
          </w:p>
        </w:tc>
        <w:tc>
          <w:tcPr>
            <w:tcW w:w="1134" w:type="dxa"/>
          </w:tcPr>
          <w:p w14:paraId="3DB0DEF1" w14:textId="6177BEAB" w:rsidR="001822BA" w:rsidRDefault="001822BA" w:rsidP="00BC4564">
            <w:pPr>
              <w:rPr>
                <w:rFonts w:ascii="Calibri" w:hAnsi="Calibri" w:cs="Calibri"/>
                <w:sz w:val="20"/>
                <w:szCs w:val="20"/>
              </w:rPr>
            </w:pPr>
            <w:r>
              <w:rPr>
                <w:rFonts w:ascii="Calibri" w:hAnsi="Calibri" w:cs="Calibri"/>
                <w:sz w:val="20"/>
                <w:szCs w:val="20"/>
              </w:rPr>
              <w:t>Coquimbo</w:t>
            </w:r>
          </w:p>
        </w:tc>
        <w:tc>
          <w:tcPr>
            <w:tcW w:w="993" w:type="dxa"/>
          </w:tcPr>
          <w:p w14:paraId="33C82852" w14:textId="5A38520F" w:rsidR="001822BA" w:rsidRPr="00C61FF9" w:rsidRDefault="001822BA" w:rsidP="00BC4564">
            <w:pPr>
              <w:rPr>
                <w:rFonts w:ascii="Calibri" w:hAnsi="Calibri" w:cs="Calibri"/>
                <w:sz w:val="20"/>
                <w:szCs w:val="20"/>
              </w:rPr>
            </w:pPr>
            <w:r>
              <w:rPr>
                <w:rFonts w:ascii="Calibri" w:hAnsi="Calibri" w:cs="Calibri"/>
                <w:sz w:val="20"/>
                <w:szCs w:val="20"/>
              </w:rPr>
              <w:t>Mediana</w:t>
            </w:r>
          </w:p>
        </w:tc>
        <w:tc>
          <w:tcPr>
            <w:tcW w:w="1275" w:type="dxa"/>
          </w:tcPr>
          <w:p w14:paraId="20BF9D3E" w14:textId="77777777" w:rsidR="001822BA" w:rsidRPr="00C61FF9" w:rsidRDefault="001822BA" w:rsidP="00BC4564">
            <w:pPr>
              <w:jc w:val="center"/>
              <w:rPr>
                <w:rFonts w:ascii="Calibri" w:hAnsi="Calibri" w:cs="Calibri"/>
                <w:sz w:val="20"/>
                <w:szCs w:val="20"/>
              </w:rPr>
            </w:pPr>
            <w:r>
              <w:rPr>
                <w:rFonts w:ascii="Calibri" w:hAnsi="Calibri" w:cs="Calibri"/>
                <w:sz w:val="20"/>
                <w:szCs w:val="20"/>
              </w:rPr>
              <w:t>10 a 49</w:t>
            </w:r>
          </w:p>
        </w:tc>
        <w:tc>
          <w:tcPr>
            <w:tcW w:w="993" w:type="dxa"/>
          </w:tcPr>
          <w:p w14:paraId="720029FD" w14:textId="77777777" w:rsidR="001822BA" w:rsidRPr="00C61FF9" w:rsidRDefault="001822BA" w:rsidP="00BC4564">
            <w:pPr>
              <w:jc w:val="center"/>
              <w:rPr>
                <w:rFonts w:ascii="Calibri" w:hAnsi="Calibri" w:cs="Calibri"/>
                <w:sz w:val="20"/>
                <w:szCs w:val="20"/>
              </w:rPr>
            </w:pPr>
            <w:r>
              <w:rPr>
                <w:rFonts w:ascii="Calibri" w:hAnsi="Calibri" w:cs="Calibri"/>
                <w:color w:val="000000"/>
                <w:sz w:val="18"/>
                <w:szCs w:val="18"/>
              </w:rPr>
              <w:t>Si</w:t>
            </w:r>
          </w:p>
        </w:tc>
      </w:tr>
      <w:tr w:rsidR="00104BE0" w14:paraId="01831F2B" w14:textId="77777777" w:rsidTr="00104BE0">
        <w:tc>
          <w:tcPr>
            <w:tcW w:w="1413" w:type="dxa"/>
          </w:tcPr>
          <w:p w14:paraId="407836E4" w14:textId="77777777" w:rsidR="001822BA" w:rsidRDefault="001822BA" w:rsidP="00BC4564">
            <w:pPr>
              <w:jc w:val="both"/>
              <w:rPr>
                <w:rFonts w:ascii="Calibri" w:hAnsi="Calibri" w:cs="Calibri"/>
                <w:sz w:val="20"/>
                <w:szCs w:val="20"/>
              </w:rPr>
            </w:pPr>
            <w:r>
              <w:rPr>
                <w:rFonts w:ascii="Calibri" w:hAnsi="Calibri" w:cs="Calibri"/>
                <w:sz w:val="20"/>
                <w:szCs w:val="20"/>
              </w:rPr>
              <w:t>Ovo Beach</w:t>
            </w:r>
          </w:p>
        </w:tc>
        <w:tc>
          <w:tcPr>
            <w:tcW w:w="1701" w:type="dxa"/>
          </w:tcPr>
          <w:p w14:paraId="5EDE8D29" w14:textId="77777777" w:rsidR="001822BA" w:rsidRPr="00C61FF9" w:rsidRDefault="001822BA" w:rsidP="00BC4564">
            <w:pPr>
              <w:rPr>
                <w:rFonts w:ascii="Calibri" w:hAnsi="Calibri" w:cs="Calibri"/>
                <w:sz w:val="20"/>
                <w:szCs w:val="20"/>
              </w:rPr>
            </w:pPr>
            <w:r>
              <w:rPr>
                <w:rFonts w:ascii="Calibri" w:hAnsi="Calibri" w:cs="Calibri"/>
                <w:sz w:val="20"/>
                <w:szCs w:val="20"/>
              </w:rPr>
              <w:t>Restaurante - Bar</w:t>
            </w:r>
          </w:p>
        </w:tc>
        <w:tc>
          <w:tcPr>
            <w:tcW w:w="1417" w:type="dxa"/>
          </w:tcPr>
          <w:p w14:paraId="1ADA50E9" w14:textId="77777777" w:rsidR="001822BA" w:rsidRPr="00C61FF9" w:rsidRDefault="001822BA" w:rsidP="00BC4564">
            <w:pPr>
              <w:rPr>
                <w:rFonts w:ascii="Calibri" w:hAnsi="Calibri" w:cs="Calibri"/>
                <w:sz w:val="20"/>
                <w:szCs w:val="20"/>
              </w:rPr>
            </w:pPr>
            <w:r>
              <w:rPr>
                <w:rFonts w:ascii="Calibri" w:hAnsi="Calibri" w:cs="Calibri"/>
                <w:sz w:val="20"/>
                <w:szCs w:val="20"/>
              </w:rPr>
              <w:t>Av. Costanera</w:t>
            </w:r>
          </w:p>
        </w:tc>
        <w:tc>
          <w:tcPr>
            <w:tcW w:w="1134" w:type="dxa"/>
          </w:tcPr>
          <w:p w14:paraId="67C6A651" w14:textId="2674E128" w:rsidR="001822BA" w:rsidRDefault="001822BA" w:rsidP="00BC4564">
            <w:pPr>
              <w:rPr>
                <w:rFonts w:ascii="Calibri" w:hAnsi="Calibri" w:cs="Calibri"/>
                <w:sz w:val="20"/>
                <w:szCs w:val="20"/>
              </w:rPr>
            </w:pPr>
            <w:r>
              <w:rPr>
                <w:rFonts w:ascii="Calibri" w:hAnsi="Calibri" w:cs="Calibri"/>
                <w:sz w:val="20"/>
                <w:szCs w:val="20"/>
              </w:rPr>
              <w:t>Coquimbo</w:t>
            </w:r>
          </w:p>
        </w:tc>
        <w:tc>
          <w:tcPr>
            <w:tcW w:w="993" w:type="dxa"/>
          </w:tcPr>
          <w:p w14:paraId="445ECD84" w14:textId="4565A70E" w:rsidR="001822BA" w:rsidRPr="00C61FF9" w:rsidRDefault="001822BA" w:rsidP="00BC4564">
            <w:pPr>
              <w:rPr>
                <w:rFonts w:ascii="Calibri" w:hAnsi="Calibri" w:cs="Calibri"/>
                <w:sz w:val="20"/>
                <w:szCs w:val="20"/>
              </w:rPr>
            </w:pPr>
            <w:r>
              <w:rPr>
                <w:rFonts w:ascii="Calibri" w:hAnsi="Calibri" w:cs="Calibri"/>
                <w:sz w:val="20"/>
                <w:szCs w:val="20"/>
              </w:rPr>
              <w:t xml:space="preserve">Pequeña </w:t>
            </w:r>
          </w:p>
        </w:tc>
        <w:tc>
          <w:tcPr>
            <w:tcW w:w="1275" w:type="dxa"/>
          </w:tcPr>
          <w:p w14:paraId="03FF16C0" w14:textId="77777777" w:rsidR="001822BA" w:rsidRPr="00C61FF9" w:rsidRDefault="001822BA" w:rsidP="00BC4564">
            <w:pPr>
              <w:jc w:val="center"/>
              <w:rPr>
                <w:rFonts w:ascii="Calibri" w:hAnsi="Calibri" w:cs="Calibri"/>
                <w:sz w:val="20"/>
                <w:szCs w:val="20"/>
              </w:rPr>
            </w:pPr>
            <w:r>
              <w:rPr>
                <w:rFonts w:ascii="Calibri" w:hAnsi="Calibri" w:cs="Calibri"/>
                <w:sz w:val="20"/>
                <w:szCs w:val="20"/>
              </w:rPr>
              <w:t>10 a 49</w:t>
            </w:r>
          </w:p>
        </w:tc>
        <w:tc>
          <w:tcPr>
            <w:tcW w:w="993" w:type="dxa"/>
          </w:tcPr>
          <w:p w14:paraId="6C187666" w14:textId="77777777" w:rsidR="001822BA" w:rsidRPr="00C61FF9" w:rsidRDefault="001822BA" w:rsidP="00BC4564">
            <w:pPr>
              <w:jc w:val="center"/>
              <w:rPr>
                <w:rFonts w:ascii="Calibri" w:hAnsi="Calibri" w:cs="Calibri"/>
                <w:sz w:val="20"/>
                <w:szCs w:val="20"/>
              </w:rPr>
            </w:pPr>
            <w:r>
              <w:rPr>
                <w:rFonts w:ascii="Calibri" w:hAnsi="Calibri" w:cs="Calibri"/>
                <w:color w:val="000000"/>
                <w:sz w:val="18"/>
                <w:szCs w:val="18"/>
              </w:rPr>
              <w:t>No</w:t>
            </w:r>
          </w:p>
        </w:tc>
      </w:tr>
      <w:tr w:rsidR="00104BE0" w14:paraId="315EDB86" w14:textId="77777777" w:rsidTr="00104BE0">
        <w:tc>
          <w:tcPr>
            <w:tcW w:w="1413" w:type="dxa"/>
          </w:tcPr>
          <w:p w14:paraId="1E4F6EB1" w14:textId="77777777" w:rsidR="001822BA" w:rsidRDefault="001822BA" w:rsidP="00BC4564">
            <w:pPr>
              <w:jc w:val="both"/>
              <w:rPr>
                <w:rFonts w:ascii="Calibri" w:hAnsi="Calibri" w:cs="Calibri"/>
                <w:sz w:val="20"/>
                <w:szCs w:val="20"/>
              </w:rPr>
            </w:pPr>
            <w:r>
              <w:rPr>
                <w:rFonts w:ascii="Calibri" w:hAnsi="Calibri" w:cs="Calibri"/>
                <w:sz w:val="20"/>
                <w:szCs w:val="20"/>
              </w:rPr>
              <w:t>Oxigeno</w:t>
            </w:r>
          </w:p>
        </w:tc>
        <w:tc>
          <w:tcPr>
            <w:tcW w:w="1701" w:type="dxa"/>
          </w:tcPr>
          <w:p w14:paraId="68564D5F" w14:textId="77777777" w:rsidR="001822BA" w:rsidRPr="00C61FF9" w:rsidRDefault="001822BA" w:rsidP="00BC4564">
            <w:pPr>
              <w:rPr>
                <w:rFonts w:ascii="Calibri" w:hAnsi="Calibri" w:cs="Calibri"/>
                <w:sz w:val="20"/>
                <w:szCs w:val="20"/>
              </w:rPr>
            </w:pPr>
            <w:r>
              <w:rPr>
                <w:rFonts w:ascii="Calibri" w:hAnsi="Calibri" w:cs="Calibri"/>
                <w:sz w:val="20"/>
                <w:szCs w:val="20"/>
              </w:rPr>
              <w:t>Restaurante - Bar</w:t>
            </w:r>
          </w:p>
        </w:tc>
        <w:tc>
          <w:tcPr>
            <w:tcW w:w="1417" w:type="dxa"/>
          </w:tcPr>
          <w:p w14:paraId="51E32F62" w14:textId="77777777" w:rsidR="001822BA" w:rsidRPr="00C61FF9" w:rsidRDefault="001822BA" w:rsidP="00BC4564">
            <w:pPr>
              <w:rPr>
                <w:rFonts w:ascii="Calibri" w:hAnsi="Calibri" w:cs="Calibri"/>
                <w:sz w:val="20"/>
                <w:szCs w:val="20"/>
              </w:rPr>
            </w:pPr>
            <w:r>
              <w:rPr>
                <w:rFonts w:ascii="Calibri" w:hAnsi="Calibri" w:cs="Calibri"/>
                <w:sz w:val="20"/>
                <w:szCs w:val="20"/>
              </w:rPr>
              <w:t>Av. Costanera</w:t>
            </w:r>
          </w:p>
        </w:tc>
        <w:tc>
          <w:tcPr>
            <w:tcW w:w="1134" w:type="dxa"/>
          </w:tcPr>
          <w:p w14:paraId="26FFD8B6" w14:textId="49DA928B" w:rsidR="001822BA" w:rsidRDefault="001822BA" w:rsidP="00BC4564">
            <w:pPr>
              <w:rPr>
                <w:rFonts w:ascii="Calibri" w:hAnsi="Calibri" w:cs="Calibri"/>
                <w:sz w:val="20"/>
                <w:szCs w:val="20"/>
              </w:rPr>
            </w:pPr>
            <w:r>
              <w:rPr>
                <w:rFonts w:ascii="Calibri" w:hAnsi="Calibri" w:cs="Calibri"/>
                <w:sz w:val="20"/>
                <w:szCs w:val="20"/>
              </w:rPr>
              <w:t>Coquimbo</w:t>
            </w:r>
          </w:p>
        </w:tc>
        <w:tc>
          <w:tcPr>
            <w:tcW w:w="993" w:type="dxa"/>
          </w:tcPr>
          <w:p w14:paraId="139D9A1F" w14:textId="4AE75049" w:rsidR="001822BA" w:rsidRPr="00C61FF9" w:rsidRDefault="001822BA" w:rsidP="00BC4564">
            <w:pPr>
              <w:rPr>
                <w:rFonts w:ascii="Calibri" w:hAnsi="Calibri" w:cs="Calibri"/>
                <w:sz w:val="20"/>
                <w:szCs w:val="20"/>
              </w:rPr>
            </w:pPr>
            <w:r>
              <w:rPr>
                <w:rFonts w:ascii="Calibri" w:hAnsi="Calibri" w:cs="Calibri"/>
                <w:sz w:val="20"/>
                <w:szCs w:val="20"/>
              </w:rPr>
              <w:t xml:space="preserve">Pequeña </w:t>
            </w:r>
          </w:p>
        </w:tc>
        <w:tc>
          <w:tcPr>
            <w:tcW w:w="1275" w:type="dxa"/>
          </w:tcPr>
          <w:p w14:paraId="202E50BC" w14:textId="77777777" w:rsidR="001822BA" w:rsidRPr="00C61FF9" w:rsidRDefault="001822BA" w:rsidP="00BC4564">
            <w:pPr>
              <w:jc w:val="center"/>
              <w:rPr>
                <w:rFonts w:ascii="Calibri" w:hAnsi="Calibri" w:cs="Calibri"/>
                <w:sz w:val="20"/>
                <w:szCs w:val="20"/>
              </w:rPr>
            </w:pPr>
            <w:r>
              <w:rPr>
                <w:rFonts w:ascii="Calibri" w:hAnsi="Calibri" w:cs="Calibri"/>
                <w:sz w:val="20"/>
                <w:szCs w:val="20"/>
              </w:rPr>
              <w:t>10 a 49</w:t>
            </w:r>
          </w:p>
        </w:tc>
        <w:tc>
          <w:tcPr>
            <w:tcW w:w="993" w:type="dxa"/>
          </w:tcPr>
          <w:p w14:paraId="2BDBFBFD" w14:textId="77777777" w:rsidR="001822BA" w:rsidRPr="00C61FF9" w:rsidRDefault="001822BA" w:rsidP="00BC4564">
            <w:pPr>
              <w:jc w:val="center"/>
              <w:rPr>
                <w:rFonts w:ascii="Calibri" w:hAnsi="Calibri" w:cs="Calibri"/>
                <w:sz w:val="20"/>
                <w:szCs w:val="20"/>
              </w:rPr>
            </w:pPr>
            <w:r>
              <w:rPr>
                <w:rFonts w:ascii="Calibri" w:hAnsi="Calibri" w:cs="Calibri"/>
                <w:color w:val="000000"/>
                <w:sz w:val="18"/>
                <w:szCs w:val="18"/>
              </w:rPr>
              <w:t>No</w:t>
            </w:r>
          </w:p>
        </w:tc>
      </w:tr>
      <w:tr w:rsidR="00104BE0" w14:paraId="6EA7F0FE" w14:textId="77777777" w:rsidTr="00104BE0">
        <w:tc>
          <w:tcPr>
            <w:tcW w:w="1413" w:type="dxa"/>
          </w:tcPr>
          <w:p w14:paraId="1F186984" w14:textId="77777777" w:rsidR="001822BA" w:rsidRPr="00C61FF9" w:rsidRDefault="001822BA" w:rsidP="00BC4564">
            <w:pPr>
              <w:jc w:val="both"/>
              <w:rPr>
                <w:rFonts w:ascii="Calibri" w:hAnsi="Calibri" w:cs="Calibri"/>
                <w:sz w:val="20"/>
                <w:szCs w:val="20"/>
              </w:rPr>
            </w:pPr>
            <w:r>
              <w:rPr>
                <w:rFonts w:ascii="Calibri" w:hAnsi="Calibri" w:cs="Calibri"/>
                <w:sz w:val="20"/>
                <w:szCs w:val="20"/>
              </w:rPr>
              <w:t>Picanha</w:t>
            </w:r>
          </w:p>
        </w:tc>
        <w:tc>
          <w:tcPr>
            <w:tcW w:w="1701" w:type="dxa"/>
          </w:tcPr>
          <w:p w14:paraId="0694AB86" w14:textId="77777777" w:rsidR="001822BA" w:rsidRPr="00C61FF9" w:rsidRDefault="001822BA" w:rsidP="00BC4564">
            <w:pPr>
              <w:rPr>
                <w:rFonts w:ascii="Calibri" w:hAnsi="Calibri" w:cs="Calibri"/>
                <w:sz w:val="20"/>
                <w:szCs w:val="20"/>
              </w:rPr>
            </w:pPr>
            <w:r>
              <w:rPr>
                <w:rFonts w:ascii="Calibri" w:hAnsi="Calibri" w:cs="Calibri"/>
                <w:sz w:val="20"/>
                <w:szCs w:val="20"/>
              </w:rPr>
              <w:t>Restaurante</w:t>
            </w:r>
          </w:p>
        </w:tc>
        <w:tc>
          <w:tcPr>
            <w:tcW w:w="1417" w:type="dxa"/>
          </w:tcPr>
          <w:p w14:paraId="1084DA7F" w14:textId="77777777" w:rsidR="001822BA" w:rsidRPr="00C61FF9" w:rsidRDefault="001822BA" w:rsidP="00BC4564">
            <w:pPr>
              <w:rPr>
                <w:rFonts w:ascii="Calibri" w:hAnsi="Calibri" w:cs="Calibri"/>
                <w:sz w:val="20"/>
                <w:szCs w:val="20"/>
              </w:rPr>
            </w:pPr>
            <w:r>
              <w:rPr>
                <w:rFonts w:ascii="Calibri" w:hAnsi="Calibri" w:cs="Calibri"/>
                <w:sz w:val="20"/>
                <w:szCs w:val="20"/>
              </w:rPr>
              <w:t>Av. Costanera</w:t>
            </w:r>
          </w:p>
        </w:tc>
        <w:tc>
          <w:tcPr>
            <w:tcW w:w="1134" w:type="dxa"/>
          </w:tcPr>
          <w:p w14:paraId="1583D184" w14:textId="6CEE7526" w:rsidR="001822BA" w:rsidRDefault="001822BA" w:rsidP="00BC4564">
            <w:pPr>
              <w:rPr>
                <w:rFonts w:ascii="Calibri" w:hAnsi="Calibri" w:cs="Calibri"/>
                <w:sz w:val="20"/>
                <w:szCs w:val="20"/>
              </w:rPr>
            </w:pPr>
            <w:r>
              <w:rPr>
                <w:rFonts w:ascii="Calibri" w:hAnsi="Calibri" w:cs="Calibri"/>
                <w:sz w:val="20"/>
                <w:szCs w:val="20"/>
              </w:rPr>
              <w:t>Coquimbo</w:t>
            </w:r>
          </w:p>
        </w:tc>
        <w:tc>
          <w:tcPr>
            <w:tcW w:w="993" w:type="dxa"/>
          </w:tcPr>
          <w:p w14:paraId="53BEF10F" w14:textId="40298FF0" w:rsidR="001822BA" w:rsidRPr="00C61FF9" w:rsidRDefault="001822BA" w:rsidP="00BC4564">
            <w:pPr>
              <w:rPr>
                <w:rFonts w:ascii="Calibri" w:hAnsi="Calibri" w:cs="Calibri"/>
                <w:sz w:val="20"/>
                <w:szCs w:val="20"/>
              </w:rPr>
            </w:pPr>
            <w:r>
              <w:rPr>
                <w:rFonts w:ascii="Calibri" w:hAnsi="Calibri" w:cs="Calibri"/>
                <w:sz w:val="20"/>
                <w:szCs w:val="20"/>
              </w:rPr>
              <w:t xml:space="preserve">Pequeña </w:t>
            </w:r>
          </w:p>
        </w:tc>
        <w:tc>
          <w:tcPr>
            <w:tcW w:w="1275" w:type="dxa"/>
          </w:tcPr>
          <w:p w14:paraId="5F32ABC2" w14:textId="77777777" w:rsidR="001822BA" w:rsidRPr="00C61FF9" w:rsidRDefault="001822BA" w:rsidP="00BC4564">
            <w:pPr>
              <w:jc w:val="center"/>
              <w:rPr>
                <w:rFonts w:ascii="Calibri" w:hAnsi="Calibri" w:cs="Calibri"/>
                <w:sz w:val="20"/>
                <w:szCs w:val="20"/>
              </w:rPr>
            </w:pPr>
            <w:r>
              <w:rPr>
                <w:rFonts w:ascii="Calibri" w:hAnsi="Calibri" w:cs="Calibri"/>
                <w:sz w:val="20"/>
                <w:szCs w:val="20"/>
              </w:rPr>
              <w:t>10 a 49</w:t>
            </w:r>
          </w:p>
        </w:tc>
        <w:tc>
          <w:tcPr>
            <w:tcW w:w="993" w:type="dxa"/>
          </w:tcPr>
          <w:p w14:paraId="35F40D1D" w14:textId="77777777" w:rsidR="001822BA" w:rsidRPr="00C61FF9" w:rsidRDefault="001822BA" w:rsidP="00BC4564">
            <w:pPr>
              <w:jc w:val="center"/>
              <w:rPr>
                <w:rFonts w:ascii="Calibri" w:hAnsi="Calibri" w:cs="Calibri"/>
                <w:sz w:val="20"/>
                <w:szCs w:val="20"/>
              </w:rPr>
            </w:pPr>
            <w:r>
              <w:rPr>
                <w:rFonts w:ascii="Calibri" w:hAnsi="Calibri" w:cs="Calibri"/>
                <w:color w:val="000000"/>
                <w:sz w:val="18"/>
                <w:szCs w:val="18"/>
              </w:rPr>
              <w:t>No</w:t>
            </w:r>
          </w:p>
        </w:tc>
      </w:tr>
      <w:tr w:rsidR="00104BE0" w14:paraId="141FCA96" w14:textId="77777777" w:rsidTr="00104BE0">
        <w:tc>
          <w:tcPr>
            <w:tcW w:w="1413" w:type="dxa"/>
          </w:tcPr>
          <w:p w14:paraId="063E9531" w14:textId="77777777" w:rsidR="001822BA" w:rsidRDefault="001822BA" w:rsidP="00BC4564">
            <w:pPr>
              <w:jc w:val="both"/>
              <w:rPr>
                <w:rFonts w:ascii="Calibri" w:hAnsi="Calibri" w:cs="Calibri"/>
                <w:sz w:val="20"/>
                <w:szCs w:val="20"/>
              </w:rPr>
            </w:pPr>
            <w:r>
              <w:rPr>
                <w:rFonts w:ascii="Calibri" w:hAnsi="Calibri" w:cs="Calibri"/>
                <w:sz w:val="20"/>
                <w:szCs w:val="20"/>
              </w:rPr>
              <w:t>Tololo Beef</w:t>
            </w:r>
          </w:p>
        </w:tc>
        <w:tc>
          <w:tcPr>
            <w:tcW w:w="1701" w:type="dxa"/>
          </w:tcPr>
          <w:p w14:paraId="29EE3AD0" w14:textId="77777777" w:rsidR="001822BA" w:rsidRPr="00C61FF9" w:rsidRDefault="001822BA" w:rsidP="00BC4564">
            <w:pPr>
              <w:rPr>
                <w:rFonts w:ascii="Calibri" w:hAnsi="Calibri" w:cs="Calibri"/>
                <w:sz w:val="20"/>
                <w:szCs w:val="20"/>
              </w:rPr>
            </w:pPr>
            <w:r>
              <w:rPr>
                <w:rFonts w:ascii="Calibri" w:hAnsi="Calibri" w:cs="Calibri"/>
                <w:sz w:val="20"/>
                <w:szCs w:val="20"/>
              </w:rPr>
              <w:t>Restaurante</w:t>
            </w:r>
          </w:p>
        </w:tc>
        <w:tc>
          <w:tcPr>
            <w:tcW w:w="1417" w:type="dxa"/>
          </w:tcPr>
          <w:p w14:paraId="33531860" w14:textId="77777777" w:rsidR="001822BA" w:rsidRPr="00C61FF9" w:rsidRDefault="001822BA" w:rsidP="00BC4564">
            <w:pPr>
              <w:rPr>
                <w:rFonts w:ascii="Calibri" w:hAnsi="Calibri" w:cs="Calibri"/>
                <w:sz w:val="20"/>
                <w:szCs w:val="20"/>
              </w:rPr>
            </w:pPr>
            <w:r>
              <w:rPr>
                <w:rFonts w:ascii="Calibri" w:hAnsi="Calibri" w:cs="Calibri"/>
                <w:sz w:val="20"/>
                <w:szCs w:val="20"/>
              </w:rPr>
              <w:t>Av. Costanera</w:t>
            </w:r>
          </w:p>
        </w:tc>
        <w:tc>
          <w:tcPr>
            <w:tcW w:w="1134" w:type="dxa"/>
          </w:tcPr>
          <w:p w14:paraId="6FBE15B0" w14:textId="131126CC" w:rsidR="001822BA" w:rsidRDefault="001822BA" w:rsidP="00BC4564">
            <w:pPr>
              <w:rPr>
                <w:rFonts w:ascii="Calibri" w:hAnsi="Calibri" w:cs="Calibri"/>
                <w:sz w:val="20"/>
                <w:szCs w:val="20"/>
              </w:rPr>
            </w:pPr>
            <w:r>
              <w:rPr>
                <w:rFonts w:ascii="Calibri" w:hAnsi="Calibri" w:cs="Calibri"/>
                <w:sz w:val="20"/>
                <w:szCs w:val="20"/>
              </w:rPr>
              <w:t>Coquimbo</w:t>
            </w:r>
          </w:p>
        </w:tc>
        <w:tc>
          <w:tcPr>
            <w:tcW w:w="993" w:type="dxa"/>
          </w:tcPr>
          <w:p w14:paraId="15DAFA69" w14:textId="7D097AEF" w:rsidR="001822BA" w:rsidRPr="00C61FF9" w:rsidRDefault="001822BA" w:rsidP="00BC4564">
            <w:pPr>
              <w:rPr>
                <w:rFonts w:ascii="Calibri" w:hAnsi="Calibri" w:cs="Calibri"/>
                <w:sz w:val="20"/>
                <w:szCs w:val="20"/>
              </w:rPr>
            </w:pPr>
            <w:r>
              <w:rPr>
                <w:rFonts w:ascii="Calibri" w:hAnsi="Calibri" w:cs="Calibri"/>
                <w:sz w:val="20"/>
                <w:szCs w:val="20"/>
              </w:rPr>
              <w:t>Mediana</w:t>
            </w:r>
          </w:p>
        </w:tc>
        <w:tc>
          <w:tcPr>
            <w:tcW w:w="1275" w:type="dxa"/>
          </w:tcPr>
          <w:p w14:paraId="0CC55854" w14:textId="77777777" w:rsidR="001822BA" w:rsidRPr="00C61FF9" w:rsidRDefault="001822BA" w:rsidP="00BC4564">
            <w:pPr>
              <w:jc w:val="center"/>
              <w:rPr>
                <w:rFonts w:ascii="Calibri" w:hAnsi="Calibri" w:cs="Calibri"/>
                <w:sz w:val="20"/>
                <w:szCs w:val="20"/>
              </w:rPr>
            </w:pPr>
            <w:r>
              <w:rPr>
                <w:rFonts w:ascii="Calibri" w:hAnsi="Calibri" w:cs="Calibri"/>
                <w:sz w:val="20"/>
                <w:szCs w:val="20"/>
              </w:rPr>
              <w:t>10 a 49</w:t>
            </w:r>
          </w:p>
        </w:tc>
        <w:tc>
          <w:tcPr>
            <w:tcW w:w="993" w:type="dxa"/>
          </w:tcPr>
          <w:p w14:paraId="09DA3B40" w14:textId="77777777" w:rsidR="001822BA" w:rsidRPr="00C61FF9" w:rsidRDefault="001822BA" w:rsidP="00BC4564">
            <w:pPr>
              <w:jc w:val="center"/>
              <w:rPr>
                <w:rFonts w:ascii="Calibri" w:hAnsi="Calibri" w:cs="Calibri"/>
                <w:sz w:val="20"/>
                <w:szCs w:val="20"/>
              </w:rPr>
            </w:pPr>
            <w:r>
              <w:rPr>
                <w:rFonts w:ascii="Calibri" w:hAnsi="Calibri" w:cs="Calibri"/>
                <w:color w:val="000000"/>
                <w:sz w:val="18"/>
                <w:szCs w:val="18"/>
              </w:rPr>
              <w:t>No</w:t>
            </w:r>
          </w:p>
        </w:tc>
      </w:tr>
      <w:tr w:rsidR="00104BE0" w14:paraId="6AA1CB5C" w14:textId="77777777" w:rsidTr="00104BE0">
        <w:tc>
          <w:tcPr>
            <w:tcW w:w="1413" w:type="dxa"/>
          </w:tcPr>
          <w:p w14:paraId="22ABA925" w14:textId="77777777" w:rsidR="001822BA" w:rsidRDefault="001822BA" w:rsidP="00BC4564">
            <w:pPr>
              <w:jc w:val="both"/>
              <w:rPr>
                <w:rFonts w:ascii="Calibri" w:hAnsi="Calibri" w:cs="Calibri"/>
                <w:sz w:val="20"/>
                <w:szCs w:val="20"/>
              </w:rPr>
            </w:pPr>
            <w:r>
              <w:rPr>
                <w:rFonts w:ascii="Calibri" w:hAnsi="Calibri" w:cs="Calibri"/>
                <w:sz w:val="20"/>
                <w:szCs w:val="20"/>
              </w:rPr>
              <w:t>Playa Paraiso</w:t>
            </w:r>
          </w:p>
        </w:tc>
        <w:tc>
          <w:tcPr>
            <w:tcW w:w="1701" w:type="dxa"/>
          </w:tcPr>
          <w:p w14:paraId="2E84C350" w14:textId="77777777" w:rsidR="001822BA" w:rsidRPr="00C61FF9" w:rsidRDefault="001822BA" w:rsidP="00BC4564">
            <w:pPr>
              <w:rPr>
                <w:rFonts w:ascii="Calibri" w:hAnsi="Calibri" w:cs="Calibri"/>
                <w:sz w:val="20"/>
                <w:szCs w:val="20"/>
              </w:rPr>
            </w:pPr>
            <w:r>
              <w:rPr>
                <w:rFonts w:ascii="Calibri" w:hAnsi="Calibri" w:cs="Calibri"/>
                <w:sz w:val="20"/>
                <w:szCs w:val="20"/>
              </w:rPr>
              <w:t>Restaurante - Bar</w:t>
            </w:r>
          </w:p>
        </w:tc>
        <w:tc>
          <w:tcPr>
            <w:tcW w:w="1417" w:type="dxa"/>
          </w:tcPr>
          <w:p w14:paraId="3645A9DB" w14:textId="77777777" w:rsidR="001822BA" w:rsidRPr="00C61FF9" w:rsidRDefault="001822BA" w:rsidP="00BC4564">
            <w:pPr>
              <w:rPr>
                <w:rFonts w:ascii="Calibri" w:hAnsi="Calibri" w:cs="Calibri"/>
                <w:sz w:val="20"/>
                <w:szCs w:val="20"/>
              </w:rPr>
            </w:pPr>
            <w:r>
              <w:rPr>
                <w:rFonts w:ascii="Calibri" w:hAnsi="Calibri" w:cs="Calibri"/>
                <w:sz w:val="20"/>
                <w:szCs w:val="20"/>
              </w:rPr>
              <w:t>Av. Costanera</w:t>
            </w:r>
          </w:p>
        </w:tc>
        <w:tc>
          <w:tcPr>
            <w:tcW w:w="1134" w:type="dxa"/>
          </w:tcPr>
          <w:p w14:paraId="0A4077C8" w14:textId="5F46F4D4" w:rsidR="001822BA" w:rsidRDefault="001822BA" w:rsidP="00BC4564">
            <w:pPr>
              <w:rPr>
                <w:rFonts w:ascii="Calibri" w:hAnsi="Calibri" w:cs="Calibri"/>
                <w:sz w:val="20"/>
                <w:szCs w:val="20"/>
              </w:rPr>
            </w:pPr>
            <w:r w:rsidRPr="001822BA">
              <w:rPr>
                <w:rFonts w:ascii="Calibri" w:hAnsi="Calibri" w:cs="Calibri"/>
                <w:sz w:val="20"/>
                <w:szCs w:val="20"/>
              </w:rPr>
              <w:t>Coquimbo</w:t>
            </w:r>
          </w:p>
        </w:tc>
        <w:tc>
          <w:tcPr>
            <w:tcW w:w="993" w:type="dxa"/>
          </w:tcPr>
          <w:p w14:paraId="29920F93" w14:textId="6A52EC4F" w:rsidR="001822BA" w:rsidRPr="00C61FF9" w:rsidRDefault="001822BA" w:rsidP="00BC4564">
            <w:pPr>
              <w:rPr>
                <w:rFonts w:ascii="Calibri" w:hAnsi="Calibri" w:cs="Calibri"/>
                <w:sz w:val="20"/>
                <w:szCs w:val="20"/>
              </w:rPr>
            </w:pPr>
            <w:r>
              <w:rPr>
                <w:rFonts w:ascii="Calibri" w:hAnsi="Calibri" w:cs="Calibri"/>
                <w:sz w:val="20"/>
                <w:szCs w:val="20"/>
              </w:rPr>
              <w:t>Pequeña</w:t>
            </w:r>
          </w:p>
        </w:tc>
        <w:tc>
          <w:tcPr>
            <w:tcW w:w="1275" w:type="dxa"/>
          </w:tcPr>
          <w:p w14:paraId="636C4C26" w14:textId="77777777" w:rsidR="001822BA" w:rsidRPr="00C61FF9" w:rsidRDefault="001822BA" w:rsidP="00BC4564">
            <w:pPr>
              <w:jc w:val="center"/>
              <w:rPr>
                <w:rFonts w:ascii="Calibri" w:hAnsi="Calibri" w:cs="Calibri"/>
                <w:sz w:val="20"/>
                <w:szCs w:val="20"/>
              </w:rPr>
            </w:pPr>
            <w:r>
              <w:rPr>
                <w:rFonts w:ascii="Calibri" w:hAnsi="Calibri" w:cs="Calibri"/>
                <w:sz w:val="20"/>
                <w:szCs w:val="20"/>
              </w:rPr>
              <w:t>10 a 49</w:t>
            </w:r>
          </w:p>
        </w:tc>
        <w:tc>
          <w:tcPr>
            <w:tcW w:w="993" w:type="dxa"/>
          </w:tcPr>
          <w:p w14:paraId="4CB22E29" w14:textId="77777777" w:rsidR="001822BA" w:rsidRPr="00C61FF9" w:rsidRDefault="001822BA" w:rsidP="00BC4564">
            <w:pPr>
              <w:jc w:val="center"/>
              <w:rPr>
                <w:rFonts w:ascii="Calibri" w:hAnsi="Calibri" w:cs="Calibri"/>
                <w:sz w:val="20"/>
                <w:szCs w:val="20"/>
              </w:rPr>
            </w:pPr>
            <w:r>
              <w:rPr>
                <w:rFonts w:ascii="Calibri" w:hAnsi="Calibri" w:cs="Calibri"/>
                <w:sz w:val="20"/>
                <w:szCs w:val="20"/>
              </w:rPr>
              <w:t>Si</w:t>
            </w:r>
          </w:p>
        </w:tc>
      </w:tr>
      <w:tr w:rsidR="00104BE0" w14:paraId="3A110C3D" w14:textId="77777777" w:rsidTr="00104BE0">
        <w:tc>
          <w:tcPr>
            <w:tcW w:w="1413" w:type="dxa"/>
          </w:tcPr>
          <w:p w14:paraId="0C4D8F4F" w14:textId="77777777" w:rsidR="001822BA" w:rsidRDefault="001822BA" w:rsidP="00BC4564">
            <w:pPr>
              <w:jc w:val="both"/>
              <w:rPr>
                <w:rFonts w:ascii="Calibri" w:hAnsi="Calibri" w:cs="Calibri"/>
                <w:sz w:val="20"/>
                <w:szCs w:val="20"/>
              </w:rPr>
            </w:pPr>
            <w:r>
              <w:rPr>
                <w:rFonts w:ascii="Calibri" w:hAnsi="Calibri" w:cs="Calibri"/>
                <w:sz w:val="20"/>
                <w:szCs w:val="20"/>
              </w:rPr>
              <w:t>New Pirats</w:t>
            </w:r>
          </w:p>
        </w:tc>
        <w:tc>
          <w:tcPr>
            <w:tcW w:w="1701" w:type="dxa"/>
          </w:tcPr>
          <w:p w14:paraId="167F8186" w14:textId="6A8E7528" w:rsidR="001822BA" w:rsidRPr="00C61FF9" w:rsidRDefault="001822BA" w:rsidP="00BC4564">
            <w:pPr>
              <w:rPr>
                <w:rFonts w:ascii="Calibri" w:hAnsi="Calibri" w:cs="Calibri"/>
                <w:sz w:val="20"/>
                <w:szCs w:val="20"/>
              </w:rPr>
            </w:pPr>
            <w:r>
              <w:rPr>
                <w:rFonts w:ascii="Calibri" w:hAnsi="Calibri" w:cs="Calibri"/>
                <w:sz w:val="20"/>
                <w:szCs w:val="20"/>
              </w:rPr>
              <w:t>Restaurante - Bar</w:t>
            </w:r>
          </w:p>
        </w:tc>
        <w:tc>
          <w:tcPr>
            <w:tcW w:w="1417" w:type="dxa"/>
          </w:tcPr>
          <w:p w14:paraId="3498B185" w14:textId="77777777" w:rsidR="001822BA" w:rsidRPr="00C61FF9" w:rsidRDefault="001822BA" w:rsidP="00BC4564">
            <w:pPr>
              <w:rPr>
                <w:rFonts w:ascii="Calibri" w:hAnsi="Calibri" w:cs="Calibri"/>
                <w:sz w:val="20"/>
                <w:szCs w:val="20"/>
              </w:rPr>
            </w:pPr>
            <w:r>
              <w:rPr>
                <w:rFonts w:ascii="Calibri" w:hAnsi="Calibri" w:cs="Calibri"/>
                <w:sz w:val="20"/>
                <w:szCs w:val="20"/>
              </w:rPr>
              <w:t>Av. Costanera</w:t>
            </w:r>
          </w:p>
        </w:tc>
        <w:tc>
          <w:tcPr>
            <w:tcW w:w="1134" w:type="dxa"/>
          </w:tcPr>
          <w:p w14:paraId="3CC3B2D3" w14:textId="6134B1F7" w:rsidR="001822BA" w:rsidRDefault="001822BA" w:rsidP="00BC4564">
            <w:pPr>
              <w:rPr>
                <w:rFonts w:ascii="Calibri" w:hAnsi="Calibri" w:cs="Calibri"/>
                <w:sz w:val="20"/>
                <w:szCs w:val="20"/>
              </w:rPr>
            </w:pPr>
            <w:r>
              <w:rPr>
                <w:rFonts w:ascii="Calibri" w:hAnsi="Calibri" w:cs="Calibri"/>
                <w:sz w:val="20"/>
                <w:szCs w:val="20"/>
              </w:rPr>
              <w:t>Coquimbo</w:t>
            </w:r>
          </w:p>
        </w:tc>
        <w:tc>
          <w:tcPr>
            <w:tcW w:w="993" w:type="dxa"/>
          </w:tcPr>
          <w:p w14:paraId="60DF0BDD" w14:textId="663FE867" w:rsidR="001822BA" w:rsidRPr="00C61FF9" w:rsidRDefault="001822BA" w:rsidP="00BC4564">
            <w:pPr>
              <w:rPr>
                <w:rFonts w:ascii="Calibri" w:hAnsi="Calibri" w:cs="Calibri"/>
                <w:sz w:val="20"/>
                <w:szCs w:val="20"/>
              </w:rPr>
            </w:pPr>
            <w:r>
              <w:rPr>
                <w:rFonts w:ascii="Calibri" w:hAnsi="Calibri" w:cs="Calibri"/>
                <w:sz w:val="20"/>
                <w:szCs w:val="20"/>
              </w:rPr>
              <w:t>Pequeña</w:t>
            </w:r>
          </w:p>
        </w:tc>
        <w:tc>
          <w:tcPr>
            <w:tcW w:w="1275" w:type="dxa"/>
          </w:tcPr>
          <w:p w14:paraId="67D7013D" w14:textId="77777777" w:rsidR="001822BA" w:rsidRPr="00C61FF9" w:rsidRDefault="001822BA" w:rsidP="00BC4564">
            <w:pPr>
              <w:jc w:val="center"/>
              <w:rPr>
                <w:rFonts w:ascii="Calibri" w:hAnsi="Calibri" w:cs="Calibri"/>
                <w:sz w:val="20"/>
                <w:szCs w:val="20"/>
              </w:rPr>
            </w:pPr>
            <w:r>
              <w:rPr>
                <w:rFonts w:ascii="Calibri" w:hAnsi="Calibri" w:cs="Calibri"/>
                <w:sz w:val="20"/>
                <w:szCs w:val="20"/>
              </w:rPr>
              <w:t>10 a 49</w:t>
            </w:r>
          </w:p>
        </w:tc>
        <w:tc>
          <w:tcPr>
            <w:tcW w:w="993" w:type="dxa"/>
          </w:tcPr>
          <w:p w14:paraId="3E5766D7" w14:textId="77777777" w:rsidR="001822BA" w:rsidRPr="00C61FF9" w:rsidRDefault="001822BA" w:rsidP="00BC4564">
            <w:pPr>
              <w:jc w:val="center"/>
              <w:rPr>
                <w:rFonts w:ascii="Calibri" w:hAnsi="Calibri" w:cs="Calibri"/>
                <w:sz w:val="20"/>
                <w:szCs w:val="20"/>
              </w:rPr>
            </w:pPr>
            <w:r>
              <w:rPr>
                <w:rFonts w:ascii="Calibri" w:hAnsi="Calibri" w:cs="Calibri"/>
                <w:sz w:val="20"/>
                <w:szCs w:val="20"/>
              </w:rPr>
              <w:t>Si</w:t>
            </w:r>
          </w:p>
        </w:tc>
      </w:tr>
      <w:tr w:rsidR="00104BE0" w14:paraId="18CEB4D5" w14:textId="77777777" w:rsidTr="00104BE0">
        <w:tc>
          <w:tcPr>
            <w:tcW w:w="1413" w:type="dxa"/>
          </w:tcPr>
          <w:p w14:paraId="08396F35" w14:textId="620FFE3C" w:rsidR="001822BA" w:rsidRPr="00C61FF9" w:rsidRDefault="001822BA" w:rsidP="00771C59">
            <w:pPr>
              <w:jc w:val="both"/>
              <w:rPr>
                <w:rFonts w:ascii="Calibri" w:hAnsi="Calibri" w:cs="Calibri"/>
                <w:sz w:val="20"/>
                <w:szCs w:val="20"/>
              </w:rPr>
            </w:pPr>
            <w:r>
              <w:rPr>
                <w:rFonts w:ascii="Calibri" w:hAnsi="Calibri" w:cs="Calibri"/>
                <w:sz w:val="20"/>
                <w:szCs w:val="20"/>
              </w:rPr>
              <w:t>Chiringuito</w:t>
            </w:r>
          </w:p>
        </w:tc>
        <w:tc>
          <w:tcPr>
            <w:tcW w:w="1701" w:type="dxa"/>
          </w:tcPr>
          <w:p w14:paraId="1E6C0A64" w14:textId="035716BF" w:rsidR="001822BA" w:rsidRPr="00C61FF9" w:rsidRDefault="001822BA" w:rsidP="00771C59">
            <w:pPr>
              <w:rPr>
                <w:rFonts w:ascii="Calibri" w:hAnsi="Calibri" w:cs="Calibri"/>
                <w:sz w:val="20"/>
                <w:szCs w:val="20"/>
              </w:rPr>
            </w:pPr>
            <w:r>
              <w:rPr>
                <w:rFonts w:ascii="Calibri" w:hAnsi="Calibri" w:cs="Calibri"/>
                <w:sz w:val="20"/>
                <w:szCs w:val="20"/>
              </w:rPr>
              <w:t>Restaurante - Bar</w:t>
            </w:r>
          </w:p>
        </w:tc>
        <w:tc>
          <w:tcPr>
            <w:tcW w:w="1417" w:type="dxa"/>
          </w:tcPr>
          <w:p w14:paraId="31D75268" w14:textId="70F234D5" w:rsidR="001822BA" w:rsidRPr="00C61FF9" w:rsidRDefault="001822BA" w:rsidP="00771C59">
            <w:pPr>
              <w:rPr>
                <w:rFonts w:ascii="Calibri" w:hAnsi="Calibri" w:cs="Calibri"/>
                <w:sz w:val="20"/>
                <w:szCs w:val="20"/>
              </w:rPr>
            </w:pPr>
            <w:r>
              <w:rPr>
                <w:rFonts w:ascii="Calibri" w:hAnsi="Calibri" w:cs="Calibri"/>
                <w:sz w:val="20"/>
                <w:szCs w:val="20"/>
              </w:rPr>
              <w:t>Peñuelas</w:t>
            </w:r>
          </w:p>
        </w:tc>
        <w:tc>
          <w:tcPr>
            <w:tcW w:w="1134" w:type="dxa"/>
          </w:tcPr>
          <w:p w14:paraId="1316A2B7" w14:textId="3D9C37E8" w:rsidR="001822BA" w:rsidRDefault="001822BA" w:rsidP="00771C59">
            <w:pPr>
              <w:rPr>
                <w:rFonts w:ascii="Calibri" w:hAnsi="Calibri" w:cs="Calibri"/>
                <w:sz w:val="20"/>
                <w:szCs w:val="20"/>
              </w:rPr>
            </w:pPr>
            <w:r>
              <w:rPr>
                <w:rFonts w:ascii="Calibri" w:hAnsi="Calibri" w:cs="Calibri"/>
                <w:sz w:val="20"/>
                <w:szCs w:val="20"/>
              </w:rPr>
              <w:t>Coquimbo</w:t>
            </w:r>
          </w:p>
        </w:tc>
        <w:tc>
          <w:tcPr>
            <w:tcW w:w="993" w:type="dxa"/>
          </w:tcPr>
          <w:p w14:paraId="2C811C7A" w14:textId="3AB028B6" w:rsidR="001822BA" w:rsidRPr="00C61FF9" w:rsidRDefault="001822BA" w:rsidP="00771C59">
            <w:pPr>
              <w:rPr>
                <w:rFonts w:ascii="Calibri" w:hAnsi="Calibri" w:cs="Calibri"/>
                <w:sz w:val="20"/>
                <w:szCs w:val="20"/>
              </w:rPr>
            </w:pPr>
            <w:r>
              <w:rPr>
                <w:rFonts w:ascii="Calibri" w:hAnsi="Calibri" w:cs="Calibri"/>
                <w:sz w:val="20"/>
                <w:szCs w:val="20"/>
              </w:rPr>
              <w:t>Pequeña</w:t>
            </w:r>
          </w:p>
        </w:tc>
        <w:tc>
          <w:tcPr>
            <w:tcW w:w="1275" w:type="dxa"/>
          </w:tcPr>
          <w:p w14:paraId="702E2CBD" w14:textId="295A77BB" w:rsidR="001822BA" w:rsidRPr="00C61FF9" w:rsidRDefault="001822BA" w:rsidP="00771C59">
            <w:pPr>
              <w:jc w:val="center"/>
              <w:rPr>
                <w:rFonts w:ascii="Calibri" w:hAnsi="Calibri" w:cs="Calibri"/>
                <w:sz w:val="20"/>
                <w:szCs w:val="20"/>
              </w:rPr>
            </w:pPr>
            <w:r>
              <w:rPr>
                <w:rFonts w:ascii="Calibri" w:hAnsi="Calibri" w:cs="Calibri"/>
                <w:sz w:val="20"/>
                <w:szCs w:val="20"/>
              </w:rPr>
              <w:t>1 a 9</w:t>
            </w:r>
          </w:p>
        </w:tc>
        <w:tc>
          <w:tcPr>
            <w:tcW w:w="993" w:type="dxa"/>
            <w:tcBorders>
              <w:top w:val="nil"/>
              <w:left w:val="single" w:sz="4" w:space="0" w:color="auto"/>
              <w:bottom w:val="single" w:sz="4" w:space="0" w:color="auto"/>
              <w:right w:val="single" w:sz="4" w:space="0" w:color="auto"/>
            </w:tcBorders>
            <w:vAlign w:val="bottom"/>
          </w:tcPr>
          <w:p w14:paraId="3677463F" w14:textId="0EB0019A" w:rsidR="001822BA" w:rsidRPr="00C61FF9" w:rsidRDefault="001822BA" w:rsidP="00771C59">
            <w:pPr>
              <w:jc w:val="center"/>
              <w:rPr>
                <w:rFonts w:ascii="Calibri" w:hAnsi="Calibri" w:cs="Calibri"/>
                <w:sz w:val="20"/>
                <w:szCs w:val="20"/>
              </w:rPr>
            </w:pPr>
            <w:r>
              <w:rPr>
                <w:rFonts w:ascii="Calibri" w:hAnsi="Calibri" w:cs="Calibri"/>
                <w:color w:val="000000"/>
                <w:sz w:val="18"/>
                <w:szCs w:val="18"/>
              </w:rPr>
              <w:t>No</w:t>
            </w:r>
          </w:p>
        </w:tc>
      </w:tr>
      <w:tr w:rsidR="00104BE0" w14:paraId="3E3D20E8" w14:textId="77777777" w:rsidTr="00104BE0">
        <w:tc>
          <w:tcPr>
            <w:tcW w:w="1413" w:type="dxa"/>
          </w:tcPr>
          <w:p w14:paraId="00ECFFD5" w14:textId="7D2CC512" w:rsidR="001822BA" w:rsidRDefault="001822BA" w:rsidP="00771C59">
            <w:pPr>
              <w:jc w:val="both"/>
              <w:rPr>
                <w:rFonts w:ascii="Calibri" w:hAnsi="Calibri" w:cs="Calibri"/>
                <w:sz w:val="20"/>
                <w:szCs w:val="20"/>
              </w:rPr>
            </w:pPr>
            <w:r>
              <w:rPr>
                <w:rFonts w:ascii="Calibri" w:hAnsi="Calibri" w:cs="Calibri"/>
                <w:sz w:val="20"/>
                <w:szCs w:val="20"/>
              </w:rPr>
              <w:t>Delavan</w:t>
            </w:r>
          </w:p>
        </w:tc>
        <w:tc>
          <w:tcPr>
            <w:tcW w:w="1701" w:type="dxa"/>
          </w:tcPr>
          <w:p w14:paraId="1F1F3831" w14:textId="1185285E" w:rsidR="001822BA" w:rsidRPr="00C61FF9" w:rsidRDefault="001822BA" w:rsidP="00771C59">
            <w:pPr>
              <w:rPr>
                <w:rFonts w:ascii="Calibri" w:hAnsi="Calibri" w:cs="Calibri"/>
                <w:sz w:val="20"/>
                <w:szCs w:val="20"/>
              </w:rPr>
            </w:pPr>
            <w:r>
              <w:rPr>
                <w:rFonts w:ascii="Calibri" w:hAnsi="Calibri" w:cs="Calibri"/>
                <w:sz w:val="20"/>
                <w:szCs w:val="20"/>
              </w:rPr>
              <w:t>Restaurante - Bar</w:t>
            </w:r>
          </w:p>
        </w:tc>
        <w:tc>
          <w:tcPr>
            <w:tcW w:w="1417" w:type="dxa"/>
          </w:tcPr>
          <w:p w14:paraId="0BBB70EB" w14:textId="566851AF" w:rsidR="001822BA" w:rsidRPr="009067D3" w:rsidRDefault="001822BA" w:rsidP="00771C59">
            <w:pPr>
              <w:rPr>
                <w:rFonts w:ascii="Calibri" w:hAnsi="Calibri" w:cs="Calibri"/>
                <w:sz w:val="20"/>
                <w:szCs w:val="20"/>
              </w:rPr>
            </w:pPr>
            <w:r>
              <w:rPr>
                <w:rFonts w:ascii="Calibri" w:hAnsi="Calibri" w:cs="Calibri"/>
                <w:sz w:val="20"/>
                <w:szCs w:val="20"/>
              </w:rPr>
              <w:t>Peñuelas</w:t>
            </w:r>
          </w:p>
        </w:tc>
        <w:tc>
          <w:tcPr>
            <w:tcW w:w="1134" w:type="dxa"/>
          </w:tcPr>
          <w:p w14:paraId="7E2858E3" w14:textId="2D199DB1" w:rsidR="001822BA" w:rsidRDefault="001822BA" w:rsidP="00771C59">
            <w:pPr>
              <w:rPr>
                <w:rFonts w:ascii="Calibri" w:hAnsi="Calibri" w:cs="Calibri"/>
                <w:sz w:val="20"/>
                <w:szCs w:val="20"/>
              </w:rPr>
            </w:pPr>
            <w:r>
              <w:rPr>
                <w:rFonts w:ascii="Calibri" w:hAnsi="Calibri" w:cs="Calibri"/>
                <w:sz w:val="20"/>
                <w:szCs w:val="20"/>
              </w:rPr>
              <w:t>Coquimbo</w:t>
            </w:r>
          </w:p>
        </w:tc>
        <w:tc>
          <w:tcPr>
            <w:tcW w:w="993" w:type="dxa"/>
          </w:tcPr>
          <w:p w14:paraId="30E7A06E" w14:textId="666CFCBA" w:rsidR="001822BA" w:rsidRPr="00C61FF9" w:rsidRDefault="001822BA" w:rsidP="00771C59">
            <w:pPr>
              <w:rPr>
                <w:rFonts w:ascii="Calibri" w:hAnsi="Calibri" w:cs="Calibri"/>
                <w:sz w:val="20"/>
                <w:szCs w:val="20"/>
              </w:rPr>
            </w:pPr>
            <w:r>
              <w:rPr>
                <w:rFonts w:ascii="Calibri" w:hAnsi="Calibri" w:cs="Calibri"/>
                <w:sz w:val="20"/>
                <w:szCs w:val="20"/>
              </w:rPr>
              <w:t xml:space="preserve">Micro </w:t>
            </w:r>
          </w:p>
        </w:tc>
        <w:tc>
          <w:tcPr>
            <w:tcW w:w="1275" w:type="dxa"/>
          </w:tcPr>
          <w:p w14:paraId="41026EDF" w14:textId="2A8697B2" w:rsidR="001822BA" w:rsidRPr="00C61FF9" w:rsidRDefault="001822BA" w:rsidP="00771C59">
            <w:pPr>
              <w:jc w:val="center"/>
              <w:rPr>
                <w:rFonts w:ascii="Calibri" w:hAnsi="Calibri" w:cs="Calibri"/>
                <w:sz w:val="20"/>
                <w:szCs w:val="20"/>
              </w:rPr>
            </w:pPr>
            <w:r>
              <w:rPr>
                <w:rFonts w:ascii="Calibri" w:hAnsi="Calibri" w:cs="Calibri"/>
                <w:sz w:val="20"/>
                <w:szCs w:val="20"/>
              </w:rPr>
              <w:t>1 a 9</w:t>
            </w:r>
          </w:p>
        </w:tc>
        <w:tc>
          <w:tcPr>
            <w:tcW w:w="993" w:type="dxa"/>
            <w:tcBorders>
              <w:top w:val="nil"/>
              <w:left w:val="single" w:sz="4" w:space="0" w:color="auto"/>
              <w:bottom w:val="single" w:sz="4" w:space="0" w:color="auto"/>
              <w:right w:val="single" w:sz="4" w:space="0" w:color="auto"/>
            </w:tcBorders>
            <w:vAlign w:val="bottom"/>
          </w:tcPr>
          <w:p w14:paraId="1564271C" w14:textId="087645DC" w:rsidR="001822BA" w:rsidRPr="00C61FF9" w:rsidRDefault="001822BA" w:rsidP="00771C59">
            <w:pPr>
              <w:jc w:val="center"/>
              <w:rPr>
                <w:rFonts w:ascii="Calibri" w:hAnsi="Calibri" w:cs="Calibri"/>
                <w:sz w:val="20"/>
                <w:szCs w:val="20"/>
              </w:rPr>
            </w:pPr>
            <w:r>
              <w:rPr>
                <w:rFonts w:ascii="Calibri" w:hAnsi="Calibri" w:cs="Calibri"/>
                <w:color w:val="000000"/>
                <w:sz w:val="18"/>
                <w:szCs w:val="18"/>
              </w:rPr>
              <w:t>No</w:t>
            </w:r>
          </w:p>
        </w:tc>
      </w:tr>
      <w:tr w:rsidR="00104BE0" w14:paraId="46A42856" w14:textId="77777777" w:rsidTr="00104BE0">
        <w:tc>
          <w:tcPr>
            <w:tcW w:w="1413" w:type="dxa"/>
          </w:tcPr>
          <w:p w14:paraId="5F5657F8" w14:textId="4349FF63" w:rsidR="001822BA" w:rsidRDefault="001822BA" w:rsidP="00771C59">
            <w:pPr>
              <w:jc w:val="both"/>
              <w:rPr>
                <w:rFonts w:ascii="Calibri" w:hAnsi="Calibri" w:cs="Calibri"/>
                <w:sz w:val="20"/>
                <w:szCs w:val="20"/>
              </w:rPr>
            </w:pPr>
            <w:r>
              <w:rPr>
                <w:rFonts w:ascii="Calibri" w:hAnsi="Calibri" w:cs="Calibri"/>
                <w:sz w:val="20"/>
                <w:szCs w:val="20"/>
              </w:rPr>
              <w:t>Entretiempo</w:t>
            </w:r>
          </w:p>
        </w:tc>
        <w:tc>
          <w:tcPr>
            <w:tcW w:w="1701" w:type="dxa"/>
          </w:tcPr>
          <w:p w14:paraId="0E79B39E" w14:textId="46B60456" w:rsidR="001822BA" w:rsidRPr="00C61FF9" w:rsidRDefault="001822BA" w:rsidP="00771C59">
            <w:pPr>
              <w:rPr>
                <w:rFonts w:ascii="Calibri" w:hAnsi="Calibri" w:cs="Calibri"/>
                <w:sz w:val="20"/>
                <w:szCs w:val="20"/>
              </w:rPr>
            </w:pPr>
            <w:r>
              <w:rPr>
                <w:rFonts w:ascii="Calibri" w:hAnsi="Calibri" w:cs="Calibri"/>
                <w:sz w:val="20"/>
                <w:szCs w:val="20"/>
              </w:rPr>
              <w:t>Restaurante - Bar</w:t>
            </w:r>
          </w:p>
        </w:tc>
        <w:tc>
          <w:tcPr>
            <w:tcW w:w="1417" w:type="dxa"/>
          </w:tcPr>
          <w:p w14:paraId="6DEC64CD" w14:textId="2834FA37" w:rsidR="001822BA" w:rsidRPr="00C61FF9" w:rsidRDefault="001822BA" w:rsidP="00771C59">
            <w:pPr>
              <w:rPr>
                <w:rFonts w:ascii="Calibri" w:hAnsi="Calibri" w:cs="Calibri"/>
                <w:sz w:val="20"/>
                <w:szCs w:val="20"/>
              </w:rPr>
            </w:pPr>
            <w:r>
              <w:rPr>
                <w:rFonts w:ascii="Calibri" w:hAnsi="Calibri" w:cs="Calibri"/>
                <w:sz w:val="20"/>
                <w:szCs w:val="20"/>
              </w:rPr>
              <w:t>Peñuelas</w:t>
            </w:r>
          </w:p>
        </w:tc>
        <w:tc>
          <w:tcPr>
            <w:tcW w:w="1134" w:type="dxa"/>
          </w:tcPr>
          <w:p w14:paraId="748C1D09" w14:textId="4AC3640B" w:rsidR="001822BA" w:rsidRDefault="001822BA" w:rsidP="00771C59">
            <w:pPr>
              <w:rPr>
                <w:rFonts w:ascii="Calibri" w:hAnsi="Calibri" w:cs="Calibri"/>
                <w:sz w:val="20"/>
                <w:szCs w:val="20"/>
              </w:rPr>
            </w:pPr>
            <w:r>
              <w:rPr>
                <w:rFonts w:ascii="Calibri" w:hAnsi="Calibri" w:cs="Calibri"/>
                <w:sz w:val="20"/>
                <w:szCs w:val="20"/>
              </w:rPr>
              <w:t>Coquimbo</w:t>
            </w:r>
          </w:p>
        </w:tc>
        <w:tc>
          <w:tcPr>
            <w:tcW w:w="993" w:type="dxa"/>
          </w:tcPr>
          <w:p w14:paraId="20E3F35A" w14:textId="6CE6FD30" w:rsidR="001822BA" w:rsidRPr="00C61FF9" w:rsidRDefault="001822BA" w:rsidP="00771C59">
            <w:pPr>
              <w:rPr>
                <w:rFonts w:ascii="Calibri" w:hAnsi="Calibri" w:cs="Calibri"/>
                <w:sz w:val="20"/>
                <w:szCs w:val="20"/>
              </w:rPr>
            </w:pPr>
            <w:r>
              <w:rPr>
                <w:rFonts w:ascii="Calibri" w:hAnsi="Calibri" w:cs="Calibri"/>
                <w:sz w:val="20"/>
                <w:szCs w:val="20"/>
              </w:rPr>
              <w:t>Pequeña</w:t>
            </w:r>
          </w:p>
        </w:tc>
        <w:tc>
          <w:tcPr>
            <w:tcW w:w="1275" w:type="dxa"/>
          </w:tcPr>
          <w:p w14:paraId="63FB864E" w14:textId="1EFE72A0" w:rsidR="001822BA" w:rsidRPr="00C61FF9" w:rsidRDefault="001822BA" w:rsidP="00771C59">
            <w:pPr>
              <w:jc w:val="center"/>
              <w:rPr>
                <w:rFonts w:ascii="Calibri" w:hAnsi="Calibri" w:cs="Calibri"/>
                <w:sz w:val="20"/>
                <w:szCs w:val="20"/>
              </w:rPr>
            </w:pPr>
            <w:r>
              <w:rPr>
                <w:rFonts w:ascii="Calibri" w:hAnsi="Calibri" w:cs="Calibri"/>
                <w:sz w:val="20"/>
                <w:szCs w:val="20"/>
              </w:rPr>
              <w:t>10 a 49</w:t>
            </w:r>
          </w:p>
        </w:tc>
        <w:tc>
          <w:tcPr>
            <w:tcW w:w="993" w:type="dxa"/>
            <w:tcBorders>
              <w:top w:val="nil"/>
              <w:left w:val="single" w:sz="4" w:space="0" w:color="auto"/>
              <w:bottom w:val="single" w:sz="4" w:space="0" w:color="auto"/>
              <w:right w:val="single" w:sz="4" w:space="0" w:color="auto"/>
            </w:tcBorders>
            <w:vAlign w:val="bottom"/>
          </w:tcPr>
          <w:p w14:paraId="435C4A88" w14:textId="22803427" w:rsidR="001822BA" w:rsidRPr="00C61FF9" w:rsidRDefault="001822BA" w:rsidP="00771C59">
            <w:pPr>
              <w:jc w:val="center"/>
              <w:rPr>
                <w:rFonts w:ascii="Calibri" w:hAnsi="Calibri" w:cs="Calibri"/>
                <w:sz w:val="20"/>
                <w:szCs w:val="20"/>
              </w:rPr>
            </w:pPr>
            <w:r>
              <w:rPr>
                <w:rFonts w:ascii="Calibri" w:hAnsi="Calibri" w:cs="Calibri"/>
                <w:color w:val="000000"/>
                <w:sz w:val="18"/>
                <w:szCs w:val="18"/>
              </w:rPr>
              <w:t>No</w:t>
            </w:r>
          </w:p>
        </w:tc>
      </w:tr>
      <w:tr w:rsidR="00104BE0" w14:paraId="3CD4D7FB" w14:textId="77777777" w:rsidTr="00104BE0">
        <w:tc>
          <w:tcPr>
            <w:tcW w:w="1413" w:type="dxa"/>
          </w:tcPr>
          <w:p w14:paraId="2C900A82" w14:textId="00666943" w:rsidR="001822BA" w:rsidRDefault="001822BA" w:rsidP="00771C59">
            <w:pPr>
              <w:jc w:val="both"/>
              <w:rPr>
                <w:rFonts w:ascii="Calibri" w:hAnsi="Calibri" w:cs="Calibri"/>
                <w:sz w:val="20"/>
                <w:szCs w:val="20"/>
              </w:rPr>
            </w:pPr>
            <w:r>
              <w:rPr>
                <w:rFonts w:ascii="Calibri" w:hAnsi="Calibri" w:cs="Calibri"/>
                <w:sz w:val="20"/>
                <w:szCs w:val="20"/>
              </w:rPr>
              <w:t>Hornitos de Doñihue</w:t>
            </w:r>
          </w:p>
        </w:tc>
        <w:tc>
          <w:tcPr>
            <w:tcW w:w="1701" w:type="dxa"/>
          </w:tcPr>
          <w:p w14:paraId="2CEFE60F" w14:textId="13F48E6A" w:rsidR="001822BA" w:rsidRPr="00C61FF9" w:rsidRDefault="001822BA" w:rsidP="00771C59">
            <w:pPr>
              <w:rPr>
                <w:rFonts w:ascii="Calibri" w:hAnsi="Calibri" w:cs="Calibri"/>
                <w:sz w:val="20"/>
                <w:szCs w:val="20"/>
              </w:rPr>
            </w:pPr>
            <w:r>
              <w:rPr>
                <w:rFonts w:ascii="Calibri" w:hAnsi="Calibri" w:cs="Calibri"/>
                <w:sz w:val="20"/>
                <w:szCs w:val="20"/>
              </w:rPr>
              <w:t>Restaurante - Bar</w:t>
            </w:r>
          </w:p>
        </w:tc>
        <w:tc>
          <w:tcPr>
            <w:tcW w:w="1417" w:type="dxa"/>
          </w:tcPr>
          <w:p w14:paraId="0A599635" w14:textId="5E6F1E7E" w:rsidR="001822BA" w:rsidRPr="00C61FF9" w:rsidRDefault="001822BA" w:rsidP="00771C59">
            <w:pPr>
              <w:rPr>
                <w:rFonts w:ascii="Calibri" w:hAnsi="Calibri" w:cs="Calibri"/>
                <w:sz w:val="20"/>
                <w:szCs w:val="20"/>
              </w:rPr>
            </w:pPr>
            <w:r>
              <w:rPr>
                <w:rFonts w:ascii="Calibri" w:hAnsi="Calibri" w:cs="Calibri"/>
                <w:sz w:val="20"/>
                <w:szCs w:val="20"/>
              </w:rPr>
              <w:t>Peñuelas</w:t>
            </w:r>
          </w:p>
        </w:tc>
        <w:tc>
          <w:tcPr>
            <w:tcW w:w="1134" w:type="dxa"/>
          </w:tcPr>
          <w:p w14:paraId="24ACA817" w14:textId="44E1E48B" w:rsidR="001822BA" w:rsidRDefault="001822BA" w:rsidP="00771C59">
            <w:pPr>
              <w:rPr>
                <w:rFonts w:ascii="Calibri" w:hAnsi="Calibri" w:cs="Calibri"/>
                <w:sz w:val="20"/>
                <w:szCs w:val="20"/>
              </w:rPr>
            </w:pPr>
            <w:r>
              <w:rPr>
                <w:rFonts w:ascii="Calibri" w:hAnsi="Calibri" w:cs="Calibri"/>
                <w:sz w:val="20"/>
                <w:szCs w:val="20"/>
              </w:rPr>
              <w:t>Coquimbo</w:t>
            </w:r>
          </w:p>
        </w:tc>
        <w:tc>
          <w:tcPr>
            <w:tcW w:w="993" w:type="dxa"/>
          </w:tcPr>
          <w:p w14:paraId="29E4310B" w14:textId="3E42D330" w:rsidR="001822BA" w:rsidRPr="00C61FF9" w:rsidRDefault="001822BA" w:rsidP="00771C59">
            <w:pPr>
              <w:rPr>
                <w:rFonts w:ascii="Calibri" w:hAnsi="Calibri" w:cs="Calibri"/>
                <w:sz w:val="20"/>
                <w:szCs w:val="20"/>
              </w:rPr>
            </w:pPr>
            <w:r>
              <w:rPr>
                <w:rFonts w:ascii="Calibri" w:hAnsi="Calibri" w:cs="Calibri"/>
                <w:sz w:val="20"/>
                <w:szCs w:val="20"/>
              </w:rPr>
              <w:t>Micro</w:t>
            </w:r>
          </w:p>
        </w:tc>
        <w:tc>
          <w:tcPr>
            <w:tcW w:w="1275" w:type="dxa"/>
          </w:tcPr>
          <w:p w14:paraId="323A38E8" w14:textId="519DA595" w:rsidR="001822BA" w:rsidRPr="00C61FF9" w:rsidRDefault="001822BA" w:rsidP="00771C59">
            <w:pPr>
              <w:jc w:val="center"/>
              <w:rPr>
                <w:rFonts w:ascii="Calibri" w:hAnsi="Calibri" w:cs="Calibri"/>
                <w:sz w:val="20"/>
                <w:szCs w:val="20"/>
              </w:rPr>
            </w:pPr>
            <w:r>
              <w:rPr>
                <w:rFonts w:ascii="Calibri" w:hAnsi="Calibri" w:cs="Calibri"/>
                <w:sz w:val="20"/>
                <w:szCs w:val="20"/>
              </w:rPr>
              <w:t>1 a 9</w:t>
            </w:r>
          </w:p>
        </w:tc>
        <w:tc>
          <w:tcPr>
            <w:tcW w:w="993" w:type="dxa"/>
            <w:tcBorders>
              <w:top w:val="nil"/>
              <w:left w:val="single" w:sz="4" w:space="0" w:color="auto"/>
              <w:bottom w:val="single" w:sz="4" w:space="0" w:color="auto"/>
              <w:right w:val="single" w:sz="4" w:space="0" w:color="auto"/>
            </w:tcBorders>
            <w:vAlign w:val="bottom"/>
          </w:tcPr>
          <w:p w14:paraId="7EA5E1D0" w14:textId="44780829" w:rsidR="001822BA" w:rsidRPr="00C61FF9" w:rsidRDefault="001822BA" w:rsidP="00771C59">
            <w:pPr>
              <w:jc w:val="center"/>
              <w:rPr>
                <w:rFonts w:ascii="Calibri" w:hAnsi="Calibri" w:cs="Calibri"/>
                <w:sz w:val="20"/>
                <w:szCs w:val="20"/>
              </w:rPr>
            </w:pPr>
            <w:r>
              <w:rPr>
                <w:rFonts w:ascii="Calibri" w:hAnsi="Calibri" w:cs="Calibri"/>
                <w:color w:val="000000"/>
                <w:sz w:val="18"/>
                <w:szCs w:val="18"/>
              </w:rPr>
              <w:t>No</w:t>
            </w:r>
          </w:p>
        </w:tc>
      </w:tr>
      <w:tr w:rsidR="00104BE0" w14:paraId="67FE1B0D" w14:textId="77777777" w:rsidTr="00104BE0">
        <w:tc>
          <w:tcPr>
            <w:tcW w:w="1413" w:type="dxa"/>
          </w:tcPr>
          <w:p w14:paraId="260C4810" w14:textId="194B9E98" w:rsidR="001822BA" w:rsidRDefault="001822BA" w:rsidP="00771C59">
            <w:pPr>
              <w:jc w:val="both"/>
              <w:rPr>
                <w:rFonts w:ascii="Calibri" w:hAnsi="Calibri" w:cs="Calibri"/>
                <w:sz w:val="20"/>
                <w:szCs w:val="20"/>
              </w:rPr>
            </w:pPr>
            <w:r>
              <w:rPr>
                <w:rFonts w:ascii="Calibri" w:hAnsi="Calibri" w:cs="Calibri"/>
                <w:sz w:val="20"/>
                <w:szCs w:val="20"/>
              </w:rPr>
              <w:t>Kaos</w:t>
            </w:r>
          </w:p>
        </w:tc>
        <w:tc>
          <w:tcPr>
            <w:tcW w:w="1701" w:type="dxa"/>
          </w:tcPr>
          <w:p w14:paraId="403550E0" w14:textId="4FCC8013" w:rsidR="001822BA" w:rsidRPr="00C61FF9" w:rsidRDefault="001822BA" w:rsidP="00771C59">
            <w:pPr>
              <w:rPr>
                <w:rFonts w:ascii="Calibri" w:hAnsi="Calibri" w:cs="Calibri"/>
                <w:sz w:val="20"/>
                <w:szCs w:val="20"/>
              </w:rPr>
            </w:pPr>
            <w:r>
              <w:rPr>
                <w:rFonts w:ascii="Calibri" w:hAnsi="Calibri" w:cs="Calibri"/>
                <w:sz w:val="20"/>
                <w:szCs w:val="20"/>
              </w:rPr>
              <w:t>Restaurante - Bar</w:t>
            </w:r>
          </w:p>
        </w:tc>
        <w:tc>
          <w:tcPr>
            <w:tcW w:w="1417" w:type="dxa"/>
          </w:tcPr>
          <w:p w14:paraId="586C6AA7" w14:textId="657EFE86" w:rsidR="001822BA" w:rsidRPr="00C61FF9" w:rsidRDefault="001822BA" w:rsidP="00771C59">
            <w:pPr>
              <w:rPr>
                <w:rFonts w:ascii="Calibri" w:hAnsi="Calibri" w:cs="Calibri"/>
                <w:sz w:val="20"/>
                <w:szCs w:val="20"/>
              </w:rPr>
            </w:pPr>
            <w:r>
              <w:rPr>
                <w:rFonts w:ascii="Calibri" w:hAnsi="Calibri" w:cs="Calibri"/>
                <w:sz w:val="20"/>
                <w:szCs w:val="20"/>
              </w:rPr>
              <w:t>Peñuelas</w:t>
            </w:r>
          </w:p>
        </w:tc>
        <w:tc>
          <w:tcPr>
            <w:tcW w:w="1134" w:type="dxa"/>
          </w:tcPr>
          <w:p w14:paraId="719BB07D" w14:textId="29098D93" w:rsidR="001822BA" w:rsidRDefault="001822BA" w:rsidP="00771C59">
            <w:pPr>
              <w:rPr>
                <w:rFonts w:ascii="Calibri" w:hAnsi="Calibri" w:cs="Calibri"/>
                <w:sz w:val="20"/>
                <w:szCs w:val="20"/>
              </w:rPr>
            </w:pPr>
            <w:r>
              <w:rPr>
                <w:rFonts w:ascii="Calibri" w:hAnsi="Calibri" w:cs="Calibri"/>
                <w:sz w:val="20"/>
                <w:szCs w:val="20"/>
              </w:rPr>
              <w:t>Coquimbo</w:t>
            </w:r>
          </w:p>
        </w:tc>
        <w:tc>
          <w:tcPr>
            <w:tcW w:w="993" w:type="dxa"/>
          </w:tcPr>
          <w:p w14:paraId="52447B3C" w14:textId="0EB9310E" w:rsidR="001822BA" w:rsidRPr="00C61FF9" w:rsidRDefault="001822BA" w:rsidP="00771C59">
            <w:pPr>
              <w:rPr>
                <w:rFonts w:ascii="Calibri" w:hAnsi="Calibri" w:cs="Calibri"/>
                <w:sz w:val="20"/>
                <w:szCs w:val="20"/>
              </w:rPr>
            </w:pPr>
            <w:r>
              <w:rPr>
                <w:rFonts w:ascii="Calibri" w:hAnsi="Calibri" w:cs="Calibri"/>
                <w:sz w:val="20"/>
                <w:szCs w:val="20"/>
              </w:rPr>
              <w:t xml:space="preserve">Micro </w:t>
            </w:r>
          </w:p>
        </w:tc>
        <w:tc>
          <w:tcPr>
            <w:tcW w:w="1275" w:type="dxa"/>
          </w:tcPr>
          <w:p w14:paraId="28387C39" w14:textId="02EF118F" w:rsidR="001822BA" w:rsidRPr="00C61FF9" w:rsidRDefault="001822BA" w:rsidP="00771C59">
            <w:pPr>
              <w:jc w:val="center"/>
              <w:rPr>
                <w:rFonts w:ascii="Calibri" w:hAnsi="Calibri" w:cs="Calibri"/>
                <w:sz w:val="20"/>
                <w:szCs w:val="20"/>
              </w:rPr>
            </w:pPr>
            <w:r>
              <w:rPr>
                <w:rFonts w:ascii="Calibri" w:hAnsi="Calibri" w:cs="Calibri"/>
                <w:sz w:val="20"/>
                <w:szCs w:val="20"/>
              </w:rPr>
              <w:t>1 a 9</w:t>
            </w:r>
          </w:p>
        </w:tc>
        <w:tc>
          <w:tcPr>
            <w:tcW w:w="993" w:type="dxa"/>
            <w:tcBorders>
              <w:top w:val="nil"/>
              <w:left w:val="single" w:sz="4" w:space="0" w:color="auto"/>
              <w:bottom w:val="single" w:sz="4" w:space="0" w:color="auto"/>
              <w:right w:val="single" w:sz="4" w:space="0" w:color="auto"/>
            </w:tcBorders>
            <w:vAlign w:val="bottom"/>
          </w:tcPr>
          <w:p w14:paraId="1A025EDE" w14:textId="28813A6C" w:rsidR="001822BA" w:rsidRPr="00C61FF9" w:rsidRDefault="001822BA" w:rsidP="00771C59">
            <w:pPr>
              <w:jc w:val="center"/>
              <w:rPr>
                <w:rFonts w:ascii="Calibri" w:hAnsi="Calibri" w:cs="Calibri"/>
                <w:sz w:val="20"/>
                <w:szCs w:val="20"/>
              </w:rPr>
            </w:pPr>
            <w:r>
              <w:rPr>
                <w:rFonts w:ascii="Calibri" w:hAnsi="Calibri" w:cs="Calibri"/>
                <w:color w:val="000000"/>
                <w:sz w:val="18"/>
                <w:szCs w:val="18"/>
              </w:rPr>
              <w:t>Si</w:t>
            </w:r>
          </w:p>
        </w:tc>
      </w:tr>
      <w:tr w:rsidR="00104BE0" w14:paraId="602DCCB4" w14:textId="77777777" w:rsidTr="00104BE0">
        <w:tc>
          <w:tcPr>
            <w:tcW w:w="1413" w:type="dxa"/>
          </w:tcPr>
          <w:p w14:paraId="48C4ABEE" w14:textId="3B243FA7" w:rsidR="001822BA" w:rsidRDefault="001822BA" w:rsidP="00771C59">
            <w:pPr>
              <w:jc w:val="both"/>
              <w:rPr>
                <w:rFonts w:ascii="Calibri" w:hAnsi="Calibri" w:cs="Calibri"/>
                <w:sz w:val="20"/>
                <w:szCs w:val="20"/>
              </w:rPr>
            </w:pPr>
            <w:r>
              <w:rPr>
                <w:rFonts w:ascii="Calibri" w:hAnsi="Calibri" w:cs="Calibri"/>
                <w:sz w:val="20"/>
                <w:szCs w:val="20"/>
              </w:rPr>
              <w:t>La Casona</w:t>
            </w:r>
          </w:p>
        </w:tc>
        <w:tc>
          <w:tcPr>
            <w:tcW w:w="1701" w:type="dxa"/>
          </w:tcPr>
          <w:p w14:paraId="3C049A29" w14:textId="49439910" w:rsidR="001822BA" w:rsidRPr="00C61FF9" w:rsidRDefault="001822BA" w:rsidP="00771C59">
            <w:pPr>
              <w:rPr>
                <w:rFonts w:ascii="Calibri" w:hAnsi="Calibri" w:cs="Calibri"/>
                <w:sz w:val="20"/>
                <w:szCs w:val="20"/>
              </w:rPr>
            </w:pPr>
            <w:r>
              <w:rPr>
                <w:rFonts w:ascii="Calibri" w:hAnsi="Calibri" w:cs="Calibri"/>
                <w:sz w:val="20"/>
                <w:szCs w:val="20"/>
              </w:rPr>
              <w:t>Restaurante - Bar</w:t>
            </w:r>
          </w:p>
        </w:tc>
        <w:tc>
          <w:tcPr>
            <w:tcW w:w="1417" w:type="dxa"/>
          </w:tcPr>
          <w:p w14:paraId="179AE26D" w14:textId="47206734" w:rsidR="001822BA" w:rsidRPr="00C61FF9" w:rsidRDefault="001822BA" w:rsidP="00771C59">
            <w:pPr>
              <w:rPr>
                <w:rFonts w:ascii="Calibri" w:hAnsi="Calibri" w:cs="Calibri"/>
                <w:sz w:val="20"/>
                <w:szCs w:val="20"/>
              </w:rPr>
            </w:pPr>
            <w:r>
              <w:rPr>
                <w:rFonts w:ascii="Calibri" w:hAnsi="Calibri" w:cs="Calibri"/>
                <w:sz w:val="20"/>
                <w:szCs w:val="20"/>
              </w:rPr>
              <w:t>Peñuelas</w:t>
            </w:r>
          </w:p>
        </w:tc>
        <w:tc>
          <w:tcPr>
            <w:tcW w:w="1134" w:type="dxa"/>
          </w:tcPr>
          <w:p w14:paraId="1BFA017B" w14:textId="6E891B83" w:rsidR="001822BA" w:rsidRDefault="001822BA" w:rsidP="00771C59">
            <w:pPr>
              <w:rPr>
                <w:rFonts w:ascii="Calibri" w:hAnsi="Calibri" w:cs="Calibri"/>
                <w:sz w:val="20"/>
                <w:szCs w:val="20"/>
              </w:rPr>
            </w:pPr>
            <w:r>
              <w:rPr>
                <w:rFonts w:ascii="Calibri" w:hAnsi="Calibri" w:cs="Calibri"/>
                <w:sz w:val="20"/>
                <w:szCs w:val="20"/>
              </w:rPr>
              <w:t>Coquimbo</w:t>
            </w:r>
          </w:p>
        </w:tc>
        <w:tc>
          <w:tcPr>
            <w:tcW w:w="993" w:type="dxa"/>
          </w:tcPr>
          <w:p w14:paraId="2BED26AC" w14:textId="7CCE9368" w:rsidR="001822BA" w:rsidRPr="00C61FF9" w:rsidRDefault="001822BA" w:rsidP="00771C59">
            <w:pPr>
              <w:rPr>
                <w:rFonts w:ascii="Calibri" w:hAnsi="Calibri" w:cs="Calibri"/>
                <w:sz w:val="20"/>
                <w:szCs w:val="20"/>
              </w:rPr>
            </w:pPr>
            <w:r>
              <w:rPr>
                <w:rFonts w:ascii="Calibri" w:hAnsi="Calibri" w:cs="Calibri"/>
                <w:sz w:val="20"/>
                <w:szCs w:val="20"/>
              </w:rPr>
              <w:t xml:space="preserve">Micro </w:t>
            </w:r>
          </w:p>
        </w:tc>
        <w:tc>
          <w:tcPr>
            <w:tcW w:w="1275" w:type="dxa"/>
          </w:tcPr>
          <w:p w14:paraId="43F15B5E" w14:textId="13ED710C" w:rsidR="001822BA" w:rsidRPr="00C61FF9" w:rsidRDefault="001822BA" w:rsidP="00771C59">
            <w:pPr>
              <w:jc w:val="center"/>
              <w:rPr>
                <w:rFonts w:ascii="Calibri" w:hAnsi="Calibri" w:cs="Calibri"/>
                <w:sz w:val="20"/>
                <w:szCs w:val="20"/>
              </w:rPr>
            </w:pPr>
            <w:r>
              <w:rPr>
                <w:rFonts w:ascii="Calibri" w:hAnsi="Calibri" w:cs="Calibri"/>
                <w:sz w:val="20"/>
                <w:szCs w:val="20"/>
              </w:rPr>
              <w:t>10 a 49</w:t>
            </w:r>
          </w:p>
        </w:tc>
        <w:tc>
          <w:tcPr>
            <w:tcW w:w="993" w:type="dxa"/>
            <w:tcBorders>
              <w:top w:val="nil"/>
              <w:left w:val="single" w:sz="4" w:space="0" w:color="auto"/>
              <w:bottom w:val="single" w:sz="4" w:space="0" w:color="auto"/>
              <w:right w:val="single" w:sz="4" w:space="0" w:color="auto"/>
            </w:tcBorders>
            <w:vAlign w:val="bottom"/>
          </w:tcPr>
          <w:p w14:paraId="1D4AF88C" w14:textId="17168379" w:rsidR="001822BA" w:rsidRPr="00C61FF9" w:rsidRDefault="001822BA" w:rsidP="00771C59">
            <w:pPr>
              <w:jc w:val="center"/>
              <w:rPr>
                <w:rFonts w:ascii="Calibri" w:hAnsi="Calibri" w:cs="Calibri"/>
                <w:sz w:val="20"/>
                <w:szCs w:val="20"/>
              </w:rPr>
            </w:pPr>
            <w:r>
              <w:rPr>
                <w:rFonts w:ascii="Calibri" w:hAnsi="Calibri" w:cs="Calibri"/>
                <w:color w:val="000000"/>
                <w:sz w:val="18"/>
                <w:szCs w:val="18"/>
              </w:rPr>
              <w:t>Si</w:t>
            </w:r>
          </w:p>
        </w:tc>
      </w:tr>
      <w:tr w:rsidR="00104BE0" w14:paraId="0AE1EB4D" w14:textId="77777777" w:rsidTr="00104BE0">
        <w:tc>
          <w:tcPr>
            <w:tcW w:w="1413" w:type="dxa"/>
          </w:tcPr>
          <w:p w14:paraId="2D73B0A8" w14:textId="230F9369" w:rsidR="001822BA" w:rsidRPr="00C61FF9" w:rsidRDefault="001822BA" w:rsidP="00771C59">
            <w:pPr>
              <w:jc w:val="both"/>
              <w:rPr>
                <w:rFonts w:ascii="Calibri" w:hAnsi="Calibri" w:cs="Calibri"/>
                <w:sz w:val="20"/>
                <w:szCs w:val="20"/>
              </w:rPr>
            </w:pPr>
            <w:r>
              <w:rPr>
                <w:rFonts w:ascii="Calibri" w:hAnsi="Calibri" w:cs="Calibri"/>
                <w:sz w:val="20"/>
                <w:szCs w:val="20"/>
              </w:rPr>
              <w:t>Pisku</w:t>
            </w:r>
          </w:p>
        </w:tc>
        <w:tc>
          <w:tcPr>
            <w:tcW w:w="1701" w:type="dxa"/>
          </w:tcPr>
          <w:p w14:paraId="4A4CF632" w14:textId="62F62970" w:rsidR="001822BA" w:rsidRPr="00C61FF9" w:rsidRDefault="001822BA" w:rsidP="00771C59">
            <w:pPr>
              <w:rPr>
                <w:rFonts w:ascii="Calibri" w:hAnsi="Calibri" w:cs="Calibri"/>
                <w:sz w:val="20"/>
                <w:szCs w:val="20"/>
              </w:rPr>
            </w:pPr>
            <w:r>
              <w:rPr>
                <w:rFonts w:ascii="Calibri" w:hAnsi="Calibri" w:cs="Calibri"/>
                <w:sz w:val="20"/>
                <w:szCs w:val="20"/>
              </w:rPr>
              <w:t>Restaurante - Bar</w:t>
            </w:r>
          </w:p>
        </w:tc>
        <w:tc>
          <w:tcPr>
            <w:tcW w:w="1417" w:type="dxa"/>
          </w:tcPr>
          <w:p w14:paraId="058DBBDA" w14:textId="63C39D76" w:rsidR="001822BA" w:rsidRPr="00C61FF9" w:rsidRDefault="001822BA" w:rsidP="00771C59">
            <w:pPr>
              <w:rPr>
                <w:rFonts w:ascii="Calibri" w:hAnsi="Calibri" w:cs="Calibri"/>
                <w:sz w:val="20"/>
                <w:szCs w:val="20"/>
              </w:rPr>
            </w:pPr>
            <w:r>
              <w:rPr>
                <w:rFonts w:ascii="Calibri" w:hAnsi="Calibri" w:cs="Calibri"/>
                <w:sz w:val="20"/>
                <w:szCs w:val="20"/>
              </w:rPr>
              <w:t>Peñuelas</w:t>
            </w:r>
          </w:p>
        </w:tc>
        <w:tc>
          <w:tcPr>
            <w:tcW w:w="1134" w:type="dxa"/>
          </w:tcPr>
          <w:p w14:paraId="6169EC0B" w14:textId="1CF16C00" w:rsidR="001822BA" w:rsidRDefault="001822BA" w:rsidP="00771C59">
            <w:pPr>
              <w:rPr>
                <w:rFonts w:ascii="Calibri" w:hAnsi="Calibri" w:cs="Calibri"/>
                <w:sz w:val="20"/>
                <w:szCs w:val="20"/>
              </w:rPr>
            </w:pPr>
            <w:r>
              <w:rPr>
                <w:rFonts w:ascii="Calibri" w:hAnsi="Calibri" w:cs="Calibri"/>
                <w:sz w:val="20"/>
                <w:szCs w:val="20"/>
              </w:rPr>
              <w:t>Coquimbo</w:t>
            </w:r>
          </w:p>
        </w:tc>
        <w:tc>
          <w:tcPr>
            <w:tcW w:w="993" w:type="dxa"/>
          </w:tcPr>
          <w:p w14:paraId="296C4BF3" w14:textId="61179988" w:rsidR="001822BA" w:rsidRPr="00C61FF9" w:rsidRDefault="001822BA" w:rsidP="00771C59">
            <w:pPr>
              <w:rPr>
                <w:rFonts w:ascii="Calibri" w:hAnsi="Calibri" w:cs="Calibri"/>
                <w:sz w:val="20"/>
                <w:szCs w:val="20"/>
              </w:rPr>
            </w:pPr>
            <w:r>
              <w:rPr>
                <w:rFonts w:ascii="Calibri" w:hAnsi="Calibri" w:cs="Calibri"/>
                <w:sz w:val="20"/>
                <w:szCs w:val="20"/>
              </w:rPr>
              <w:t xml:space="preserve">Micro </w:t>
            </w:r>
          </w:p>
        </w:tc>
        <w:tc>
          <w:tcPr>
            <w:tcW w:w="1275" w:type="dxa"/>
          </w:tcPr>
          <w:p w14:paraId="3AAA7422" w14:textId="6FD50CD1" w:rsidR="001822BA" w:rsidRPr="00C61FF9" w:rsidRDefault="001822BA" w:rsidP="00771C59">
            <w:pPr>
              <w:jc w:val="center"/>
              <w:rPr>
                <w:rFonts w:ascii="Calibri" w:hAnsi="Calibri" w:cs="Calibri"/>
                <w:sz w:val="20"/>
                <w:szCs w:val="20"/>
              </w:rPr>
            </w:pPr>
            <w:r>
              <w:rPr>
                <w:rFonts w:ascii="Calibri" w:hAnsi="Calibri" w:cs="Calibri"/>
                <w:sz w:val="20"/>
                <w:szCs w:val="20"/>
              </w:rPr>
              <w:t>1 a 9</w:t>
            </w:r>
          </w:p>
        </w:tc>
        <w:tc>
          <w:tcPr>
            <w:tcW w:w="993" w:type="dxa"/>
            <w:tcBorders>
              <w:top w:val="nil"/>
              <w:left w:val="single" w:sz="4" w:space="0" w:color="auto"/>
              <w:bottom w:val="single" w:sz="4" w:space="0" w:color="auto"/>
              <w:right w:val="single" w:sz="4" w:space="0" w:color="auto"/>
            </w:tcBorders>
            <w:vAlign w:val="bottom"/>
          </w:tcPr>
          <w:p w14:paraId="38360170" w14:textId="5B599EFE" w:rsidR="001822BA" w:rsidRPr="00C61FF9" w:rsidRDefault="001822BA" w:rsidP="00771C59">
            <w:pPr>
              <w:jc w:val="center"/>
              <w:rPr>
                <w:rFonts w:ascii="Calibri" w:hAnsi="Calibri" w:cs="Calibri"/>
                <w:sz w:val="20"/>
                <w:szCs w:val="20"/>
              </w:rPr>
            </w:pPr>
            <w:r>
              <w:rPr>
                <w:rFonts w:ascii="Calibri" w:hAnsi="Calibri" w:cs="Calibri"/>
                <w:color w:val="000000"/>
                <w:sz w:val="18"/>
                <w:szCs w:val="18"/>
              </w:rPr>
              <w:t>Si</w:t>
            </w:r>
          </w:p>
        </w:tc>
      </w:tr>
      <w:tr w:rsidR="00104BE0" w14:paraId="6C5BE7F5" w14:textId="77777777" w:rsidTr="00104BE0">
        <w:tc>
          <w:tcPr>
            <w:tcW w:w="1413" w:type="dxa"/>
          </w:tcPr>
          <w:p w14:paraId="02BB9FE8" w14:textId="6342828E" w:rsidR="001822BA" w:rsidRDefault="001822BA" w:rsidP="00771C59">
            <w:pPr>
              <w:jc w:val="both"/>
              <w:rPr>
                <w:rFonts w:ascii="Calibri" w:hAnsi="Calibri" w:cs="Calibri"/>
                <w:sz w:val="20"/>
                <w:szCs w:val="20"/>
              </w:rPr>
            </w:pPr>
            <w:r>
              <w:rPr>
                <w:rFonts w:ascii="Calibri" w:hAnsi="Calibri" w:cs="Calibri"/>
                <w:sz w:val="20"/>
                <w:szCs w:val="20"/>
              </w:rPr>
              <w:t>Álvarez Carmona</w:t>
            </w:r>
          </w:p>
        </w:tc>
        <w:tc>
          <w:tcPr>
            <w:tcW w:w="1701" w:type="dxa"/>
          </w:tcPr>
          <w:p w14:paraId="72F2453F" w14:textId="0FEA172B" w:rsidR="001822BA" w:rsidRPr="00C61FF9" w:rsidRDefault="001822BA" w:rsidP="00771C59">
            <w:pPr>
              <w:rPr>
                <w:rFonts w:ascii="Calibri" w:hAnsi="Calibri" w:cs="Calibri"/>
                <w:sz w:val="20"/>
                <w:szCs w:val="20"/>
              </w:rPr>
            </w:pPr>
            <w:r>
              <w:rPr>
                <w:rFonts w:ascii="Calibri" w:hAnsi="Calibri" w:cs="Calibri"/>
                <w:sz w:val="20"/>
                <w:szCs w:val="20"/>
              </w:rPr>
              <w:t>Cafetería</w:t>
            </w:r>
          </w:p>
        </w:tc>
        <w:tc>
          <w:tcPr>
            <w:tcW w:w="1417" w:type="dxa"/>
          </w:tcPr>
          <w:p w14:paraId="5357640B" w14:textId="457D7768" w:rsidR="001822BA" w:rsidRPr="00C61FF9" w:rsidRDefault="001822BA" w:rsidP="00771C59">
            <w:pPr>
              <w:rPr>
                <w:rFonts w:ascii="Calibri" w:hAnsi="Calibri" w:cs="Calibri"/>
                <w:sz w:val="20"/>
                <w:szCs w:val="20"/>
              </w:rPr>
            </w:pPr>
            <w:r>
              <w:rPr>
                <w:rFonts w:ascii="Calibri" w:hAnsi="Calibri" w:cs="Calibri"/>
                <w:sz w:val="20"/>
                <w:szCs w:val="20"/>
              </w:rPr>
              <w:t>La Herradura</w:t>
            </w:r>
          </w:p>
        </w:tc>
        <w:tc>
          <w:tcPr>
            <w:tcW w:w="1134" w:type="dxa"/>
          </w:tcPr>
          <w:p w14:paraId="5AB406C6" w14:textId="74C8F5C4" w:rsidR="001822BA" w:rsidRDefault="001822BA" w:rsidP="00771C59">
            <w:pPr>
              <w:rPr>
                <w:rFonts w:ascii="Calibri" w:hAnsi="Calibri" w:cs="Calibri"/>
                <w:sz w:val="20"/>
                <w:szCs w:val="20"/>
              </w:rPr>
            </w:pPr>
            <w:r>
              <w:rPr>
                <w:rFonts w:ascii="Calibri" w:hAnsi="Calibri" w:cs="Calibri"/>
                <w:sz w:val="20"/>
                <w:szCs w:val="20"/>
              </w:rPr>
              <w:t>Coquimbo</w:t>
            </w:r>
          </w:p>
        </w:tc>
        <w:tc>
          <w:tcPr>
            <w:tcW w:w="993" w:type="dxa"/>
          </w:tcPr>
          <w:p w14:paraId="5AA5E8F7" w14:textId="37914294" w:rsidR="001822BA" w:rsidRPr="00C61FF9" w:rsidRDefault="001822BA" w:rsidP="00771C59">
            <w:pPr>
              <w:rPr>
                <w:rFonts w:ascii="Calibri" w:hAnsi="Calibri" w:cs="Calibri"/>
                <w:sz w:val="20"/>
                <w:szCs w:val="20"/>
              </w:rPr>
            </w:pPr>
            <w:r>
              <w:rPr>
                <w:rFonts w:ascii="Calibri" w:hAnsi="Calibri" w:cs="Calibri"/>
                <w:sz w:val="20"/>
                <w:szCs w:val="20"/>
              </w:rPr>
              <w:t>Mediana</w:t>
            </w:r>
          </w:p>
        </w:tc>
        <w:tc>
          <w:tcPr>
            <w:tcW w:w="1275" w:type="dxa"/>
          </w:tcPr>
          <w:p w14:paraId="29E725F2" w14:textId="5042D66E" w:rsidR="001822BA" w:rsidRPr="00C61FF9" w:rsidRDefault="001822BA" w:rsidP="00771C59">
            <w:pPr>
              <w:jc w:val="center"/>
              <w:rPr>
                <w:rFonts w:ascii="Calibri" w:hAnsi="Calibri" w:cs="Calibri"/>
                <w:sz w:val="20"/>
                <w:szCs w:val="20"/>
              </w:rPr>
            </w:pPr>
            <w:r>
              <w:rPr>
                <w:rFonts w:ascii="Calibri" w:hAnsi="Calibri" w:cs="Calibri"/>
                <w:sz w:val="20"/>
                <w:szCs w:val="20"/>
              </w:rPr>
              <w:t>10 a 49</w:t>
            </w:r>
          </w:p>
        </w:tc>
        <w:tc>
          <w:tcPr>
            <w:tcW w:w="993" w:type="dxa"/>
          </w:tcPr>
          <w:p w14:paraId="23A78311" w14:textId="2F2921D0" w:rsidR="001822BA" w:rsidRPr="00C61FF9" w:rsidRDefault="001822BA" w:rsidP="00771C59">
            <w:pPr>
              <w:jc w:val="center"/>
              <w:rPr>
                <w:rFonts w:ascii="Calibri" w:hAnsi="Calibri" w:cs="Calibri"/>
                <w:sz w:val="20"/>
                <w:szCs w:val="20"/>
              </w:rPr>
            </w:pPr>
            <w:r>
              <w:rPr>
                <w:rFonts w:ascii="Calibri" w:hAnsi="Calibri" w:cs="Calibri"/>
                <w:sz w:val="20"/>
                <w:szCs w:val="20"/>
              </w:rPr>
              <w:t>Si</w:t>
            </w:r>
          </w:p>
        </w:tc>
      </w:tr>
      <w:tr w:rsidR="00104BE0" w14:paraId="016E33BE" w14:textId="77777777" w:rsidTr="00104BE0">
        <w:tc>
          <w:tcPr>
            <w:tcW w:w="1413" w:type="dxa"/>
          </w:tcPr>
          <w:p w14:paraId="24E44378" w14:textId="1B794587" w:rsidR="001822BA" w:rsidRDefault="001822BA" w:rsidP="00771C59">
            <w:pPr>
              <w:jc w:val="both"/>
              <w:rPr>
                <w:rFonts w:ascii="Calibri" w:hAnsi="Calibri" w:cs="Calibri"/>
                <w:sz w:val="20"/>
                <w:szCs w:val="20"/>
              </w:rPr>
            </w:pPr>
            <w:r>
              <w:rPr>
                <w:rFonts w:ascii="Calibri" w:hAnsi="Calibri" w:cs="Calibri"/>
                <w:sz w:val="20"/>
                <w:szCs w:val="20"/>
              </w:rPr>
              <w:t>Elena</w:t>
            </w:r>
          </w:p>
        </w:tc>
        <w:tc>
          <w:tcPr>
            <w:tcW w:w="1701" w:type="dxa"/>
          </w:tcPr>
          <w:p w14:paraId="63FD083E" w14:textId="6EB021B1" w:rsidR="001822BA" w:rsidRPr="00C61FF9" w:rsidRDefault="001822BA" w:rsidP="00771C59">
            <w:pPr>
              <w:rPr>
                <w:rFonts w:ascii="Calibri" w:hAnsi="Calibri" w:cs="Calibri"/>
                <w:sz w:val="20"/>
                <w:szCs w:val="20"/>
              </w:rPr>
            </w:pPr>
            <w:r>
              <w:rPr>
                <w:rFonts w:ascii="Calibri" w:hAnsi="Calibri" w:cs="Calibri"/>
                <w:sz w:val="20"/>
                <w:szCs w:val="20"/>
              </w:rPr>
              <w:t>Restaurante</w:t>
            </w:r>
          </w:p>
        </w:tc>
        <w:tc>
          <w:tcPr>
            <w:tcW w:w="1417" w:type="dxa"/>
          </w:tcPr>
          <w:p w14:paraId="7D320E75" w14:textId="6588434C" w:rsidR="001822BA" w:rsidRPr="00C61FF9" w:rsidRDefault="001822BA" w:rsidP="00771C59">
            <w:pPr>
              <w:rPr>
                <w:rFonts w:ascii="Calibri" w:hAnsi="Calibri" w:cs="Calibri"/>
                <w:sz w:val="20"/>
                <w:szCs w:val="20"/>
              </w:rPr>
            </w:pPr>
            <w:r>
              <w:rPr>
                <w:rFonts w:ascii="Calibri" w:hAnsi="Calibri" w:cs="Calibri"/>
                <w:sz w:val="20"/>
                <w:szCs w:val="20"/>
              </w:rPr>
              <w:t>Guanaqueros</w:t>
            </w:r>
          </w:p>
        </w:tc>
        <w:tc>
          <w:tcPr>
            <w:tcW w:w="1134" w:type="dxa"/>
          </w:tcPr>
          <w:p w14:paraId="64F8C907" w14:textId="5C896221" w:rsidR="001822BA" w:rsidRDefault="001822BA" w:rsidP="00771C59">
            <w:pPr>
              <w:rPr>
                <w:rFonts w:ascii="Calibri" w:hAnsi="Calibri" w:cs="Calibri"/>
                <w:sz w:val="20"/>
                <w:szCs w:val="20"/>
              </w:rPr>
            </w:pPr>
            <w:r>
              <w:rPr>
                <w:rFonts w:ascii="Calibri" w:hAnsi="Calibri" w:cs="Calibri"/>
                <w:sz w:val="20"/>
                <w:szCs w:val="20"/>
              </w:rPr>
              <w:t>Coquimbo</w:t>
            </w:r>
          </w:p>
        </w:tc>
        <w:tc>
          <w:tcPr>
            <w:tcW w:w="993" w:type="dxa"/>
          </w:tcPr>
          <w:p w14:paraId="046199D7" w14:textId="4774C00F" w:rsidR="001822BA" w:rsidRPr="00C61FF9" w:rsidRDefault="001822BA" w:rsidP="00771C59">
            <w:pPr>
              <w:rPr>
                <w:rFonts w:ascii="Calibri" w:hAnsi="Calibri" w:cs="Calibri"/>
                <w:sz w:val="20"/>
                <w:szCs w:val="20"/>
              </w:rPr>
            </w:pPr>
            <w:r>
              <w:rPr>
                <w:rFonts w:ascii="Calibri" w:hAnsi="Calibri" w:cs="Calibri"/>
                <w:sz w:val="20"/>
                <w:szCs w:val="20"/>
              </w:rPr>
              <w:t>Micro</w:t>
            </w:r>
          </w:p>
        </w:tc>
        <w:tc>
          <w:tcPr>
            <w:tcW w:w="1275" w:type="dxa"/>
          </w:tcPr>
          <w:p w14:paraId="2F577FFC" w14:textId="5BC5171E" w:rsidR="001822BA" w:rsidRPr="00C61FF9" w:rsidRDefault="001822BA" w:rsidP="00771C59">
            <w:pPr>
              <w:jc w:val="center"/>
              <w:rPr>
                <w:rFonts w:ascii="Calibri" w:hAnsi="Calibri" w:cs="Calibri"/>
                <w:sz w:val="20"/>
                <w:szCs w:val="20"/>
              </w:rPr>
            </w:pPr>
            <w:r>
              <w:rPr>
                <w:rFonts w:ascii="Calibri" w:hAnsi="Calibri" w:cs="Calibri"/>
                <w:sz w:val="20"/>
                <w:szCs w:val="20"/>
              </w:rPr>
              <w:t>1 a 9</w:t>
            </w:r>
          </w:p>
        </w:tc>
        <w:tc>
          <w:tcPr>
            <w:tcW w:w="993" w:type="dxa"/>
          </w:tcPr>
          <w:p w14:paraId="4AD5A6D6" w14:textId="3E96106F" w:rsidR="001822BA" w:rsidRPr="00C61FF9" w:rsidRDefault="001822BA" w:rsidP="00771C59">
            <w:pPr>
              <w:jc w:val="center"/>
              <w:rPr>
                <w:rFonts w:ascii="Calibri" w:hAnsi="Calibri" w:cs="Calibri"/>
                <w:sz w:val="20"/>
                <w:szCs w:val="20"/>
              </w:rPr>
            </w:pPr>
            <w:r>
              <w:rPr>
                <w:rFonts w:ascii="Calibri" w:hAnsi="Calibri" w:cs="Calibri"/>
                <w:sz w:val="20"/>
                <w:szCs w:val="20"/>
              </w:rPr>
              <w:t>Si</w:t>
            </w:r>
          </w:p>
        </w:tc>
      </w:tr>
      <w:tr w:rsidR="00104BE0" w14:paraId="1AA9A6F4" w14:textId="77777777" w:rsidTr="00104BE0">
        <w:tc>
          <w:tcPr>
            <w:tcW w:w="1413" w:type="dxa"/>
          </w:tcPr>
          <w:p w14:paraId="4269E1D8" w14:textId="30C89078" w:rsidR="001822BA" w:rsidRDefault="001822BA" w:rsidP="00771C59">
            <w:pPr>
              <w:jc w:val="both"/>
              <w:rPr>
                <w:rFonts w:ascii="Calibri" w:hAnsi="Calibri" w:cs="Calibri"/>
                <w:sz w:val="20"/>
                <w:szCs w:val="20"/>
              </w:rPr>
            </w:pPr>
            <w:r>
              <w:rPr>
                <w:rFonts w:ascii="Calibri" w:hAnsi="Calibri" w:cs="Calibri"/>
                <w:sz w:val="20"/>
                <w:szCs w:val="20"/>
              </w:rPr>
              <w:t>El Pequeño</w:t>
            </w:r>
          </w:p>
        </w:tc>
        <w:tc>
          <w:tcPr>
            <w:tcW w:w="1701" w:type="dxa"/>
          </w:tcPr>
          <w:p w14:paraId="7309E199" w14:textId="56118384" w:rsidR="001822BA" w:rsidRPr="00C61FF9" w:rsidRDefault="001822BA" w:rsidP="00771C59">
            <w:pPr>
              <w:rPr>
                <w:rFonts w:ascii="Calibri" w:hAnsi="Calibri" w:cs="Calibri"/>
                <w:sz w:val="20"/>
                <w:szCs w:val="20"/>
              </w:rPr>
            </w:pPr>
            <w:r>
              <w:rPr>
                <w:rFonts w:ascii="Calibri" w:hAnsi="Calibri" w:cs="Calibri"/>
                <w:sz w:val="20"/>
                <w:szCs w:val="20"/>
              </w:rPr>
              <w:t>Restaurante</w:t>
            </w:r>
          </w:p>
        </w:tc>
        <w:tc>
          <w:tcPr>
            <w:tcW w:w="1417" w:type="dxa"/>
          </w:tcPr>
          <w:p w14:paraId="5D20AB62" w14:textId="0E56BEEB" w:rsidR="001822BA" w:rsidRPr="00C61FF9" w:rsidRDefault="001822BA" w:rsidP="00771C59">
            <w:pPr>
              <w:rPr>
                <w:rFonts w:ascii="Calibri" w:hAnsi="Calibri" w:cs="Calibri"/>
                <w:sz w:val="20"/>
                <w:szCs w:val="20"/>
              </w:rPr>
            </w:pPr>
            <w:r>
              <w:rPr>
                <w:rFonts w:ascii="Calibri" w:hAnsi="Calibri" w:cs="Calibri"/>
                <w:sz w:val="20"/>
                <w:szCs w:val="20"/>
              </w:rPr>
              <w:t>Guanaqueros</w:t>
            </w:r>
          </w:p>
        </w:tc>
        <w:tc>
          <w:tcPr>
            <w:tcW w:w="1134" w:type="dxa"/>
          </w:tcPr>
          <w:p w14:paraId="6C2907B3" w14:textId="1D8664A2" w:rsidR="001822BA" w:rsidRDefault="001822BA" w:rsidP="00771C59">
            <w:pPr>
              <w:rPr>
                <w:rFonts w:ascii="Calibri" w:hAnsi="Calibri" w:cs="Calibri"/>
                <w:sz w:val="20"/>
                <w:szCs w:val="20"/>
              </w:rPr>
            </w:pPr>
            <w:r>
              <w:rPr>
                <w:rFonts w:ascii="Calibri" w:hAnsi="Calibri" w:cs="Calibri"/>
                <w:sz w:val="20"/>
                <w:szCs w:val="20"/>
              </w:rPr>
              <w:t>Coquimbo</w:t>
            </w:r>
          </w:p>
        </w:tc>
        <w:tc>
          <w:tcPr>
            <w:tcW w:w="993" w:type="dxa"/>
          </w:tcPr>
          <w:p w14:paraId="495BB1BB" w14:textId="3744F99F" w:rsidR="001822BA" w:rsidRPr="00C61FF9" w:rsidRDefault="001822BA" w:rsidP="00771C59">
            <w:pPr>
              <w:rPr>
                <w:rFonts w:ascii="Calibri" w:hAnsi="Calibri" w:cs="Calibri"/>
                <w:sz w:val="20"/>
                <w:szCs w:val="20"/>
              </w:rPr>
            </w:pPr>
            <w:r>
              <w:rPr>
                <w:rFonts w:ascii="Calibri" w:hAnsi="Calibri" w:cs="Calibri"/>
                <w:sz w:val="20"/>
                <w:szCs w:val="20"/>
              </w:rPr>
              <w:t>Pequeña</w:t>
            </w:r>
          </w:p>
        </w:tc>
        <w:tc>
          <w:tcPr>
            <w:tcW w:w="1275" w:type="dxa"/>
          </w:tcPr>
          <w:p w14:paraId="5DBE38AF" w14:textId="5B0416A8" w:rsidR="001822BA" w:rsidRPr="00C61FF9" w:rsidRDefault="001822BA" w:rsidP="00771C59">
            <w:pPr>
              <w:jc w:val="center"/>
              <w:rPr>
                <w:rFonts w:ascii="Calibri" w:hAnsi="Calibri" w:cs="Calibri"/>
                <w:sz w:val="20"/>
                <w:szCs w:val="20"/>
              </w:rPr>
            </w:pPr>
            <w:r>
              <w:rPr>
                <w:rFonts w:ascii="Calibri" w:hAnsi="Calibri" w:cs="Calibri"/>
                <w:sz w:val="20"/>
                <w:szCs w:val="20"/>
              </w:rPr>
              <w:t>10 a 49</w:t>
            </w:r>
          </w:p>
        </w:tc>
        <w:tc>
          <w:tcPr>
            <w:tcW w:w="993" w:type="dxa"/>
          </w:tcPr>
          <w:p w14:paraId="65918509" w14:textId="053E03AF" w:rsidR="001822BA" w:rsidRPr="00C61FF9" w:rsidRDefault="001822BA" w:rsidP="00771C59">
            <w:pPr>
              <w:jc w:val="center"/>
              <w:rPr>
                <w:rFonts w:ascii="Calibri" w:hAnsi="Calibri" w:cs="Calibri"/>
                <w:sz w:val="20"/>
                <w:szCs w:val="20"/>
              </w:rPr>
            </w:pPr>
            <w:r>
              <w:rPr>
                <w:rFonts w:ascii="Calibri" w:hAnsi="Calibri" w:cs="Calibri"/>
                <w:sz w:val="20"/>
                <w:szCs w:val="20"/>
              </w:rPr>
              <w:t>Si</w:t>
            </w:r>
          </w:p>
        </w:tc>
      </w:tr>
      <w:tr w:rsidR="00104BE0" w14:paraId="41F83BD5" w14:textId="77777777" w:rsidTr="00104BE0">
        <w:tc>
          <w:tcPr>
            <w:tcW w:w="1413" w:type="dxa"/>
          </w:tcPr>
          <w:p w14:paraId="3F5C4811" w14:textId="60039284" w:rsidR="001822BA" w:rsidRDefault="001822BA" w:rsidP="00771C59">
            <w:pPr>
              <w:jc w:val="both"/>
              <w:rPr>
                <w:rFonts w:ascii="Calibri" w:hAnsi="Calibri" w:cs="Calibri"/>
                <w:sz w:val="20"/>
                <w:szCs w:val="20"/>
              </w:rPr>
            </w:pPr>
            <w:r>
              <w:rPr>
                <w:rFonts w:ascii="Calibri" w:hAnsi="Calibri" w:cs="Calibri"/>
                <w:sz w:val="20"/>
                <w:szCs w:val="20"/>
              </w:rPr>
              <w:lastRenderedPageBreak/>
              <w:t>Mamakuta</w:t>
            </w:r>
          </w:p>
        </w:tc>
        <w:tc>
          <w:tcPr>
            <w:tcW w:w="1701" w:type="dxa"/>
          </w:tcPr>
          <w:p w14:paraId="52458D1D" w14:textId="45772EE5" w:rsidR="001822BA" w:rsidRPr="00C61FF9" w:rsidRDefault="001822BA" w:rsidP="00771C59">
            <w:pPr>
              <w:rPr>
                <w:rFonts w:ascii="Calibri" w:hAnsi="Calibri" w:cs="Calibri"/>
                <w:sz w:val="20"/>
                <w:szCs w:val="20"/>
              </w:rPr>
            </w:pPr>
            <w:r>
              <w:rPr>
                <w:rFonts w:ascii="Calibri" w:hAnsi="Calibri" w:cs="Calibri"/>
                <w:sz w:val="20"/>
                <w:szCs w:val="20"/>
              </w:rPr>
              <w:t>Restaurante</w:t>
            </w:r>
          </w:p>
        </w:tc>
        <w:tc>
          <w:tcPr>
            <w:tcW w:w="1417" w:type="dxa"/>
          </w:tcPr>
          <w:p w14:paraId="514382AD" w14:textId="561E75F0" w:rsidR="001822BA" w:rsidRPr="00C61FF9" w:rsidRDefault="001822BA" w:rsidP="00771C59">
            <w:pPr>
              <w:rPr>
                <w:rFonts w:ascii="Calibri" w:hAnsi="Calibri" w:cs="Calibri"/>
                <w:sz w:val="20"/>
                <w:szCs w:val="20"/>
              </w:rPr>
            </w:pPr>
            <w:r>
              <w:rPr>
                <w:rFonts w:ascii="Calibri" w:hAnsi="Calibri" w:cs="Calibri"/>
                <w:sz w:val="20"/>
                <w:szCs w:val="20"/>
              </w:rPr>
              <w:t>Guanaqueros</w:t>
            </w:r>
          </w:p>
        </w:tc>
        <w:tc>
          <w:tcPr>
            <w:tcW w:w="1134" w:type="dxa"/>
          </w:tcPr>
          <w:p w14:paraId="4ED3EB1D" w14:textId="47CF49C2" w:rsidR="001822BA" w:rsidRDefault="001822BA" w:rsidP="00771C59">
            <w:pPr>
              <w:rPr>
                <w:rFonts w:ascii="Calibri" w:hAnsi="Calibri" w:cs="Calibri"/>
                <w:sz w:val="20"/>
                <w:szCs w:val="20"/>
              </w:rPr>
            </w:pPr>
            <w:r>
              <w:rPr>
                <w:rFonts w:ascii="Calibri" w:hAnsi="Calibri" w:cs="Calibri"/>
                <w:sz w:val="20"/>
                <w:szCs w:val="20"/>
              </w:rPr>
              <w:t>Coquimbo</w:t>
            </w:r>
          </w:p>
        </w:tc>
        <w:tc>
          <w:tcPr>
            <w:tcW w:w="993" w:type="dxa"/>
          </w:tcPr>
          <w:p w14:paraId="25F90B54" w14:textId="7D194E0B" w:rsidR="001822BA" w:rsidRPr="00C61FF9" w:rsidRDefault="001822BA" w:rsidP="00771C59">
            <w:pPr>
              <w:rPr>
                <w:rFonts w:ascii="Calibri" w:hAnsi="Calibri" w:cs="Calibri"/>
                <w:sz w:val="20"/>
                <w:szCs w:val="20"/>
              </w:rPr>
            </w:pPr>
            <w:r>
              <w:rPr>
                <w:rFonts w:ascii="Calibri" w:hAnsi="Calibri" w:cs="Calibri"/>
                <w:sz w:val="20"/>
                <w:szCs w:val="20"/>
              </w:rPr>
              <w:t>Micro</w:t>
            </w:r>
          </w:p>
        </w:tc>
        <w:tc>
          <w:tcPr>
            <w:tcW w:w="1275" w:type="dxa"/>
          </w:tcPr>
          <w:p w14:paraId="5E345F3E" w14:textId="6B07AEFD" w:rsidR="001822BA" w:rsidRPr="00C61FF9" w:rsidRDefault="001822BA" w:rsidP="00771C59">
            <w:pPr>
              <w:jc w:val="center"/>
              <w:rPr>
                <w:rFonts w:ascii="Calibri" w:hAnsi="Calibri" w:cs="Calibri"/>
                <w:sz w:val="20"/>
                <w:szCs w:val="20"/>
              </w:rPr>
            </w:pPr>
            <w:r>
              <w:rPr>
                <w:rFonts w:ascii="Calibri" w:hAnsi="Calibri" w:cs="Calibri"/>
                <w:sz w:val="20"/>
                <w:szCs w:val="20"/>
              </w:rPr>
              <w:t>1 a 9</w:t>
            </w:r>
          </w:p>
        </w:tc>
        <w:tc>
          <w:tcPr>
            <w:tcW w:w="993" w:type="dxa"/>
          </w:tcPr>
          <w:p w14:paraId="1A36C38A" w14:textId="0F5CE638" w:rsidR="001822BA" w:rsidRPr="00C61FF9" w:rsidRDefault="001822BA" w:rsidP="00771C59">
            <w:pPr>
              <w:jc w:val="center"/>
              <w:rPr>
                <w:rFonts w:ascii="Calibri" w:hAnsi="Calibri" w:cs="Calibri"/>
                <w:sz w:val="20"/>
                <w:szCs w:val="20"/>
              </w:rPr>
            </w:pPr>
            <w:r>
              <w:rPr>
                <w:rFonts w:ascii="Calibri" w:hAnsi="Calibri" w:cs="Calibri"/>
                <w:sz w:val="20"/>
                <w:szCs w:val="20"/>
              </w:rPr>
              <w:t>No</w:t>
            </w:r>
          </w:p>
        </w:tc>
      </w:tr>
      <w:tr w:rsidR="00104BE0" w14:paraId="24328E47" w14:textId="77777777" w:rsidTr="00104BE0">
        <w:tc>
          <w:tcPr>
            <w:tcW w:w="1413" w:type="dxa"/>
          </w:tcPr>
          <w:p w14:paraId="6C1AA9A3" w14:textId="55234242" w:rsidR="001822BA" w:rsidRDefault="001822BA" w:rsidP="00771C59">
            <w:pPr>
              <w:jc w:val="both"/>
              <w:rPr>
                <w:rFonts w:ascii="Calibri" w:hAnsi="Calibri" w:cs="Calibri"/>
                <w:sz w:val="20"/>
                <w:szCs w:val="20"/>
              </w:rPr>
            </w:pPr>
            <w:r>
              <w:rPr>
                <w:rFonts w:ascii="Calibri" w:hAnsi="Calibri" w:cs="Calibri"/>
                <w:sz w:val="20"/>
                <w:szCs w:val="20"/>
              </w:rPr>
              <w:t>La Negrita</w:t>
            </w:r>
          </w:p>
        </w:tc>
        <w:tc>
          <w:tcPr>
            <w:tcW w:w="1701" w:type="dxa"/>
          </w:tcPr>
          <w:p w14:paraId="55EAB7D1" w14:textId="739D3F4C" w:rsidR="001822BA" w:rsidRPr="00C61FF9" w:rsidRDefault="001822BA" w:rsidP="00771C59">
            <w:pPr>
              <w:rPr>
                <w:rFonts w:ascii="Calibri" w:hAnsi="Calibri" w:cs="Calibri"/>
                <w:sz w:val="20"/>
                <w:szCs w:val="20"/>
              </w:rPr>
            </w:pPr>
            <w:r>
              <w:rPr>
                <w:rFonts w:ascii="Calibri" w:hAnsi="Calibri" w:cs="Calibri"/>
                <w:sz w:val="20"/>
                <w:szCs w:val="20"/>
              </w:rPr>
              <w:t>Restaurante</w:t>
            </w:r>
          </w:p>
        </w:tc>
        <w:tc>
          <w:tcPr>
            <w:tcW w:w="1417" w:type="dxa"/>
          </w:tcPr>
          <w:p w14:paraId="289AB275" w14:textId="70A7EBD3" w:rsidR="001822BA" w:rsidRPr="00C61FF9" w:rsidRDefault="001822BA" w:rsidP="00771C59">
            <w:pPr>
              <w:rPr>
                <w:rFonts w:ascii="Calibri" w:hAnsi="Calibri" w:cs="Calibri"/>
                <w:sz w:val="20"/>
                <w:szCs w:val="20"/>
              </w:rPr>
            </w:pPr>
            <w:r>
              <w:rPr>
                <w:rFonts w:ascii="Calibri" w:hAnsi="Calibri" w:cs="Calibri"/>
                <w:sz w:val="20"/>
                <w:szCs w:val="20"/>
              </w:rPr>
              <w:t>Guanaqueros</w:t>
            </w:r>
          </w:p>
        </w:tc>
        <w:tc>
          <w:tcPr>
            <w:tcW w:w="1134" w:type="dxa"/>
          </w:tcPr>
          <w:p w14:paraId="2DD0C8B8" w14:textId="3DD94005" w:rsidR="001822BA" w:rsidRDefault="001822BA" w:rsidP="00771C59">
            <w:pPr>
              <w:rPr>
                <w:rFonts w:ascii="Calibri" w:hAnsi="Calibri" w:cs="Calibri"/>
                <w:sz w:val="20"/>
                <w:szCs w:val="20"/>
              </w:rPr>
            </w:pPr>
            <w:r>
              <w:rPr>
                <w:rFonts w:ascii="Calibri" w:hAnsi="Calibri" w:cs="Calibri"/>
                <w:sz w:val="20"/>
                <w:szCs w:val="20"/>
              </w:rPr>
              <w:t>Coquimbo</w:t>
            </w:r>
          </w:p>
        </w:tc>
        <w:tc>
          <w:tcPr>
            <w:tcW w:w="993" w:type="dxa"/>
          </w:tcPr>
          <w:p w14:paraId="51BCEAB3" w14:textId="32EF9FC3" w:rsidR="001822BA" w:rsidRPr="00C61FF9" w:rsidRDefault="001822BA" w:rsidP="00771C59">
            <w:pPr>
              <w:rPr>
                <w:rFonts w:ascii="Calibri" w:hAnsi="Calibri" w:cs="Calibri"/>
                <w:sz w:val="20"/>
                <w:szCs w:val="20"/>
              </w:rPr>
            </w:pPr>
            <w:r>
              <w:rPr>
                <w:rFonts w:ascii="Calibri" w:hAnsi="Calibri" w:cs="Calibri"/>
                <w:sz w:val="20"/>
                <w:szCs w:val="20"/>
              </w:rPr>
              <w:t>Pequeña</w:t>
            </w:r>
          </w:p>
        </w:tc>
        <w:tc>
          <w:tcPr>
            <w:tcW w:w="1275" w:type="dxa"/>
          </w:tcPr>
          <w:p w14:paraId="5784B7B5" w14:textId="22C5A947" w:rsidR="001822BA" w:rsidRPr="00C61FF9" w:rsidRDefault="001822BA" w:rsidP="00771C59">
            <w:pPr>
              <w:jc w:val="center"/>
              <w:rPr>
                <w:rFonts w:ascii="Calibri" w:hAnsi="Calibri" w:cs="Calibri"/>
                <w:sz w:val="20"/>
                <w:szCs w:val="20"/>
              </w:rPr>
            </w:pPr>
            <w:r>
              <w:rPr>
                <w:rFonts w:ascii="Calibri" w:hAnsi="Calibri" w:cs="Calibri"/>
                <w:sz w:val="20"/>
                <w:szCs w:val="20"/>
              </w:rPr>
              <w:t>1 a 9</w:t>
            </w:r>
          </w:p>
        </w:tc>
        <w:tc>
          <w:tcPr>
            <w:tcW w:w="993" w:type="dxa"/>
          </w:tcPr>
          <w:p w14:paraId="19887D10" w14:textId="3CF3A369" w:rsidR="001822BA" w:rsidRPr="00C61FF9" w:rsidRDefault="001822BA" w:rsidP="00771C59">
            <w:pPr>
              <w:jc w:val="center"/>
              <w:rPr>
                <w:rFonts w:ascii="Calibri" w:hAnsi="Calibri" w:cs="Calibri"/>
                <w:sz w:val="20"/>
                <w:szCs w:val="20"/>
              </w:rPr>
            </w:pPr>
            <w:r>
              <w:rPr>
                <w:rFonts w:ascii="Calibri" w:hAnsi="Calibri" w:cs="Calibri"/>
                <w:sz w:val="20"/>
                <w:szCs w:val="20"/>
              </w:rPr>
              <w:t>Si</w:t>
            </w:r>
          </w:p>
        </w:tc>
      </w:tr>
      <w:tr w:rsidR="00104BE0" w14:paraId="4A749246" w14:textId="77777777" w:rsidTr="00104BE0">
        <w:tc>
          <w:tcPr>
            <w:tcW w:w="1413" w:type="dxa"/>
          </w:tcPr>
          <w:p w14:paraId="24EC9C6E" w14:textId="36385387" w:rsidR="001822BA" w:rsidRDefault="001822BA" w:rsidP="00771C59">
            <w:pPr>
              <w:jc w:val="both"/>
              <w:rPr>
                <w:rFonts w:ascii="Calibri" w:hAnsi="Calibri" w:cs="Calibri"/>
                <w:sz w:val="20"/>
                <w:szCs w:val="20"/>
              </w:rPr>
            </w:pPr>
            <w:r>
              <w:rPr>
                <w:rFonts w:ascii="Calibri" w:hAnsi="Calibri" w:cs="Calibri"/>
                <w:sz w:val="20"/>
                <w:szCs w:val="20"/>
              </w:rPr>
              <w:t>Atardecer Morrillos</w:t>
            </w:r>
          </w:p>
        </w:tc>
        <w:tc>
          <w:tcPr>
            <w:tcW w:w="1701" w:type="dxa"/>
          </w:tcPr>
          <w:p w14:paraId="2439EEFF" w14:textId="30F9B7F5" w:rsidR="001822BA" w:rsidRPr="00C61FF9" w:rsidRDefault="001822BA" w:rsidP="00771C59">
            <w:pPr>
              <w:rPr>
                <w:rFonts w:ascii="Calibri" w:hAnsi="Calibri" w:cs="Calibri"/>
                <w:sz w:val="20"/>
                <w:szCs w:val="20"/>
              </w:rPr>
            </w:pPr>
            <w:r>
              <w:rPr>
                <w:rFonts w:ascii="Calibri" w:hAnsi="Calibri" w:cs="Calibri"/>
                <w:sz w:val="20"/>
                <w:szCs w:val="20"/>
              </w:rPr>
              <w:t>Restaurante - Bar</w:t>
            </w:r>
          </w:p>
        </w:tc>
        <w:tc>
          <w:tcPr>
            <w:tcW w:w="1417" w:type="dxa"/>
          </w:tcPr>
          <w:p w14:paraId="5D92679B" w14:textId="26646DC4" w:rsidR="001822BA" w:rsidRPr="00C61FF9" w:rsidRDefault="001822BA" w:rsidP="00771C59">
            <w:pPr>
              <w:rPr>
                <w:rFonts w:ascii="Calibri" w:hAnsi="Calibri" w:cs="Calibri"/>
                <w:sz w:val="20"/>
                <w:szCs w:val="20"/>
              </w:rPr>
            </w:pPr>
            <w:r>
              <w:rPr>
                <w:rFonts w:ascii="Calibri" w:hAnsi="Calibri" w:cs="Calibri"/>
                <w:sz w:val="20"/>
                <w:szCs w:val="20"/>
              </w:rPr>
              <w:t>Guanaqueros</w:t>
            </w:r>
          </w:p>
        </w:tc>
        <w:tc>
          <w:tcPr>
            <w:tcW w:w="1134" w:type="dxa"/>
          </w:tcPr>
          <w:p w14:paraId="49CA3968" w14:textId="2A1334B1" w:rsidR="001822BA" w:rsidRDefault="001822BA" w:rsidP="00771C59">
            <w:pPr>
              <w:rPr>
                <w:rFonts w:ascii="Calibri" w:hAnsi="Calibri" w:cs="Calibri"/>
                <w:sz w:val="20"/>
                <w:szCs w:val="20"/>
              </w:rPr>
            </w:pPr>
            <w:r>
              <w:rPr>
                <w:rFonts w:ascii="Calibri" w:hAnsi="Calibri" w:cs="Calibri"/>
                <w:sz w:val="20"/>
                <w:szCs w:val="20"/>
              </w:rPr>
              <w:t>Coquimbo</w:t>
            </w:r>
          </w:p>
        </w:tc>
        <w:tc>
          <w:tcPr>
            <w:tcW w:w="993" w:type="dxa"/>
          </w:tcPr>
          <w:p w14:paraId="549D7D46" w14:textId="3DB0FC42" w:rsidR="001822BA" w:rsidRPr="00C61FF9" w:rsidRDefault="001822BA" w:rsidP="00771C59">
            <w:pPr>
              <w:rPr>
                <w:rFonts w:ascii="Calibri" w:hAnsi="Calibri" w:cs="Calibri"/>
                <w:sz w:val="20"/>
                <w:szCs w:val="20"/>
              </w:rPr>
            </w:pPr>
            <w:r>
              <w:rPr>
                <w:rFonts w:ascii="Calibri" w:hAnsi="Calibri" w:cs="Calibri"/>
                <w:sz w:val="20"/>
                <w:szCs w:val="20"/>
              </w:rPr>
              <w:t>Pequeña</w:t>
            </w:r>
          </w:p>
        </w:tc>
        <w:tc>
          <w:tcPr>
            <w:tcW w:w="1275" w:type="dxa"/>
          </w:tcPr>
          <w:p w14:paraId="38DBC9B6" w14:textId="5805E8D6" w:rsidR="001822BA" w:rsidRPr="00C61FF9" w:rsidRDefault="001822BA" w:rsidP="00771C59">
            <w:pPr>
              <w:jc w:val="center"/>
              <w:rPr>
                <w:rFonts w:ascii="Calibri" w:hAnsi="Calibri" w:cs="Calibri"/>
                <w:sz w:val="20"/>
                <w:szCs w:val="20"/>
              </w:rPr>
            </w:pPr>
            <w:r>
              <w:rPr>
                <w:rFonts w:ascii="Calibri" w:hAnsi="Calibri" w:cs="Calibri"/>
                <w:sz w:val="20"/>
                <w:szCs w:val="20"/>
              </w:rPr>
              <w:t>1 a 9</w:t>
            </w:r>
          </w:p>
        </w:tc>
        <w:tc>
          <w:tcPr>
            <w:tcW w:w="993" w:type="dxa"/>
          </w:tcPr>
          <w:p w14:paraId="62D61871" w14:textId="384155C8" w:rsidR="001822BA" w:rsidRPr="00C61FF9" w:rsidRDefault="001822BA" w:rsidP="00771C59">
            <w:pPr>
              <w:jc w:val="center"/>
              <w:rPr>
                <w:rFonts w:ascii="Calibri" w:hAnsi="Calibri" w:cs="Calibri"/>
                <w:sz w:val="20"/>
                <w:szCs w:val="20"/>
              </w:rPr>
            </w:pPr>
            <w:r>
              <w:rPr>
                <w:rFonts w:ascii="Calibri" w:hAnsi="Calibri" w:cs="Calibri"/>
                <w:sz w:val="20"/>
                <w:szCs w:val="20"/>
              </w:rPr>
              <w:t>Si</w:t>
            </w:r>
          </w:p>
        </w:tc>
      </w:tr>
      <w:tr w:rsidR="00104BE0" w14:paraId="62733CC3" w14:textId="77777777" w:rsidTr="00104BE0">
        <w:tc>
          <w:tcPr>
            <w:tcW w:w="1413" w:type="dxa"/>
          </w:tcPr>
          <w:p w14:paraId="63474E5E" w14:textId="2CC2F034" w:rsidR="001822BA" w:rsidRDefault="001822BA" w:rsidP="00771C59">
            <w:pPr>
              <w:jc w:val="both"/>
              <w:rPr>
                <w:rFonts w:ascii="Calibri" w:hAnsi="Calibri" w:cs="Calibri"/>
                <w:sz w:val="20"/>
                <w:szCs w:val="20"/>
              </w:rPr>
            </w:pPr>
            <w:r>
              <w:rPr>
                <w:rFonts w:ascii="Calibri" w:hAnsi="Calibri" w:cs="Calibri"/>
                <w:sz w:val="20"/>
                <w:szCs w:val="20"/>
              </w:rPr>
              <w:t xml:space="preserve">Guanaqueros </w:t>
            </w:r>
            <w:r w:rsidR="00F60C80">
              <w:rPr>
                <w:rFonts w:ascii="Calibri" w:hAnsi="Calibri" w:cs="Calibri"/>
                <w:sz w:val="20"/>
                <w:szCs w:val="20"/>
              </w:rPr>
              <w:t>Café</w:t>
            </w:r>
          </w:p>
        </w:tc>
        <w:tc>
          <w:tcPr>
            <w:tcW w:w="1701" w:type="dxa"/>
          </w:tcPr>
          <w:p w14:paraId="41965FFD" w14:textId="3B67A74B" w:rsidR="001822BA" w:rsidRPr="00C61FF9" w:rsidRDefault="001822BA" w:rsidP="00771C59">
            <w:pPr>
              <w:rPr>
                <w:rFonts w:ascii="Calibri" w:hAnsi="Calibri" w:cs="Calibri"/>
                <w:sz w:val="20"/>
                <w:szCs w:val="20"/>
              </w:rPr>
            </w:pPr>
            <w:r>
              <w:rPr>
                <w:rFonts w:ascii="Calibri" w:hAnsi="Calibri" w:cs="Calibri"/>
                <w:sz w:val="20"/>
                <w:szCs w:val="20"/>
              </w:rPr>
              <w:t>Cafetería</w:t>
            </w:r>
          </w:p>
        </w:tc>
        <w:tc>
          <w:tcPr>
            <w:tcW w:w="1417" w:type="dxa"/>
          </w:tcPr>
          <w:p w14:paraId="40ED3FB5" w14:textId="492F9FF1" w:rsidR="001822BA" w:rsidRPr="00C61FF9" w:rsidRDefault="001822BA" w:rsidP="00771C59">
            <w:pPr>
              <w:rPr>
                <w:rFonts w:ascii="Calibri" w:hAnsi="Calibri" w:cs="Calibri"/>
                <w:sz w:val="20"/>
                <w:szCs w:val="20"/>
              </w:rPr>
            </w:pPr>
            <w:r>
              <w:rPr>
                <w:rFonts w:ascii="Calibri" w:hAnsi="Calibri" w:cs="Calibri"/>
                <w:sz w:val="20"/>
                <w:szCs w:val="20"/>
              </w:rPr>
              <w:t>Guanaqueros</w:t>
            </w:r>
          </w:p>
        </w:tc>
        <w:tc>
          <w:tcPr>
            <w:tcW w:w="1134" w:type="dxa"/>
          </w:tcPr>
          <w:p w14:paraId="6FDA38EA" w14:textId="5279D1DD" w:rsidR="001822BA" w:rsidRDefault="001822BA" w:rsidP="00771C59">
            <w:pPr>
              <w:rPr>
                <w:rFonts w:ascii="Calibri" w:hAnsi="Calibri" w:cs="Calibri"/>
                <w:sz w:val="20"/>
                <w:szCs w:val="20"/>
              </w:rPr>
            </w:pPr>
            <w:r>
              <w:rPr>
                <w:rFonts w:ascii="Calibri" w:hAnsi="Calibri" w:cs="Calibri"/>
                <w:sz w:val="20"/>
                <w:szCs w:val="20"/>
              </w:rPr>
              <w:t>Coquimbo</w:t>
            </w:r>
          </w:p>
        </w:tc>
        <w:tc>
          <w:tcPr>
            <w:tcW w:w="993" w:type="dxa"/>
          </w:tcPr>
          <w:p w14:paraId="68B1D194" w14:textId="6E0924EB" w:rsidR="001822BA" w:rsidRPr="00C61FF9" w:rsidRDefault="001822BA" w:rsidP="00771C59">
            <w:pPr>
              <w:rPr>
                <w:rFonts w:ascii="Calibri" w:hAnsi="Calibri" w:cs="Calibri"/>
                <w:sz w:val="20"/>
                <w:szCs w:val="20"/>
              </w:rPr>
            </w:pPr>
            <w:r>
              <w:rPr>
                <w:rFonts w:ascii="Calibri" w:hAnsi="Calibri" w:cs="Calibri"/>
                <w:sz w:val="20"/>
                <w:szCs w:val="20"/>
              </w:rPr>
              <w:t>Micro</w:t>
            </w:r>
          </w:p>
        </w:tc>
        <w:tc>
          <w:tcPr>
            <w:tcW w:w="1275" w:type="dxa"/>
          </w:tcPr>
          <w:p w14:paraId="08C1F7E8" w14:textId="18D01170" w:rsidR="001822BA" w:rsidRPr="00C61FF9" w:rsidRDefault="001822BA" w:rsidP="00771C59">
            <w:pPr>
              <w:jc w:val="center"/>
              <w:rPr>
                <w:rFonts w:ascii="Calibri" w:hAnsi="Calibri" w:cs="Calibri"/>
                <w:sz w:val="20"/>
                <w:szCs w:val="20"/>
              </w:rPr>
            </w:pPr>
            <w:r>
              <w:rPr>
                <w:rFonts w:ascii="Calibri" w:hAnsi="Calibri" w:cs="Calibri"/>
                <w:sz w:val="20"/>
                <w:szCs w:val="20"/>
              </w:rPr>
              <w:t>1 a 9</w:t>
            </w:r>
          </w:p>
        </w:tc>
        <w:tc>
          <w:tcPr>
            <w:tcW w:w="993" w:type="dxa"/>
          </w:tcPr>
          <w:p w14:paraId="14502A4B" w14:textId="1D7D1206" w:rsidR="001822BA" w:rsidRPr="00C61FF9" w:rsidRDefault="001822BA" w:rsidP="00771C59">
            <w:pPr>
              <w:jc w:val="center"/>
              <w:rPr>
                <w:rFonts w:ascii="Calibri" w:hAnsi="Calibri" w:cs="Calibri"/>
                <w:sz w:val="20"/>
                <w:szCs w:val="20"/>
              </w:rPr>
            </w:pPr>
            <w:r>
              <w:rPr>
                <w:rFonts w:ascii="Calibri" w:hAnsi="Calibri" w:cs="Calibri"/>
                <w:sz w:val="20"/>
                <w:szCs w:val="20"/>
              </w:rPr>
              <w:t>Si</w:t>
            </w:r>
          </w:p>
        </w:tc>
      </w:tr>
    </w:tbl>
    <w:p w14:paraId="1AB16655" w14:textId="22AF9D27" w:rsidR="00DC7F6C" w:rsidRDefault="009067D3" w:rsidP="00DC7F6C">
      <w:pPr>
        <w:jc w:val="center"/>
        <w:rPr>
          <w:rFonts w:ascii="Calibri" w:hAnsi="Calibri" w:cs="Calibri"/>
          <w:sz w:val="22"/>
          <w:szCs w:val="22"/>
        </w:rPr>
      </w:pPr>
      <w:r>
        <w:rPr>
          <w:rFonts w:ascii="Calibri" w:hAnsi="Calibri" w:cs="Calibri"/>
          <w:sz w:val="22"/>
          <w:szCs w:val="22"/>
        </w:rPr>
        <w:t>Fuente: elaboración propia</w:t>
      </w:r>
      <w:r w:rsidR="009D6584">
        <w:rPr>
          <w:rFonts w:ascii="Calibri" w:hAnsi="Calibri" w:cs="Calibri"/>
          <w:sz w:val="22"/>
          <w:szCs w:val="22"/>
        </w:rPr>
        <w:t xml:space="preserve"> en base a resultados encuesta diagnostico APL Barrio del Mar.</w:t>
      </w:r>
    </w:p>
    <w:p w14:paraId="16DC1CDD" w14:textId="77777777" w:rsidR="007761BA" w:rsidRDefault="007761BA" w:rsidP="008B49A1">
      <w:pPr>
        <w:jc w:val="both"/>
        <w:rPr>
          <w:rFonts w:ascii="Calibri" w:hAnsi="Calibri" w:cs="Calibri"/>
          <w:sz w:val="22"/>
          <w:szCs w:val="22"/>
        </w:rPr>
      </w:pPr>
    </w:p>
    <w:p w14:paraId="085DEB26" w14:textId="620C8F23" w:rsidR="00EA4288" w:rsidRDefault="00EA4288" w:rsidP="008B49A1">
      <w:pPr>
        <w:jc w:val="both"/>
        <w:rPr>
          <w:rFonts w:ascii="Calibri" w:hAnsi="Calibri" w:cs="Calibri"/>
          <w:sz w:val="22"/>
          <w:szCs w:val="22"/>
        </w:rPr>
      </w:pPr>
      <w:r w:rsidRPr="00EA4288">
        <w:rPr>
          <w:rFonts w:ascii="Calibri" w:hAnsi="Calibri" w:cs="Calibri"/>
          <w:sz w:val="22"/>
          <w:szCs w:val="22"/>
        </w:rPr>
        <w:t xml:space="preserve">Con el objetivo de caracterizar la oferta gastronómica del territorio, se levantó información respecto al tipo de establecimientos participantes en el diagnóstico, considerando categorías como restaurantes, bares y cafeterías. Esta clasificación permite identificar la orientación predominante de los servicios ofrecidos y su aporte a la dinámica económica y turística del borde costero. </w:t>
      </w:r>
    </w:p>
    <w:p w14:paraId="78CCEEFE" w14:textId="7F6704A1" w:rsidR="00EA4288" w:rsidRPr="004418A7" w:rsidRDefault="004418A7" w:rsidP="00EA4288">
      <w:pPr>
        <w:jc w:val="center"/>
        <w:rPr>
          <w:rFonts w:ascii="Calibri" w:hAnsi="Calibri" w:cs="Calibri"/>
          <w:b/>
          <w:bCs/>
          <w:sz w:val="22"/>
          <w:szCs w:val="22"/>
        </w:rPr>
      </w:pPr>
      <w:r w:rsidRPr="004418A7">
        <w:rPr>
          <w:rFonts w:ascii="Calibri" w:hAnsi="Calibri" w:cs="Calibri"/>
          <w:b/>
          <w:bCs/>
          <w:sz w:val="22"/>
          <w:szCs w:val="22"/>
        </w:rPr>
        <w:t>Gráfico</w:t>
      </w:r>
      <w:r w:rsidR="00EA4288" w:rsidRPr="004418A7">
        <w:rPr>
          <w:rFonts w:ascii="Calibri" w:hAnsi="Calibri" w:cs="Calibri"/>
          <w:b/>
          <w:bCs/>
          <w:sz w:val="22"/>
          <w:szCs w:val="22"/>
        </w:rPr>
        <w:t xml:space="preserve"> N°</w:t>
      </w:r>
      <w:r w:rsidR="007C1A4F">
        <w:rPr>
          <w:rFonts w:ascii="Calibri" w:hAnsi="Calibri" w:cs="Calibri"/>
          <w:b/>
          <w:bCs/>
          <w:sz w:val="22"/>
          <w:szCs w:val="22"/>
        </w:rPr>
        <w:t xml:space="preserve"> </w:t>
      </w:r>
      <w:r w:rsidR="00FA5D41">
        <w:rPr>
          <w:rFonts w:ascii="Calibri" w:hAnsi="Calibri" w:cs="Calibri"/>
          <w:b/>
          <w:bCs/>
          <w:sz w:val="22"/>
          <w:szCs w:val="22"/>
        </w:rPr>
        <w:t>1:</w:t>
      </w:r>
      <w:r w:rsidR="00EA4288" w:rsidRPr="004418A7">
        <w:rPr>
          <w:rFonts w:ascii="Calibri" w:hAnsi="Calibri" w:cs="Calibri"/>
          <w:b/>
          <w:bCs/>
          <w:sz w:val="22"/>
          <w:szCs w:val="22"/>
        </w:rPr>
        <w:t xml:space="preserve"> Tipos de empresas diagnostico Acuerdo Producción Limpia</w:t>
      </w:r>
    </w:p>
    <w:p w14:paraId="5B255E9C" w14:textId="6734D691" w:rsidR="00EA4288" w:rsidRDefault="00EA4288" w:rsidP="008B49A1">
      <w:pPr>
        <w:jc w:val="both"/>
        <w:rPr>
          <w:rFonts w:ascii="Calibri" w:hAnsi="Calibri" w:cs="Calibri"/>
          <w:sz w:val="22"/>
          <w:szCs w:val="22"/>
        </w:rPr>
      </w:pPr>
      <w:r>
        <w:rPr>
          <w:rFonts w:ascii="Calibri" w:hAnsi="Calibri" w:cs="Calibri"/>
          <w:noProof/>
          <w:sz w:val="22"/>
          <w:szCs w:val="22"/>
        </w:rPr>
        <w:drawing>
          <wp:inline distT="0" distB="0" distL="0" distR="0" wp14:anchorId="711870EF" wp14:editId="1C145788">
            <wp:extent cx="5612130" cy="2619375"/>
            <wp:effectExtent l="19050" t="19050" r="26670" b="28575"/>
            <wp:docPr id="168425906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259068" name="Imagen 2"/>
                    <pic:cNvPicPr/>
                  </pic:nvPicPr>
                  <pic:blipFill>
                    <a:blip r:embed="rId14" cstate="print">
                      <a:extLst>
                        <a:ext uri="{28A0092B-C50C-407E-A947-70E740481C1C}">
                          <a14:useLocalDpi xmlns:a14="http://schemas.microsoft.com/office/drawing/2010/main" val="0"/>
                        </a:ext>
                      </a:extLst>
                    </a:blip>
                    <a:srcRect t="8512" b="8512"/>
                    <a:stretch>
                      <a:fillRect/>
                    </a:stretch>
                  </pic:blipFill>
                  <pic:spPr bwMode="auto">
                    <a:xfrm>
                      <a:off x="0" y="0"/>
                      <a:ext cx="5612130" cy="261937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BBDF5B8" w14:textId="5CD24B9B" w:rsidR="00EA4288" w:rsidRDefault="00EA4288" w:rsidP="00EA4288">
      <w:pPr>
        <w:jc w:val="center"/>
        <w:rPr>
          <w:rFonts w:ascii="Calibri" w:hAnsi="Calibri" w:cs="Calibri"/>
          <w:sz w:val="22"/>
          <w:szCs w:val="22"/>
        </w:rPr>
      </w:pPr>
      <w:r>
        <w:rPr>
          <w:rFonts w:ascii="Calibri" w:hAnsi="Calibri" w:cs="Calibri"/>
          <w:sz w:val="22"/>
          <w:szCs w:val="22"/>
        </w:rPr>
        <w:t>Fuente: elaboración propia en base a resultados diagnóstico APL Barrio del Mar.</w:t>
      </w:r>
    </w:p>
    <w:p w14:paraId="21BC120E" w14:textId="09C517A5" w:rsidR="00EA4288" w:rsidRDefault="00EA4288" w:rsidP="008B49A1">
      <w:pPr>
        <w:jc w:val="both"/>
        <w:rPr>
          <w:rFonts w:ascii="Calibri" w:hAnsi="Calibri" w:cs="Calibri"/>
          <w:sz w:val="22"/>
          <w:szCs w:val="22"/>
        </w:rPr>
      </w:pPr>
      <w:r w:rsidRPr="00EA4288">
        <w:rPr>
          <w:rFonts w:ascii="Calibri" w:hAnsi="Calibri" w:cs="Calibri"/>
          <w:sz w:val="22"/>
          <w:szCs w:val="22"/>
        </w:rPr>
        <w:t xml:space="preserve">Las empresas participantes del diagnóstico corresponden principalmente a </w:t>
      </w:r>
      <w:r w:rsidR="00111A8A">
        <w:rPr>
          <w:rFonts w:ascii="Calibri" w:hAnsi="Calibri" w:cs="Calibri"/>
          <w:sz w:val="22"/>
          <w:szCs w:val="22"/>
        </w:rPr>
        <w:t>Restaurante - Bar</w:t>
      </w:r>
      <w:r>
        <w:rPr>
          <w:rFonts w:ascii="Calibri" w:hAnsi="Calibri" w:cs="Calibri"/>
          <w:sz w:val="22"/>
          <w:szCs w:val="22"/>
        </w:rPr>
        <w:t xml:space="preserve"> </w:t>
      </w:r>
      <w:r w:rsidR="00111A8A">
        <w:rPr>
          <w:rFonts w:ascii="Calibri" w:hAnsi="Calibri" w:cs="Calibri"/>
          <w:sz w:val="22"/>
          <w:szCs w:val="22"/>
        </w:rPr>
        <w:t>53,3</w:t>
      </w:r>
      <w:r>
        <w:rPr>
          <w:rFonts w:ascii="Calibri" w:hAnsi="Calibri" w:cs="Calibri"/>
          <w:sz w:val="22"/>
          <w:szCs w:val="22"/>
        </w:rPr>
        <w:t>%</w:t>
      </w:r>
      <w:r w:rsidRPr="00EA4288">
        <w:rPr>
          <w:rFonts w:ascii="Calibri" w:hAnsi="Calibri" w:cs="Calibri"/>
          <w:sz w:val="22"/>
          <w:szCs w:val="22"/>
        </w:rPr>
        <w:t xml:space="preserve">, los cuales representan la mayor proporción de la muestra, seguidos por </w:t>
      </w:r>
      <w:r w:rsidR="00111A8A">
        <w:rPr>
          <w:rFonts w:ascii="Calibri" w:hAnsi="Calibri" w:cs="Calibri"/>
          <w:sz w:val="22"/>
          <w:szCs w:val="22"/>
        </w:rPr>
        <w:t>Restaurantes 33,3%</w:t>
      </w:r>
      <w:r>
        <w:rPr>
          <w:rFonts w:ascii="Calibri" w:hAnsi="Calibri" w:cs="Calibri"/>
          <w:sz w:val="22"/>
          <w:szCs w:val="22"/>
        </w:rPr>
        <w:t xml:space="preserve"> </w:t>
      </w:r>
      <w:r w:rsidRPr="00EA4288">
        <w:rPr>
          <w:rFonts w:ascii="Calibri" w:hAnsi="Calibri" w:cs="Calibri"/>
          <w:sz w:val="22"/>
          <w:szCs w:val="22"/>
        </w:rPr>
        <w:t>y en menor medida cafeterías</w:t>
      </w:r>
      <w:r>
        <w:rPr>
          <w:rFonts w:ascii="Calibri" w:hAnsi="Calibri" w:cs="Calibri"/>
          <w:sz w:val="22"/>
          <w:szCs w:val="22"/>
        </w:rPr>
        <w:t xml:space="preserve"> 13,3%</w:t>
      </w:r>
      <w:r w:rsidRPr="00EA4288">
        <w:rPr>
          <w:rFonts w:ascii="Calibri" w:hAnsi="Calibri" w:cs="Calibri"/>
          <w:sz w:val="22"/>
          <w:szCs w:val="22"/>
        </w:rPr>
        <w:t>. Esta distribución refleja una oferta gastronómica orientada principalmente al servicio de alimentación formal</w:t>
      </w:r>
      <w:r w:rsidR="00111A8A">
        <w:rPr>
          <w:rFonts w:ascii="Calibri" w:hAnsi="Calibri" w:cs="Calibri"/>
          <w:sz w:val="22"/>
          <w:szCs w:val="22"/>
        </w:rPr>
        <w:t xml:space="preserve"> y entretención</w:t>
      </w:r>
      <w:r w:rsidRPr="00EA4288">
        <w:rPr>
          <w:rFonts w:ascii="Calibri" w:hAnsi="Calibri" w:cs="Calibri"/>
          <w:sz w:val="22"/>
          <w:szCs w:val="22"/>
        </w:rPr>
        <w:t>, complementada por espacios de consumo recreativo y servicios más acotados como cafeterías.</w:t>
      </w:r>
    </w:p>
    <w:p w14:paraId="4E12E274" w14:textId="0AB0BFAB" w:rsidR="00EA4288" w:rsidRDefault="00EA4288" w:rsidP="008B49A1">
      <w:pPr>
        <w:jc w:val="both"/>
        <w:rPr>
          <w:rFonts w:ascii="Calibri" w:hAnsi="Calibri" w:cs="Calibri"/>
          <w:sz w:val="22"/>
          <w:szCs w:val="22"/>
        </w:rPr>
      </w:pPr>
      <w:r>
        <w:rPr>
          <w:rFonts w:ascii="Calibri" w:hAnsi="Calibri" w:cs="Calibri"/>
          <w:sz w:val="22"/>
          <w:szCs w:val="22"/>
        </w:rPr>
        <w:t>En términos territorial las empresas diagnosticadas se encuentran ubicadas en el borde costero de las comunas de La Serena y Coquimbo, considerando la siguiente distribución:</w:t>
      </w:r>
    </w:p>
    <w:p w14:paraId="62C4BECC" w14:textId="77777777" w:rsidR="00EA4288" w:rsidRDefault="00EA4288">
      <w:pPr>
        <w:rPr>
          <w:rFonts w:ascii="Calibri" w:hAnsi="Calibri" w:cs="Calibri"/>
          <w:sz w:val="22"/>
          <w:szCs w:val="22"/>
        </w:rPr>
      </w:pPr>
      <w:r>
        <w:rPr>
          <w:rFonts w:ascii="Calibri" w:hAnsi="Calibri" w:cs="Calibri"/>
          <w:sz w:val="22"/>
          <w:szCs w:val="22"/>
        </w:rPr>
        <w:br w:type="page"/>
      </w:r>
    </w:p>
    <w:p w14:paraId="38D9DFE1" w14:textId="2E298B1A" w:rsidR="00EA4288" w:rsidRPr="004418A7" w:rsidRDefault="00EA4288" w:rsidP="00EA4288">
      <w:pPr>
        <w:jc w:val="center"/>
        <w:rPr>
          <w:rFonts w:ascii="Calibri" w:hAnsi="Calibri" w:cs="Calibri"/>
          <w:b/>
          <w:bCs/>
          <w:sz w:val="22"/>
          <w:szCs w:val="22"/>
        </w:rPr>
      </w:pPr>
      <w:r w:rsidRPr="004418A7">
        <w:rPr>
          <w:rFonts w:ascii="Calibri" w:hAnsi="Calibri" w:cs="Calibri"/>
          <w:b/>
          <w:bCs/>
          <w:sz w:val="22"/>
          <w:szCs w:val="22"/>
        </w:rPr>
        <w:lastRenderedPageBreak/>
        <w:t>Gráfico N°</w:t>
      </w:r>
      <w:r w:rsidR="007C1A4F">
        <w:rPr>
          <w:rFonts w:ascii="Calibri" w:hAnsi="Calibri" w:cs="Calibri"/>
          <w:b/>
          <w:bCs/>
          <w:sz w:val="22"/>
          <w:szCs w:val="22"/>
        </w:rPr>
        <w:t xml:space="preserve"> </w:t>
      </w:r>
      <w:r w:rsidR="00FA5D41">
        <w:rPr>
          <w:rFonts w:ascii="Calibri" w:hAnsi="Calibri" w:cs="Calibri"/>
          <w:b/>
          <w:bCs/>
          <w:sz w:val="22"/>
          <w:szCs w:val="22"/>
        </w:rPr>
        <w:t xml:space="preserve">2: </w:t>
      </w:r>
      <w:r w:rsidRPr="004418A7">
        <w:rPr>
          <w:rFonts w:ascii="Calibri" w:hAnsi="Calibri" w:cs="Calibri"/>
          <w:b/>
          <w:bCs/>
          <w:sz w:val="22"/>
          <w:szCs w:val="22"/>
        </w:rPr>
        <w:t>Ubicación geográficas diagnostico Acuerdo Producción Limpia</w:t>
      </w:r>
    </w:p>
    <w:p w14:paraId="196E9567" w14:textId="77777777" w:rsidR="00EA4288" w:rsidRDefault="00EA4288" w:rsidP="00EA4288">
      <w:pPr>
        <w:jc w:val="both"/>
        <w:rPr>
          <w:rFonts w:ascii="Calibri" w:hAnsi="Calibri" w:cs="Calibri"/>
          <w:sz w:val="22"/>
          <w:szCs w:val="22"/>
        </w:rPr>
      </w:pPr>
      <w:r>
        <w:rPr>
          <w:rFonts w:ascii="Calibri" w:hAnsi="Calibri" w:cs="Calibri"/>
          <w:noProof/>
          <w:sz w:val="22"/>
          <w:szCs w:val="22"/>
        </w:rPr>
        <w:drawing>
          <wp:inline distT="0" distB="0" distL="0" distR="0" wp14:anchorId="6CCB05DF" wp14:editId="008BC457">
            <wp:extent cx="5610518" cy="2800350"/>
            <wp:effectExtent l="19050" t="19050" r="28575" b="19050"/>
            <wp:docPr id="47805619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056191" name="Imagen 2"/>
                    <pic:cNvPicPr/>
                  </pic:nvPicPr>
                  <pic:blipFill rotWithShape="1">
                    <a:blip r:embed="rId15" cstate="print">
                      <a:extLst>
                        <a:ext uri="{28A0092B-C50C-407E-A947-70E740481C1C}">
                          <a14:useLocalDpi xmlns:a14="http://schemas.microsoft.com/office/drawing/2010/main" val="0"/>
                        </a:ext>
                      </a:extLst>
                    </a:blip>
                    <a:srcRect t="6034" b="5232"/>
                    <a:stretch>
                      <a:fillRect/>
                    </a:stretch>
                  </pic:blipFill>
                  <pic:spPr bwMode="auto">
                    <a:xfrm>
                      <a:off x="0" y="0"/>
                      <a:ext cx="5611706" cy="2800943"/>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2666204" w14:textId="77777777" w:rsidR="00EA4288" w:rsidRDefault="00EA4288" w:rsidP="00EA4288">
      <w:pPr>
        <w:jc w:val="center"/>
        <w:rPr>
          <w:rFonts w:ascii="Calibri" w:hAnsi="Calibri" w:cs="Calibri"/>
          <w:sz w:val="22"/>
          <w:szCs w:val="22"/>
        </w:rPr>
      </w:pPr>
      <w:r>
        <w:rPr>
          <w:rFonts w:ascii="Calibri" w:hAnsi="Calibri" w:cs="Calibri"/>
          <w:sz w:val="22"/>
          <w:szCs w:val="22"/>
        </w:rPr>
        <w:t>Fuente: elaboración propia en base a resultados diagnóstico APL Barrio del Mar.</w:t>
      </w:r>
    </w:p>
    <w:p w14:paraId="0A30C882" w14:textId="1819CA05" w:rsidR="00EA4288" w:rsidRDefault="00EA4288" w:rsidP="008B49A1">
      <w:pPr>
        <w:jc w:val="both"/>
        <w:rPr>
          <w:rFonts w:ascii="Calibri" w:hAnsi="Calibri" w:cs="Calibri"/>
          <w:sz w:val="22"/>
          <w:szCs w:val="22"/>
        </w:rPr>
      </w:pPr>
      <w:r>
        <w:rPr>
          <w:rFonts w:ascii="Calibri" w:hAnsi="Calibri" w:cs="Calibri"/>
          <w:sz w:val="22"/>
          <w:szCs w:val="22"/>
        </w:rPr>
        <w:t>L</w:t>
      </w:r>
      <w:r w:rsidRPr="00EA4288">
        <w:rPr>
          <w:rFonts w:ascii="Calibri" w:hAnsi="Calibri" w:cs="Calibri"/>
          <w:sz w:val="22"/>
          <w:szCs w:val="22"/>
        </w:rPr>
        <w:t>as empresas se concentran mayoritariamente en los sectores de Avenida del Mar y Avenida Costanera</w:t>
      </w:r>
      <w:r>
        <w:rPr>
          <w:rFonts w:ascii="Calibri" w:hAnsi="Calibri" w:cs="Calibri"/>
          <w:sz w:val="22"/>
          <w:szCs w:val="22"/>
        </w:rPr>
        <w:t xml:space="preserve"> con una concentración de 53,4% correspondientes al sector del Barrio del Mar</w:t>
      </w:r>
      <w:r w:rsidRPr="00EA4288">
        <w:rPr>
          <w:rFonts w:ascii="Calibri" w:hAnsi="Calibri" w:cs="Calibri"/>
          <w:sz w:val="22"/>
          <w:szCs w:val="22"/>
        </w:rPr>
        <w:t xml:space="preserve">, los cuales constituyen los principales polos gastronómicos del borde costero. En menor proporción, se </w:t>
      </w:r>
      <w:r>
        <w:rPr>
          <w:rFonts w:ascii="Calibri" w:hAnsi="Calibri" w:cs="Calibri"/>
          <w:sz w:val="22"/>
          <w:szCs w:val="22"/>
        </w:rPr>
        <w:t xml:space="preserve">visitan </w:t>
      </w:r>
      <w:r w:rsidRPr="00EA4288">
        <w:rPr>
          <w:rFonts w:ascii="Calibri" w:hAnsi="Calibri" w:cs="Calibri"/>
          <w:sz w:val="22"/>
          <w:szCs w:val="22"/>
        </w:rPr>
        <w:t>establecimientos en Peñuelas</w:t>
      </w:r>
      <w:r>
        <w:rPr>
          <w:rFonts w:ascii="Calibri" w:hAnsi="Calibri" w:cs="Calibri"/>
          <w:sz w:val="22"/>
          <w:szCs w:val="22"/>
        </w:rPr>
        <w:t xml:space="preserve"> 23,3%</w:t>
      </w:r>
      <w:r w:rsidRPr="00EA4288">
        <w:rPr>
          <w:rFonts w:ascii="Calibri" w:hAnsi="Calibri" w:cs="Calibri"/>
          <w:sz w:val="22"/>
          <w:szCs w:val="22"/>
        </w:rPr>
        <w:t>, La Herradura</w:t>
      </w:r>
      <w:r>
        <w:rPr>
          <w:rFonts w:ascii="Calibri" w:hAnsi="Calibri" w:cs="Calibri"/>
          <w:sz w:val="22"/>
          <w:szCs w:val="22"/>
        </w:rPr>
        <w:t xml:space="preserve"> 3,3%</w:t>
      </w:r>
      <w:r w:rsidRPr="00EA4288">
        <w:rPr>
          <w:rFonts w:ascii="Calibri" w:hAnsi="Calibri" w:cs="Calibri"/>
          <w:sz w:val="22"/>
          <w:szCs w:val="22"/>
        </w:rPr>
        <w:t xml:space="preserve"> y Guanaqueros</w:t>
      </w:r>
      <w:r>
        <w:rPr>
          <w:rFonts w:ascii="Calibri" w:hAnsi="Calibri" w:cs="Calibri"/>
          <w:sz w:val="22"/>
          <w:szCs w:val="22"/>
        </w:rPr>
        <w:t xml:space="preserve"> 20%, sectores correspondientes a la comuna de Coquimbo</w:t>
      </w:r>
      <w:r w:rsidRPr="00EA4288">
        <w:rPr>
          <w:rFonts w:ascii="Calibri" w:hAnsi="Calibri" w:cs="Calibri"/>
          <w:sz w:val="22"/>
          <w:szCs w:val="22"/>
        </w:rPr>
        <w:t>, evidenciando una distribución que sigue la lógica de desarrollo turístico y concentración de flujo de visitantes.</w:t>
      </w:r>
    </w:p>
    <w:p w14:paraId="123CF0B7" w14:textId="183293D3" w:rsidR="00EA4288" w:rsidRDefault="00EA4288" w:rsidP="008B49A1">
      <w:pPr>
        <w:jc w:val="both"/>
        <w:rPr>
          <w:rFonts w:ascii="Calibri" w:hAnsi="Calibri" w:cs="Calibri"/>
          <w:sz w:val="22"/>
          <w:szCs w:val="22"/>
        </w:rPr>
      </w:pPr>
      <w:r w:rsidRPr="00EA4288">
        <w:rPr>
          <w:rFonts w:ascii="Calibri" w:hAnsi="Calibri" w:cs="Calibri"/>
          <w:sz w:val="22"/>
          <w:szCs w:val="22"/>
        </w:rPr>
        <w:t xml:space="preserve">Respecto al tamaño, se observa una predominancia de empresas pequeñas, con </w:t>
      </w:r>
      <w:r w:rsidR="00111A8A">
        <w:rPr>
          <w:rFonts w:ascii="Calibri" w:hAnsi="Calibri" w:cs="Calibri"/>
          <w:sz w:val="22"/>
          <w:szCs w:val="22"/>
        </w:rPr>
        <w:t>una proporción equitativa de micro y medianas empresas</w:t>
      </w:r>
      <w:r w:rsidRPr="00EA4288">
        <w:rPr>
          <w:rFonts w:ascii="Calibri" w:hAnsi="Calibri" w:cs="Calibri"/>
          <w:sz w:val="22"/>
          <w:szCs w:val="22"/>
        </w:rPr>
        <w:t>. Esta composición da cuenta de un sector con cierto nivel de consolidación en el territorio, aunque igualmente heterogéneo en términos de capacidad operativa, recursos y nivel de desarrollo.</w:t>
      </w:r>
      <w:r w:rsidR="008B2B87">
        <w:rPr>
          <w:rFonts w:ascii="Calibri" w:hAnsi="Calibri" w:cs="Calibri"/>
          <w:sz w:val="22"/>
          <w:szCs w:val="22"/>
        </w:rPr>
        <w:t xml:space="preserve"> Se detalla la distribución en el siguiente gráfico:</w:t>
      </w:r>
    </w:p>
    <w:p w14:paraId="42F57D48" w14:textId="77777777" w:rsidR="008B2B87" w:rsidRDefault="008B2B87">
      <w:pPr>
        <w:rPr>
          <w:rFonts w:ascii="Calibri" w:hAnsi="Calibri" w:cs="Calibri"/>
          <w:sz w:val="22"/>
          <w:szCs w:val="22"/>
        </w:rPr>
      </w:pPr>
      <w:r>
        <w:rPr>
          <w:rFonts w:ascii="Calibri" w:hAnsi="Calibri" w:cs="Calibri"/>
          <w:sz w:val="22"/>
          <w:szCs w:val="22"/>
        </w:rPr>
        <w:br w:type="page"/>
      </w:r>
    </w:p>
    <w:p w14:paraId="121250C6" w14:textId="0ACA2C9B" w:rsidR="008B2B87" w:rsidRPr="004418A7" w:rsidRDefault="008B2B87" w:rsidP="008B2B87">
      <w:pPr>
        <w:jc w:val="center"/>
        <w:rPr>
          <w:rFonts w:ascii="Calibri" w:hAnsi="Calibri" w:cs="Calibri"/>
          <w:b/>
          <w:bCs/>
          <w:sz w:val="22"/>
          <w:szCs w:val="22"/>
        </w:rPr>
      </w:pPr>
      <w:r w:rsidRPr="004418A7">
        <w:rPr>
          <w:rFonts w:ascii="Calibri" w:hAnsi="Calibri" w:cs="Calibri"/>
          <w:b/>
          <w:bCs/>
          <w:sz w:val="22"/>
          <w:szCs w:val="22"/>
        </w:rPr>
        <w:lastRenderedPageBreak/>
        <w:t>Gráfico N°</w:t>
      </w:r>
      <w:r w:rsidR="007C1A4F">
        <w:rPr>
          <w:rFonts w:ascii="Calibri" w:hAnsi="Calibri" w:cs="Calibri"/>
          <w:b/>
          <w:bCs/>
          <w:sz w:val="22"/>
          <w:szCs w:val="22"/>
        </w:rPr>
        <w:t xml:space="preserve"> </w:t>
      </w:r>
      <w:r w:rsidR="00FA5D41">
        <w:rPr>
          <w:rFonts w:ascii="Calibri" w:hAnsi="Calibri" w:cs="Calibri"/>
          <w:b/>
          <w:bCs/>
          <w:sz w:val="22"/>
          <w:szCs w:val="22"/>
        </w:rPr>
        <w:t>3:</w:t>
      </w:r>
      <w:r w:rsidRPr="004418A7">
        <w:rPr>
          <w:rFonts w:ascii="Calibri" w:hAnsi="Calibri" w:cs="Calibri"/>
          <w:b/>
          <w:bCs/>
          <w:sz w:val="22"/>
          <w:szCs w:val="22"/>
        </w:rPr>
        <w:t xml:space="preserve"> Tamaño de la empresa de diagnóstico Acuerdo Producción Limpia</w:t>
      </w:r>
    </w:p>
    <w:p w14:paraId="63B186A2" w14:textId="77777777" w:rsidR="008B2B87" w:rsidRDefault="008B2B87" w:rsidP="008B2B87">
      <w:pPr>
        <w:jc w:val="both"/>
        <w:rPr>
          <w:rFonts w:ascii="Calibri" w:hAnsi="Calibri" w:cs="Calibri"/>
          <w:sz w:val="22"/>
          <w:szCs w:val="22"/>
        </w:rPr>
      </w:pPr>
      <w:r>
        <w:rPr>
          <w:rFonts w:ascii="Calibri" w:hAnsi="Calibri" w:cs="Calibri"/>
          <w:noProof/>
          <w:sz w:val="22"/>
          <w:szCs w:val="22"/>
        </w:rPr>
        <w:drawing>
          <wp:inline distT="0" distB="0" distL="0" distR="0" wp14:anchorId="4B4107A3" wp14:editId="4F3E1765">
            <wp:extent cx="5611706" cy="2896364"/>
            <wp:effectExtent l="19050" t="19050" r="27305" b="18415"/>
            <wp:docPr id="77591367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913671" name="Imagen 2"/>
                    <pic:cNvPicPr/>
                  </pic:nvPicPr>
                  <pic:blipFill>
                    <a:blip r:embed="rId16" cstate="print">
                      <a:extLst>
                        <a:ext uri="{28A0092B-C50C-407E-A947-70E740481C1C}">
                          <a14:useLocalDpi xmlns:a14="http://schemas.microsoft.com/office/drawing/2010/main" val="0"/>
                        </a:ext>
                      </a:extLst>
                    </a:blip>
                    <a:srcRect t="4122" b="4122"/>
                    <a:stretch>
                      <a:fillRect/>
                    </a:stretch>
                  </pic:blipFill>
                  <pic:spPr bwMode="auto">
                    <a:xfrm>
                      <a:off x="0" y="0"/>
                      <a:ext cx="5611706" cy="2896364"/>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C86D25D" w14:textId="77777777" w:rsidR="008B2B87" w:rsidRDefault="008B2B87" w:rsidP="008B2B87">
      <w:pPr>
        <w:jc w:val="center"/>
        <w:rPr>
          <w:rFonts w:ascii="Calibri" w:hAnsi="Calibri" w:cs="Calibri"/>
          <w:sz w:val="22"/>
          <w:szCs w:val="22"/>
        </w:rPr>
      </w:pPr>
      <w:r>
        <w:rPr>
          <w:rFonts w:ascii="Calibri" w:hAnsi="Calibri" w:cs="Calibri"/>
          <w:sz w:val="22"/>
          <w:szCs w:val="22"/>
        </w:rPr>
        <w:t>Fuente: elaboración propia en base a resultados diagnóstico APL Barrio del Mar.</w:t>
      </w:r>
    </w:p>
    <w:p w14:paraId="3FE194F6" w14:textId="37C524F8" w:rsidR="00B610D4" w:rsidRPr="00B610D4" w:rsidRDefault="00B610D4" w:rsidP="00B610D4">
      <w:pPr>
        <w:jc w:val="both"/>
        <w:rPr>
          <w:rFonts w:ascii="Calibri" w:hAnsi="Calibri" w:cs="Calibri"/>
          <w:sz w:val="22"/>
          <w:szCs w:val="22"/>
        </w:rPr>
      </w:pPr>
      <w:r w:rsidRPr="00B610D4">
        <w:rPr>
          <w:rFonts w:ascii="Calibri" w:hAnsi="Calibri" w:cs="Calibri"/>
          <w:sz w:val="22"/>
          <w:szCs w:val="22"/>
        </w:rPr>
        <w:t>El tamaño de las empresas participantes fue determinado en función de sus ventas anuales correspondientes al año 2025, expresadas en Unidades de Fomento (UF), de acuerdo con la clasificación establecida por el Servicio de Impuestos Internos.</w:t>
      </w:r>
    </w:p>
    <w:p w14:paraId="170BE174" w14:textId="77777777" w:rsidR="00B610D4" w:rsidRDefault="00B610D4" w:rsidP="00B610D4">
      <w:pPr>
        <w:jc w:val="both"/>
        <w:rPr>
          <w:rFonts w:ascii="Calibri" w:hAnsi="Calibri" w:cs="Calibri"/>
          <w:sz w:val="22"/>
          <w:szCs w:val="22"/>
        </w:rPr>
      </w:pPr>
      <w:r w:rsidRPr="00B610D4">
        <w:rPr>
          <w:rFonts w:ascii="Calibri" w:hAnsi="Calibri" w:cs="Calibri"/>
          <w:sz w:val="22"/>
          <w:szCs w:val="22"/>
        </w:rPr>
        <w:t>A partir de esta categorización, se observa que el 46,7% de las empresas corresponde a pequeñas empresas, constituyéndose como el segmento predominante dentro de la muestra. Por su parte, un 26,7% corresponde a microempresas y un 26,7% a medianas empresas, evidenciando una distribución relativamente equilibrada entre estos dos últimos segmentos.</w:t>
      </w:r>
    </w:p>
    <w:p w14:paraId="2FA27561" w14:textId="226CA315" w:rsidR="00B610D4" w:rsidRPr="00B610D4" w:rsidRDefault="00B610D4" w:rsidP="00B610D4">
      <w:pPr>
        <w:jc w:val="both"/>
        <w:rPr>
          <w:rFonts w:ascii="Calibri" w:hAnsi="Calibri" w:cs="Calibri"/>
          <w:sz w:val="22"/>
          <w:szCs w:val="22"/>
        </w:rPr>
      </w:pPr>
      <w:r w:rsidRPr="00B610D4">
        <w:rPr>
          <w:rFonts w:ascii="Calibri" w:hAnsi="Calibri" w:cs="Calibri"/>
          <w:sz w:val="22"/>
          <w:szCs w:val="22"/>
        </w:rPr>
        <w:t>Con el objetivo de caracterizar la capacidad operativa de las empresas participantes, se levantó información respecto al número de trabajadores, considerando tramos definidos que permiten clasificar el tamaño de la dotación laboral. Los rangos utilizados corresponden a: 1 a 9 trabajadores, 10 a 49 trabajadores, 50 a 99 trabajadores y más de 100 trabajadores.</w:t>
      </w:r>
    </w:p>
    <w:p w14:paraId="067DD46C" w14:textId="77777777" w:rsidR="00B610D4" w:rsidRPr="00B610D4" w:rsidRDefault="00B610D4" w:rsidP="00B610D4">
      <w:pPr>
        <w:jc w:val="both"/>
        <w:rPr>
          <w:rFonts w:ascii="Calibri" w:hAnsi="Calibri" w:cs="Calibri"/>
          <w:sz w:val="22"/>
          <w:szCs w:val="22"/>
        </w:rPr>
      </w:pPr>
      <w:r w:rsidRPr="00B610D4">
        <w:rPr>
          <w:rFonts w:ascii="Calibri" w:hAnsi="Calibri" w:cs="Calibri"/>
          <w:sz w:val="22"/>
          <w:szCs w:val="22"/>
        </w:rPr>
        <w:t>A continuación, se presenta la distribución de las empresas según los tramos de número de trabajadores.</w:t>
      </w:r>
    </w:p>
    <w:p w14:paraId="6ABE0FC7" w14:textId="77777777" w:rsidR="00B610D4" w:rsidRDefault="00B610D4">
      <w:pPr>
        <w:rPr>
          <w:rFonts w:ascii="Calibri" w:hAnsi="Calibri" w:cs="Calibri"/>
          <w:sz w:val="22"/>
          <w:szCs w:val="22"/>
        </w:rPr>
      </w:pPr>
      <w:r>
        <w:rPr>
          <w:rFonts w:ascii="Calibri" w:hAnsi="Calibri" w:cs="Calibri"/>
          <w:sz w:val="22"/>
          <w:szCs w:val="22"/>
        </w:rPr>
        <w:br w:type="page"/>
      </w:r>
    </w:p>
    <w:p w14:paraId="67C845F2" w14:textId="091DE6B7" w:rsidR="00B610D4" w:rsidRPr="004418A7" w:rsidRDefault="00B610D4" w:rsidP="00B610D4">
      <w:pPr>
        <w:jc w:val="center"/>
        <w:rPr>
          <w:rFonts w:ascii="Calibri" w:hAnsi="Calibri" w:cs="Calibri"/>
          <w:b/>
          <w:bCs/>
          <w:sz w:val="22"/>
          <w:szCs w:val="22"/>
        </w:rPr>
      </w:pPr>
      <w:r w:rsidRPr="004418A7">
        <w:rPr>
          <w:rFonts w:ascii="Calibri" w:hAnsi="Calibri" w:cs="Calibri"/>
          <w:b/>
          <w:bCs/>
          <w:sz w:val="22"/>
          <w:szCs w:val="22"/>
        </w:rPr>
        <w:lastRenderedPageBreak/>
        <w:t>Gráfico N°</w:t>
      </w:r>
      <w:r w:rsidR="007C1A4F">
        <w:rPr>
          <w:rFonts w:ascii="Calibri" w:hAnsi="Calibri" w:cs="Calibri"/>
          <w:b/>
          <w:bCs/>
          <w:sz w:val="22"/>
          <w:szCs w:val="22"/>
        </w:rPr>
        <w:t xml:space="preserve"> </w:t>
      </w:r>
      <w:r w:rsidR="00FA5D41">
        <w:rPr>
          <w:rFonts w:ascii="Calibri" w:hAnsi="Calibri" w:cs="Calibri"/>
          <w:b/>
          <w:bCs/>
          <w:sz w:val="22"/>
          <w:szCs w:val="22"/>
        </w:rPr>
        <w:t>4:</w:t>
      </w:r>
      <w:r w:rsidRPr="004418A7">
        <w:rPr>
          <w:rFonts w:ascii="Calibri" w:hAnsi="Calibri" w:cs="Calibri"/>
          <w:b/>
          <w:bCs/>
          <w:sz w:val="22"/>
          <w:szCs w:val="22"/>
        </w:rPr>
        <w:t xml:space="preserve"> Cantidad de trabajadores por empresa diagnóstico Acuerdo Producción Limpia</w:t>
      </w:r>
    </w:p>
    <w:p w14:paraId="093031E7" w14:textId="77777777" w:rsidR="00B610D4" w:rsidRDefault="00B610D4" w:rsidP="00B610D4">
      <w:pPr>
        <w:jc w:val="both"/>
        <w:rPr>
          <w:rFonts w:ascii="Calibri" w:hAnsi="Calibri" w:cs="Calibri"/>
          <w:sz w:val="22"/>
          <w:szCs w:val="22"/>
        </w:rPr>
      </w:pPr>
      <w:r>
        <w:rPr>
          <w:rFonts w:ascii="Calibri" w:hAnsi="Calibri" w:cs="Calibri"/>
          <w:noProof/>
          <w:sz w:val="22"/>
          <w:szCs w:val="22"/>
        </w:rPr>
        <w:drawing>
          <wp:inline distT="0" distB="0" distL="0" distR="0" wp14:anchorId="5DBA1ED1" wp14:editId="6C291CD3">
            <wp:extent cx="5611706" cy="2896364"/>
            <wp:effectExtent l="19050" t="19050" r="27305" b="18415"/>
            <wp:docPr id="147311303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113030" name="Imagen 2"/>
                    <pic:cNvPicPr/>
                  </pic:nvPicPr>
                  <pic:blipFill>
                    <a:blip r:embed="rId17" cstate="print">
                      <a:extLst>
                        <a:ext uri="{28A0092B-C50C-407E-A947-70E740481C1C}">
                          <a14:useLocalDpi xmlns:a14="http://schemas.microsoft.com/office/drawing/2010/main" val="0"/>
                        </a:ext>
                      </a:extLst>
                    </a:blip>
                    <a:srcRect t="4122" b="4122"/>
                    <a:stretch>
                      <a:fillRect/>
                    </a:stretch>
                  </pic:blipFill>
                  <pic:spPr bwMode="auto">
                    <a:xfrm>
                      <a:off x="0" y="0"/>
                      <a:ext cx="5611706" cy="2896364"/>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C00D59E" w14:textId="34592D9F" w:rsidR="00B610D4" w:rsidRPr="00B610D4" w:rsidRDefault="00B610D4" w:rsidP="00B610D4">
      <w:pPr>
        <w:jc w:val="center"/>
        <w:rPr>
          <w:rFonts w:ascii="Calibri" w:hAnsi="Calibri" w:cs="Calibri"/>
          <w:sz w:val="22"/>
          <w:szCs w:val="22"/>
        </w:rPr>
      </w:pPr>
      <w:r>
        <w:rPr>
          <w:rFonts w:ascii="Calibri" w:hAnsi="Calibri" w:cs="Calibri"/>
          <w:sz w:val="22"/>
          <w:szCs w:val="22"/>
        </w:rPr>
        <w:t>Fuente: elaboración propia en base a resultados diagnóstico APL Barrio del Mar.</w:t>
      </w:r>
    </w:p>
    <w:p w14:paraId="170FBAE9" w14:textId="73C30D2C" w:rsidR="00B610D4" w:rsidRPr="00B610D4" w:rsidRDefault="00B610D4" w:rsidP="00B610D4">
      <w:pPr>
        <w:jc w:val="both"/>
        <w:rPr>
          <w:rFonts w:ascii="Calibri" w:hAnsi="Calibri" w:cs="Calibri"/>
          <w:sz w:val="22"/>
          <w:szCs w:val="22"/>
        </w:rPr>
      </w:pPr>
      <w:r w:rsidRPr="00B610D4">
        <w:rPr>
          <w:rFonts w:ascii="Calibri" w:hAnsi="Calibri" w:cs="Calibri"/>
          <w:sz w:val="22"/>
          <w:szCs w:val="22"/>
        </w:rPr>
        <w:t xml:space="preserve">A partir de los resultados obtenidos, se observa que las empresas se concentran principalmente en los tramos </w:t>
      </w:r>
      <w:r>
        <w:rPr>
          <w:rFonts w:ascii="Calibri" w:hAnsi="Calibri" w:cs="Calibri"/>
          <w:sz w:val="22"/>
          <w:szCs w:val="22"/>
        </w:rPr>
        <w:t xml:space="preserve">intermedios de </w:t>
      </w:r>
      <w:r w:rsidRPr="00B610D4">
        <w:rPr>
          <w:rFonts w:ascii="Calibri" w:hAnsi="Calibri" w:cs="Calibri"/>
          <w:sz w:val="22"/>
          <w:szCs w:val="22"/>
        </w:rPr>
        <w:t xml:space="preserve">dotación de personal, especialmente entre aquellas que cuentan con entre </w:t>
      </w:r>
      <w:r>
        <w:rPr>
          <w:rFonts w:ascii="Calibri" w:hAnsi="Calibri" w:cs="Calibri"/>
          <w:sz w:val="22"/>
          <w:szCs w:val="22"/>
        </w:rPr>
        <w:t>1 a 9 trabajadores y 10 a</w:t>
      </w:r>
      <w:r w:rsidRPr="00B610D4">
        <w:rPr>
          <w:rFonts w:ascii="Calibri" w:hAnsi="Calibri" w:cs="Calibri"/>
          <w:sz w:val="22"/>
          <w:szCs w:val="22"/>
        </w:rPr>
        <w:t xml:space="preserve"> 49 trabajadores, lo que es consistente con la predominancia de micro y pequeñas empresas identificada previamente.</w:t>
      </w:r>
    </w:p>
    <w:p w14:paraId="09E1ADEC" w14:textId="190BBE3F" w:rsidR="00B610D4" w:rsidRPr="00B610D4" w:rsidRDefault="00B610D4" w:rsidP="00B610D4">
      <w:pPr>
        <w:jc w:val="both"/>
        <w:rPr>
          <w:rFonts w:ascii="Calibri" w:hAnsi="Calibri" w:cs="Calibri"/>
          <w:sz w:val="22"/>
          <w:szCs w:val="22"/>
        </w:rPr>
      </w:pPr>
      <w:r w:rsidRPr="00B610D4">
        <w:rPr>
          <w:rFonts w:ascii="Calibri" w:hAnsi="Calibri" w:cs="Calibri"/>
          <w:sz w:val="22"/>
          <w:szCs w:val="22"/>
        </w:rPr>
        <w:t>En menor proporción, se identifican empresas con dotaciones superiores, correspondientes a</w:t>
      </w:r>
      <w:r>
        <w:rPr>
          <w:rFonts w:ascii="Calibri" w:hAnsi="Calibri" w:cs="Calibri"/>
          <w:sz w:val="22"/>
          <w:szCs w:val="22"/>
        </w:rPr>
        <w:t>l</w:t>
      </w:r>
      <w:r w:rsidRPr="00B610D4">
        <w:rPr>
          <w:rFonts w:ascii="Calibri" w:hAnsi="Calibri" w:cs="Calibri"/>
          <w:sz w:val="22"/>
          <w:szCs w:val="22"/>
        </w:rPr>
        <w:t xml:space="preserve"> tramo de 50 a 99 trabajadores, lo que da cuenta de la presencia acotada de empresas de mayor tamaño dentro del sector</w:t>
      </w:r>
      <w:r w:rsidR="00E7001F">
        <w:rPr>
          <w:rFonts w:ascii="Calibri" w:hAnsi="Calibri" w:cs="Calibri"/>
          <w:sz w:val="22"/>
          <w:szCs w:val="22"/>
        </w:rPr>
        <w:t xml:space="preserve">. Cabe señalar que ninguna empresa cuenta con más de 100 trabajadores. </w:t>
      </w:r>
    </w:p>
    <w:p w14:paraId="27C652E7" w14:textId="0EC47942" w:rsidR="00B610D4" w:rsidRDefault="00B610D4" w:rsidP="00B610D4">
      <w:pPr>
        <w:jc w:val="both"/>
        <w:rPr>
          <w:rFonts w:ascii="Calibri" w:hAnsi="Calibri" w:cs="Calibri"/>
          <w:sz w:val="22"/>
          <w:szCs w:val="22"/>
        </w:rPr>
      </w:pPr>
      <w:r w:rsidRPr="00B610D4">
        <w:rPr>
          <w:rFonts w:ascii="Calibri" w:hAnsi="Calibri" w:cs="Calibri"/>
          <w:sz w:val="22"/>
          <w:szCs w:val="22"/>
        </w:rPr>
        <w:t>En términos generales, esta distribución refleja un sector intensivo en mano de obra, pero con estructuras operativas mayoritariamente acotadas, lo cual resulta relevante para la implementación del Acuerdo de Producción Limpia, particularmente en aspectos asociados a capacidades de gestión, formación de personal y adopción de mejoras operacionales.</w:t>
      </w:r>
    </w:p>
    <w:p w14:paraId="4D15349B" w14:textId="42390707" w:rsidR="00E7001F" w:rsidRPr="00E7001F" w:rsidRDefault="00E7001F" w:rsidP="00E7001F">
      <w:pPr>
        <w:jc w:val="both"/>
        <w:rPr>
          <w:rFonts w:ascii="Calibri" w:hAnsi="Calibri" w:cs="Calibri"/>
          <w:sz w:val="22"/>
          <w:szCs w:val="22"/>
        </w:rPr>
      </w:pPr>
      <w:r w:rsidRPr="00E7001F">
        <w:rPr>
          <w:rFonts w:ascii="Calibri" w:hAnsi="Calibri" w:cs="Calibri"/>
          <w:sz w:val="22"/>
          <w:szCs w:val="22"/>
        </w:rPr>
        <w:t>Con el objetivo de incorporar un enfoque de equidad de género en la caracterización del sector, se levantó información respecto al género de la persona que lidera o dirige cada empresa, entendiendo este aspecto como un indicador relevante para analizar la participación de mujeres en roles de toma de decisiones dentro del rubro gastronómico.</w:t>
      </w:r>
    </w:p>
    <w:p w14:paraId="418FF72C" w14:textId="77777777" w:rsidR="00E7001F" w:rsidRPr="00E7001F" w:rsidRDefault="00E7001F" w:rsidP="00E7001F">
      <w:pPr>
        <w:jc w:val="both"/>
        <w:rPr>
          <w:rFonts w:ascii="Calibri" w:hAnsi="Calibri" w:cs="Calibri"/>
          <w:sz w:val="22"/>
          <w:szCs w:val="22"/>
        </w:rPr>
      </w:pPr>
      <w:r w:rsidRPr="00E7001F">
        <w:rPr>
          <w:rFonts w:ascii="Calibri" w:hAnsi="Calibri" w:cs="Calibri"/>
          <w:sz w:val="22"/>
          <w:szCs w:val="22"/>
        </w:rPr>
        <w:t>Este análisis cobra especial relevancia considerando que, a nivel sectorial, existe una alta participación femenina en la fuerza laboral, por lo que resulta pertinente contrastar dicha situación con la distribución del liderazgo empresarial.</w:t>
      </w:r>
    </w:p>
    <w:p w14:paraId="4B0A3D28" w14:textId="77777777" w:rsidR="00E7001F" w:rsidRPr="00E7001F" w:rsidRDefault="00E7001F" w:rsidP="00E7001F">
      <w:pPr>
        <w:jc w:val="both"/>
        <w:rPr>
          <w:rFonts w:ascii="Calibri" w:hAnsi="Calibri" w:cs="Calibri"/>
          <w:sz w:val="22"/>
          <w:szCs w:val="22"/>
        </w:rPr>
      </w:pPr>
    </w:p>
    <w:p w14:paraId="62D91021" w14:textId="77777777" w:rsidR="00E7001F" w:rsidRPr="00E7001F" w:rsidRDefault="00E7001F" w:rsidP="00E7001F">
      <w:pPr>
        <w:jc w:val="both"/>
        <w:rPr>
          <w:rFonts w:ascii="Calibri" w:hAnsi="Calibri" w:cs="Calibri"/>
          <w:sz w:val="22"/>
          <w:szCs w:val="22"/>
        </w:rPr>
      </w:pPr>
      <w:r w:rsidRPr="00E7001F">
        <w:rPr>
          <w:rFonts w:ascii="Calibri" w:hAnsi="Calibri" w:cs="Calibri"/>
          <w:sz w:val="22"/>
          <w:szCs w:val="22"/>
        </w:rPr>
        <w:lastRenderedPageBreak/>
        <w:t>A continuación, se presenta la distribución de las empresas según el género de quien ejerce su liderazgo.</w:t>
      </w:r>
    </w:p>
    <w:p w14:paraId="039228C2" w14:textId="5B28BAFE" w:rsidR="00E7001F" w:rsidRPr="004418A7" w:rsidRDefault="00E7001F" w:rsidP="00E7001F">
      <w:pPr>
        <w:jc w:val="center"/>
        <w:rPr>
          <w:rFonts w:ascii="Calibri" w:hAnsi="Calibri" w:cs="Calibri"/>
          <w:b/>
          <w:bCs/>
          <w:sz w:val="22"/>
          <w:szCs w:val="22"/>
        </w:rPr>
      </w:pPr>
      <w:r w:rsidRPr="004418A7">
        <w:rPr>
          <w:rFonts w:ascii="Calibri" w:hAnsi="Calibri" w:cs="Calibri"/>
          <w:b/>
          <w:bCs/>
          <w:sz w:val="22"/>
          <w:szCs w:val="22"/>
        </w:rPr>
        <w:t>Gráfico N°</w:t>
      </w:r>
      <w:r w:rsidR="007C1A4F">
        <w:rPr>
          <w:rFonts w:ascii="Calibri" w:hAnsi="Calibri" w:cs="Calibri"/>
          <w:b/>
          <w:bCs/>
          <w:sz w:val="22"/>
          <w:szCs w:val="22"/>
        </w:rPr>
        <w:t xml:space="preserve"> </w:t>
      </w:r>
      <w:r w:rsidR="00F44136">
        <w:rPr>
          <w:rFonts w:ascii="Calibri" w:hAnsi="Calibri" w:cs="Calibri"/>
          <w:b/>
          <w:bCs/>
          <w:sz w:val="22"/>
          <w:szCs w:val="22"/>
        </w:rPr>
        <w:t>5:</w:t>
      </w:r>
      <w:r w:rsidRPr="004418A7">
        <w:rPr>
          <w:rFonts w:ascii="Calibri" w:hAnsi="Calibri" w:cs="Calibri"/>
          <w:b/>
          <w:bCs/>
          <w:sz w:val="22"/>
          <w:szCs w:val="22"/>
        </w:rPr>
        <w:t xml:space="preserve"> Empresas lideradas por mujeres diagnóstico Acuerdo Producción Limpia</w:t>
      </w:r>
    </w:p>
    <w:p w14:paraId="19323CF2" w14:textId="77777777" w:rsidR="00E7001F" w:rsidRDefault="00E7001F" w:rsidP="00E7001F">
      <w:pPr>
        <w:jc w:val="both"/>
        <w:rPr>
          <w:rFonts w:ascii="Calibri" w:hAnsi="Calibri" w:cs="Calibri"/>
          <w:sz w:val="22"/>
          <w:szCs w:val="22"/>
        </w:rPr>
      </w:pPr>
      <w:r>
        <w:rPr>
          <w:rFonts w:ascii="Calibri" w:hAnsi="Calibri" w:cs="Calibri"/>
          <w:noProof/>
          <w:sz w:val="22"/>
          <w:szCs w:val="22"/>
        </w:rPr>
        <w:drawing>
          <wp:inline distT="0" distB="0" distL="0" distR="0" wp14:anchorId="667D0045" wp14:editId="17E44B36">
            <wp:extent cx="5611706" cy="2896364"/>
            <wp:effectExtent l="19050" t="19050" r="27305" b="18415"/>
            <wp:docPr id="44722607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226078" name="Imagen 2"/>
                    <pic:cNvPicPr/>
                  </pic:nvPicPr>
                  <pic:blipFill>
                    <a:blip r:embed="rId18" cstate="print">
                      <a:extLst>
                        <a:ext uri="{28A0092B-C50C-407E-A947-70E740481C1C}">
                          <a14:useLocalDpi xmlns:a14="http://schemas.microsoft.com/office/drawing/2010/main" val="0"/>
                        </a:ext>
                      </a:extLst>
                    </a:blip>
                    <a:srcRect t="4122" b="4122"/>
                    <a:stretch>
                      <a:fillRect/>
                    </a:stretch>
                  </pic:blipFill>
                  <pic:spPr bwMode="auto">
                    <a:xfrm>
                      <a:off x="0" y="0"/>
                      <a:ext cx="5611706" cy="2896364"/>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758D8AC" w14:textId="77777777" w:rsidR="00E7001F" w:rsidRPr="00B610D4" w:rsidRDefault="00E7001F" w:rsidP="00E7001F">
      <w:pPr>
        <w:jc w:val="center"/>
        <w:rPr>
          <w:rFonts w:ascii="Calibri" w:hAnsi="Calibri" w:cs="Calibri"/>
          <w:sz w:val="22"/>
          <w:szCs w:val="22"/>
        </w:rPr>
      </w:pPr>
      <w:r>
        <w:rPr>
          <w:rFonts w:ascii="Calibri" w:hAnsi="Calibri" w:cs="Calibri"/>
          <w:sz w:val="22"/>
          <w:szCs w:val="22"/>
        </w:rPr>
        <w:t>Fuente: elaboración propia en base a resultados diagnóstico APL Barrio del Mar.</w:t>
      </w:r>
    </w:p>
    <w:p w14:paraId="003161F4" w14:textId="07599CB9" w:rsidR="00E7001F" w:rsidRPr="00E7001F" w:rsidRDefault="00E7001F" w:rsidP="00E7001F">
      <w:pPr>
        <w:jc w:val="both"/>
        <w:rPr>
          <w:rFonts w:ascii="Calibri" w:hAnsi="Calibri" w:cs="Calibri"/>
          <w:sz w:val="22"/>
          <w:szCs w:val="22"/>
        </w:rPr>
      </w:pPr>
      <w:r w:rsidRPr="00E7001F">
        <w:rPr>
          <w:rFonts w:ascii="Calibri" w:hAnsi="Calibri" w:cs="Calibri"/>
          <w:sz w:val="22"/>
          <w:szCs w:val="22"/>
        </w:rPr>
        <w:t>De acuerdo con los resultados obtenidos, se observa una distribución relativamente equilibrada, donde 16 empresas son lideradas por hombres</w:t>
      </w:r>
      <w:r>
        <w:rPr>
          <w:rFonts w:ascii="Calibri" w:hAnsi="Calibri" w:cs="Calibri"/>
          <w:sz w:val="22"/>
          <w:szCs w:val="22"/>
        </w:rPr>
        <w:t>, representando el 53,3%</w:t>
      </w:r>
      <w:r w:rsidRPr="00E7001F">
        <w:rPr>
          <w:rFonts w:ascii="Calibri" w:hAnsi="Calibri" w:cs="Calibri"/>
          <w:sz w:val="22"/>
          <w:szCs w:val="22"/>
        </w:rPr>
        <w:t xml:space="preserve"> y 14 por mujeres,</w:t>
      </w:r>
      <w:r>
        <w:rPr>
          <w:rFonts w:ascii="Calibri" w:hAnsi="Calibri" w:cs="Calibri"/>
          <w:sz w:val="22"/>
          <w:szCs w:val="22"/>
        </w:rPr>
        <w:t xml:space="preserve"> representando el 46,7%,</w:t>
      </w:r>
      <w:r w:rsidRPr="00E7001F">
        <w:rPr>
          <w:rFonts w:ascii="Calibri" w:hAnsi="Calibri" w:cs="Calibri"/>
          <w:sz w:val="22"/>
          <w:szCs w:val="22"/>
        </w:rPr>
        <w:t xml:space="preserve"> sobre un total de 30 empresas encuestadas.</w:t>
      </w:r>
    </w:p>
    <w:p w14:paraId="16B9BB6D" w14:textId="13DE0C66" w:rsidR="00E7001F" w:rsidRPr="00E7001F" w:rsidRDefault="00E7001F" w:rsidP="00E7001F">
      <w:pPr>
        <w:jc w:val="both"/>
        <w:rPr>
          <w:rFonts w:ascii="Calibri" w:hAnsi="Calibri" w:cs="Calibri"/>
          <w:sz w:val="22"/>
          <w:szCs w:val="22"/>
        </w:rPr>
      </w:pPr>
      <w:r w:rsidRPr="00E7001F">
        <w:rPr>
          <w:rFonts w:ascii="Calibri" w:hAnsi="Calibri" w:cs="Calibri"/>
          <w:sz w:val="22"/>
          <w:szCs w:val="22"/>
        </w:rPr>
        <w:t>No obstante, si bien la participación en cargos de liderazgo se presenta cercana a la paridad, esta no resulta proporcional a la composición de la fuerza laboral del sector, donde existe una mayor presencia de mujeres. Esto evidencia una brecha entre la participación femenina en funciones operativas y su representación en espacios de dirección.</w:t>
      </w:r>
    </w:p>
    <w:p w14:paraId="2F4DF2FA" w14:textId="77777777" w:rsidR="00CC1E38" w:rsidRDefault="00E7001F" w:rsidP="00E7001F">
      <w:pPr>
        <w:jc w:val="both"/>
        <w:rPr>
          <w:rFonts w:ascii="Calibri" w:hAnsi="Calibri" w:cs="Calibri"/>
          <w:sz w:val="22"/>
          <w:szCs w:val="22"/>
        </w:rPr>
      </w:pPr>
      <w:r w:rsidRPr="00E7001F">
        <w:rPr>
          <w:rFonts w:ascii="Calibri" w:hAnsi="Calibri" w:cs="Calibri"/>
          <w:sz w:val="22"/>
          <w:szCs w:val="22"/>
        </w:rPr>
        <w:t>En este contexto, se identifica una oportunidad de fortalecer la equidad de género en el acceso a roles de liderazgo, lo que puede contribuir a una mayor inclusión y diversidad en la toma de decisiones dentro del sector gastronómico.</w:t>
      </w:r>
    </w:p>
    <w:p w14:paraId="616E4F81" w14:textId="77777777" w:rsidR="00CC1E38" w:rsidRDefault="00CC1E38" w:rsidP="00CC1E38">
      <w:pPr>
        <w:jc w:val="both"/>
        <w:rPr>
          <w:rFonts w:ascii="Calibri" w:hAnsi="Calibri" w:cs="Calibri"/>
          <w:b/>
          <w:bCs/>
          <w:sz w:val="22"/>
          <w:szCs w:val="22"/>
        </w:rPr>
      </w:pPr>
    </w:p>
    <w:p w14:paraId="21EE3646" w14:textId="77777777" w:rsidR="00CC1E38" w:rsidRDefault="00CC1E38" w:rsidP="00CC1E38">
      <w:pPr>
        <w:jc w:val="both"/>
        <w:rPr>
          <w:rFonts w:ascii="Calibri" w:hAnsi="Calibri" w:cs="Calibri"/>
          <w:b/>
          <w:bCs/>
          <w:sz w:val="22"/>
          <w:szCs w:val="22"/>
        </w:rPr>
      </w:pPr>
    </w:p>
    <w:p w14:paraId="3342E22F" w14:textId="77777777" w:rsidR="00CC1E38" w:rsidRDefault="00CC1E38" w:rsidP="00CC1E38">
      <w:pPr>
        <w:jc w:val="both"/>
        <w:rPr>
          <w:rFonts w:ascii="Calibri" w:hAnsi="Calibri" w:cs="Calibri"/>
          <w:b/>
          <w:bCs/>
          <w:sz w:val="22"/>
          <w:szCs w:val="22"/>
        </w:rPr>
      </w:pPr>
    </w:p>
    <w:p w14:paraId="1F8BB7A1" w14:textId="77777777" w:rsidR="00CC1E38" w:rsidRDefault="00CC1E38" w:rsidP="00CC1E38">
      <w:pPr>
        <w:jc w:val="both"/>
        <w:rPr>
          <w:rFonts w:ascii="Calibri" w:hAnsi="Calibri" w:cs="Calibri"/>
          <w:b/>
          <w:bCs/>
          <w:sz w:val="22"/>
          <w:szCs w:val="22"/>
        </w:rPr>
      </w:pPr>
    </w:p>
    <w:p w14:paraId="73BC1983" w14:textId="77777777" w:rsidR="00CC1E38" w:rsidRDefault="00CC1E38" w:rsidP="00CC1E38">
      <w:pPr>
        <w:jc w:val="both"/>
        <w:rPr>
          <w:rFonts w:ascii="Calibri" w:hAnsi="Calibri" w:cs="Calibri"/>
          <w:b/>
          <w:bCs/>
          <w:sz w:val="22"/>
          <w:szCs w:val="22"/>
        </w:rPr>
      </w:pPr>
    </w:p>
    <w:p w14:paraId="19EE71B3" w14:textId="2C3A53BB" w:rsidR="00507838" w:rsidRPr="00507838" w:rsidRDefault="00507838" w:rsidP="00507838">
      <w:pPr>
        <w:jc w:val="both"/>
        <w:rPr>
          <w:rFonts w:ascii="Calibri" w:hAnsi="Calibri" w:cs="Calibri"/>
          <w:b/>
          <w:bCs/>
          <w:sz w:val="22"/>
          <w:szCs w:val="22"/>
          <w:u w:val="single"/>
        </w:rPr>
      </w:pPr>
      <w:r w:rsidRPr="00507838">
        <w:rPr>
          <w:rFonts w:ascii="Calibri" w:hAnsi="Calibri" w:cs="Calibri"/>
          <w:b/>
          <w:bCs/>
          <w:sz w:val="22"/>
          <w:szCs w:val="22"/>
          <w:u w:val="single"/>
        </w:rPr>
        <w:lastRenderedPageBreak/>
        <w:t xml:space="preserve">Estado de Formalización </w:t>
      </w:r>
      <w:r w:rsidR="00C3298C">
        <w:rPr>
          <w:rFonts w:ascii="Calibri" w:hAnsi="Calibri" w:cs="Calibri"/>
          <w:b/>
          <w:bCs/>
          <w:sz w:val="22"/>
          <w:szCs w:val="22"/>
          <w:u w:val="single"/>
        </w:rPr>
        <w:t xml:space="preserve">de las empresas diagnosticadas </w:t>
      </w:r>
      <w:r w:rsidRPr="00507838">
        <w:rPr>
          <w:rFonts w:ascii="Calibri" w:hAnsi="Calibri" w:cs="Calibri"/>
          <w:b/>
          <w:bCs/>
          <w:sz w:val="22"/>
          <w:szCs w:val="22"/>
          <w:u w:val="single"/>
        </w:rPr>
        <w:t xml:space="preserve">(Requisito de Entrada </w:t>
      </w:r>
      <w:r w:rsidR="006054AA" w:rsidRPr="00C3298C">
        <w:rPr>
          <w:rFonts w:ascii="Calibri" w:hAnsi="Calibri" w:cs="Calibri"/>
          <w:b/>
          <w:bCs/>
          <w:sz w:val="22"/>
          <w:szCs w:val="22"/>
          <w:u w:val="single"/>
        </w:rPr>
        <w:t xml:space="preserve">al </w:t>
      </w:r>
      <w:r w:rsidRPr="00507838">
        <w:rPr>
          <w:rFonts w:ascii="Calibri" w:hAnsi="Calibri" w:cs="Calibri"/>
          <w:b/>
          <w:bCs/>
          <w:sz w:val="22"/>
          <w:szCs w:val="22"/>
          <w:u w:val="single"/>
        </w:rPr>
        <w:t>APL)</w:t>
      </w:r>
    </w:p>
    <w:p w14:paraId="6B8C9C31" w14:textId="77777777" w:rsidR="00507838" w:rsidRPr="00507838" w:rsidRDefault="00507838" w:rsidP="00507838">
      <w:pPr>
        <w:jc w:val="both"/>
        <w:rPr>
          <w:rFonts w:ascii="Calibri" w:hAnsi="Calibri" w:cs="Calibri"/>
          <w:sz w:val="22"/>
          <w:szCs w:val="22"/>
        </w:rPr>
      </w:pPr>
      <w:r w:rsidRPr="00507838">
        <w:rPr>
          <w:rFonts w:ascii="Calibri" w:hAnsi="Calibri" w:cs="Calibri"/>
          <w:sz w:val="22"/>
          <w:szCs w:val="22"/>
        </w:rPr>
        <w:t>En consistencia con las exigencias del Acuerdo de Producción Limpia (APL) Gastronómico Nacional, la formalización sectorial constituye un requisito de entrada obligatorio y vinculante para la posterior fase de adhesión de las empresas al acuerdo.</w:t>
      </w:r>
    </w:p>
    <w:p w14:paraId="0C50FE89" w14:textId="512C32A4" w:rsidR="00507838" w:rsidRPr="00507838" w:rsidRDefault="00507838" w:rsidP="00507838">
      <w:pPr>
        <w:jc w:val="both"/>
        <w:rPr>
          <w:rFonts w:ascii="Calibri" w:hAnsi="Calibri" w:cs="Calibri"/>
          <w:sz w:val="22"/>
          <w:szCs w:val="22"/>
        </w:rPr>
      </w:pPr>
      <w:r w:rsidRPr="00507838">
        <w:rPr>
          <w:rFonts w:ascii="Calibri" w:hAnsi="Calibri" w:cs="Calibri"/>
          <w:sz w:val="22"/>
          <w:szCs w:val="22"/>
        </w:rPr>
        <w:t>De acuerdo con los datos consolidados y declarados por los propios establecimientos participantes del borde costero durante el proceso de levantamiento de información, el 100% de las empresas gastronómicas manifiesta contar con su Inicio de Actividades vigente ante el Servicio de Impuestos Internos (SII). Asimismo, la totalidad de la muestra reporta operar bajo el cumplimiento normativo exigido para el rubro, declarando poseer la respectiva Resolución Sanitaria emitida por la Autoridad Sanitaria y su correspondiente Patente Comercial Municipal (en sus modalidades definitivas o provisorias vigentes según los plazos de renovación locales).</w:t>
      </w:r>
    </w:p>
    <w:p w14:paraId="01C55EDA" w14:textId="41398B93" w:rsidR="001F39AB" w:rsidRDefault="008F3042" w:rsidP="00CC1E38">
      <w:pPr>
        <w:jc w:val="both"/>
        <w:rPr>
          <w:rFonts w:ascii="Calibri" w:hAnsi="Calibri" w:cs="Calibri"/>
          <w:sz w:val="22"/>
          <w:szCs w:val="22"/>
        </w:rPr>
      </w:pPr>
      <w:r w:rsidRPr="008F3042">
        <w:rPr>
          <w:rFonts w:ascii="Calibri" w:hAnsi="Calibri" w:cs="Calibri"/>
          <w:sz w:val="22"/>
          <w:szCs w:val="22"/>
        </w:rPr>
        <w:t xml:space="preserve">Como la adhesión a este acuerdo es voluntaria, la verificación física y la entrega material de estos documentos de respaldo se realizarán de manera individual al momento de concretar la firma de la adhesión oficial, asegurando el cumplimiento de los requisitos de entrada antes de iniciar </w:t>
      </w:r>
      <w:r w:rsidR="0030272B">
        <w:rPr>
          <w:rFonts w:ascii="Calibri" w:hAnsi="Calibri" w:cs="Calibri"/>
          <w:sz w:val="22"/>
          <w:szCs w:val="22"/>
        </w:rPr>
        <w:t>las siguientes etapas</w:t>
      </w:r>
      <w:r>
        <w:rPr>
          <w:rFonts w:ascii="Calibri" w:hAnsi="Calibri" w:cs="Calibri"/>
          <w:sz w:val="22"/>
          <w:szCs w:val="22"/>
        </w:rPr>
        <w:t>.</w:t>
      </w:r>
    </w:p>
    <w:p w14:paraId="3C4CE046" w14:textId="77777777" w:rsidR="008F3042" w:rsidRDefault="008F3042" w:rsidP="00CC1E38">
      <w:pPr>
        <w:jc w:val="both"/>
        <w:rPr>
          <w:rFonts w:ascii="Calibri" w:hAnsi="Calibri" w:cs="Calibri"/>
          <w:sz w:val="22"/>
          <w:szCs w:val="22"/>
        </w:rPr>
      </w:pPr>
    </w:p>
    <w:p w14:paraId="20E77E62" w14:textId="77777777" w:rsidR="008F3042" w:rsidRDefault="008F3042" w:rsidP="00CC1E38">
      <w:pPr>
        <w:jc w:val="both"/>
        <w:rPr>
          <w:rFonts w:ascii="Calibri" w:hAnsi="Calibri" w:cs="Calibri"/>
          <w:sz w:val="22"/>
          <w:szCs w:val="22"/>
        </w:rPr>
      </w:pPr>
    </w:p>
    <w:p w14:paraId="182431F3" w14:textId="77777777" w:rsidR="008F3042" w:rsidRDefault="008F3042" w:rsidP="00CC1E38">
      <w:pPr>
        <w:jc w:val="both"/>
        <w:rPr>
          <w:rFonts w:ascii="Calibri" w:hAnsi="Calibri" w:cs="Calibri"/>
          <w:sz w:val="22"/>
          <w:szCs w:val="22"/>
        </w:rPr>
      </w:pPr>
    </w:p>
    <w:p w14:paraId="04620335" w14:textId="77777777" w:rsidR="008F3042" w:rsidRDefault="008F3042" w:rsidP="00CC1E38">
      <w:pPr>
        <w:jc w:val="both"/>
        <w:rPr>
          <w:rFonts w:ascii="Calibri" w:hAnsi="Calibri" w:cs="Calibri"/>
          <w:sz w:val="22"/>
          <w:szCs w:val="22"/>
        </w:rPr>
      </w:pPr>
    </w:p>
    <w:p w14:paraId="6411A73A" w14:textId="77777777" w:rsidR="008F3042" w:rsidRDefault="008F3042" w:rsidP="00CC1E38">
      <w:pPr>
        <w:jc w:val="both"/>
        <w:rPr>
          <w:rFonts w:ascii="Calibri" w:hAnsi="Calibri" w:cs="Calibri"/>
          <w:sz w:val="22"/>
          <w:szCs w:val="22"/>
        </w:rPr>
      </w:pPr>
    </w:p>
    <w:p w14:paraId="53617783" w14:textId="77777777" w:rsidR="008F3042" w:rsidRDefault="008F3042" w:rsidP="00CC1E38">
      <w:pPr>
        <w:jc w:val="both"/>
        <w:rPr>
          <w:rFonts w:ascii="Calibri" w:hAnsi="Calibri" w:cs="Calibri"/>
          <w:sz w:val="22"/>
          <w:szCs w:val="22"/>
        </w:rPr>
      </w:pPr>
    </w:p>
    <w:p w14:paraId="489BA4E6" w14:textId="77777777" w:rsidR="008F3042" w:rsidRDefault="008F3042" w:rsidP="00CC1E38">
      <w:pPr>
        <w:jc w:val="both"/>
        <w:rPr>
          <w:rFonts w:ascii="Calibri" w:hAnsi="Calibri" w:cs="Calibri"/>
          <w:sz w:val="22"/>
          <w:szCs w:val="22"/>
        </w:rPr>
      </w:pPr>
    </w:p>
    <w:p w14:paraId="25C9C6FF" w14:textId="77777777" w:rsidR="008F3042" w:rsidRDefault="008F3042" w:rsidP="00CC1E38">
      <w:pPr>
        <w:jc w:val="both"/>
        <w:rPr>
          <w:rFonts w:ascii="Calibri" w:hAnsi="Calibri" w:cs="Calibri"/>
          <w:sz w:val="22"/>
          <w:szCs w:val="22"/>
        </w:rPr>
      </w:pPr>
    </w:p>
    <w:p w14:paraId="3F020867" w14:textId="77777777" w:rsidR="008F3042" w:rsidRDefault="008F3042" w:rsidP="00CC1E38">
      <w:pPr>
        <w:jc w:val="both"/>
        <w:rPr>
          <w:rFonts w:ascii="Calibri" w:hAnsi="Calibri" w:cs="Calibri"/>
          <w:sz w:val="22"/>
          <w:szCs w:val="22"/>
        </w:rPr>
      </w:pPr>
    </w:p>
    <w:p w14:paraId="21BEB1DF" w14:textId="77777777" w:rsidR="008F3042" w:rsidRDefault="008F3042" w:rsidP="00CC1E38">
      <w:pPr>
        <w:jc w:val="both"/>
        <w:rPr>
          <w:rFonts w:ascii="Calibri" w:hAnsi="Calibri" w:cs="Calibri"/>
          <w:sz w:val="22"/>
          <w:szCs w:val="22"/>
        </w:rPr>
      </w:pPr>
    </w:p>
    <w:p w14:paraId="4BFA3B15" w14:textId="77777777" w:rsidR="008F3042" w:rsidRDefault="008F3042" w:rsidP="00CC1E38">
      <w:pPr>
        <w:jc w:val="both"/>
        <w:rPr>
          <w:rFonts w:ascii="Calibri" w:hAnsi="Calibri" w:cs="Calibri"/>
          <w:sz w:val="22"/>
          <w:szCs w:val="22"/>
        </w:rPr>
      </w:pPr>
    </w:p>
    <w:p w14:paraId="64D00454" w14:textId="355424FA" w:rsidR="008F3042" w:rsidRDefault="008F3042" w:rsidP="00CC1E38">
      <w:pPr>
        <w:jc w:val="both"/>
        <w:rPr>
          <w:rFonts w:ascii="Calibri" w:hAnsi="Calibri" w:cs="Calibri"/>
          <w:sz w:val="22"/>
          <w:szCs w:val="22"/>
        </w:rPr>
      </w:pPr>
    </w:p>
    <w:p w14:paraId="2FC947F1" w14:textId="77777777" w:rsidR="008F3042" w:rsidRDefault="008F3042" w:rsidP="00CC1E38">
      <w:pPr>
        <w:jc w:val="both"/>
        <w:rPr>
          <w:rFonts w:ascii="Calibri" w:hAnsi="Calibri" w:cs="Calibri"/>
          <w:sz w:val="22"/>
          <w:szCs w:val="22"/>
        </w:rPr>
      </w:pPr>
    </w:p>
    <w:p w14:paraId="4E6884F7" w14:textId="11755561" w:rsidR="00DF021B" w:rsidRPr="00F44136" w:rsidRDefault="00F44136" w:rsidP="00F44136">
      <w:pPr>
        <w:pStyle w:val="Ttulo2"/>
      </w:pPr>
      <w:bookmarkStart w:id="28" w:name="_Toc232441820"/>
      <w:r>
        <w:lastRenderedPageBreak/>
        <w:t>5.2.</w:t>
      </w:r>
      <w:r w:rsidRPr="00F44136">
        <w:t xml:space="preserve"> Caracterización</w:t>
      </w:r>
      <w:r w:rsidR="00DF021B" w:rsidRPr="00F44136">
        <w:t xml:space="preserve"> cadena productiva del sector gastronómico</w:t>
      </w:r>
      <w:bookmarkEnd w:id="28"/>
    </w:p>
    <w:p w14:paraId="14EC0E34" w14:textId="77777777" w:rsidR="00DF021B" w:rsidRPr="00DF021B" w:rsidRDefault="00DF021B" w:rsidP="00DF021B">
      <w:pPr>
        <w:jc w:val="both"/>
        <w:rPr>
          <w:rFonts w:ascii="Calibri" w:hAnsi="Calibri" w:cs="Calibri"/>
          <w:sz w:val="22"/>
          <w:szCs w:val="22"/>
        </w:rPr>
      </w:pPr>
      <w:r w:rsidRPr="00DF021B">
        <w:rPr>
          <w:rFonts w:ascii="Calibri" w:hAnsi="Calibri" w:cs="Calibri"/>
          <w:sz w:val="22"/>
          <w:szCs w:val="22"/>
        </w:rPr>
        <w:t>Con el objetivo de identificar los principales impactos ambientales, económicos y sociales del sector, se describe la cadena productiva de los servicios gastronómicos presentes en el territorio, considerando un enfoque de análisis de ciclo de vida.</w:t>
      </w:r>
    </w:p>
    <w:p w14:paraId="1EB306A0" w14:textId="774F5960" w:rsidR="008B49A1" w:rsidRDefault="00DF021B" w:rsidP="00DF021B">
      <w:pPr>
        <w:jc w:val="both"/>
        <w:rPr>
          <w:rFonts w:ascii="Calibri" w:hAnsi="Calibri" w:cs="Calibri"/>
          <w:sz w:val="22"/>
          <w:szCs w:val="22"/>
        </w:rPr>
      </w:pPr>
      <w:r w:rsidRPr="00DF021B">
        <w:rPr>
          <w:rFonts w:ascii="Calibri" w:hAnsi="Calibri" w:cs="Calibri"/>
          <w:sz w:val="22"/>
          <w:szCs w:val="22"/>
        </w:rPr>
        <w:t>Esta caracterización aplica a los establecimientos diagnosticados, correspondientes a restaurantes, bares y cafeterías del borde costero de La Serena y Coquimbo, y permite identificar las etapas clave, los recursos utilizados, los residuos generados</w:t>
      </w:r>
      <w:r w:rsidR="00D811D1">
        <w:rPr>
          <w:rFonts w:ascii="Calibri" w:hAnsi="Calibri" w:cs="Calibri"/>
          <w:sz w:val="22"/>
          <w:szCs w:val="22"/>
        </w:rPr>
        <w:t>, oportunidades</w:t>
      </w:r>
      <w:r w:rsidRPr="00DF021B">
        <w:rPr>
          <w:rFonts w:ascii="Calibri" w:hAnsi="Calibri" w:cs="Calibri"/>
          <w:sz w:val="22"/>
          <w:szCs w:val="22"/>
        </w:rPr>
        <w:t xml:space="preserve"> y los actores involucrados en cada fase del proceso.</w:t>
      </w:r>
    </w:p>
    <w:p w14:paraId="01E5C7C7" w14:textId="5D11140B" w:rsidR="00DF021B" w:rsidRPr="00F44136" w:rsidRDefault="00F44136" w:rsidP="00F44136">
      <w:pPr>
        <w:pStyle w:val="Ttulo3"/>
      </w:pPr>
      <w:bookmarkStart w:id="29" w:name="_Toc232441821"/>
      <w:r>
        <w:t>5.2.1.</w:t>
      </w:r>
      <w:r w:rsidRPr="00F44136">
        <w:t xml:space="preserve"> Abastecimiento</w:t>
      </w:r>
      <w:r w:rsidR="00DF021B" w:rsidRPr="00F44136">
        <w:t xml:space="preserve"> de materias primas</w:t>
      </w:r>
      <w:bookmarkEnd w:id="29"/>
    </w:p>
    <w:tbl>
      <w:tblPr>
        <w:tblStyle w:val="Tablaconcuadrcula"/>
        <w:tblW w:w="0" w:type="auto"/>
        <w:tblLook w:val="04A0" w:firstRow="1" w:lastRow="0" w:firstColumn="1" w:lastColumn="0" w:noHBand="0" w:noVBand="1"/>
      </w:tblPr>
      <w:tblGrid>
        <w:gridCol w:w="1838"/>
        <w:gridCol w:w="6990"/>
      </w:tblGrid>
      <w:tr w:rsidR="00DF021B" w14:paraId="35D5B29F" w14:textId="77777777" w:rsidTr="00DF021B">
        <w:tc>
          <w:tcPr>
            <w:tcW w:w="1838" w:type="dxa"/>
          </w:tcPr>
          <w:p w14:paraId="5AAF4523" w14:textId="040A01DA" w:rsidR="00DF021B" w:rsidRDefault="00DF021B" w:rsidP="00DF021B">
            <w:pPr>
              <w:jc w:val="both"/>
              <w:rPr>
                <w:rFonts w:ascii="Calibri" w:hAnsi="Calibri" w:cs="Calibri"/>
                <w:sz w:val="22"/>
                <w:szCs w:val="22"/>
              </w:rPr>
            </w:pPr>
            <w:r>
              <w:rPr>
                <w:rFonts w:ascii="Calibri" w:hAnsi="Calibri" w:cs="Calibri"/>
                <w:sz w:val="22"/>
                <w:szCs w:val="22"/>
              </w:rPr>
              <w:t>Descripción</w:t>
            </w:r>
          </w:p>
        </w:tc>
        <w:tc>
          <w:tcPr>
            <w:tcW w:w="6990" w:type="dxa"/>
          </w:tcPr>
          <w:p w14:paraId="10FC304D" w14:textId="092C2907" w:rsidR="00DF021B" w:rsidRDefault="007D567B" w:rsidP="00DF021B">
            <w:pPr>
              <w:jc w:val="both"/>
              <w:rPr>
                <w:rFonts w:ascii="Calibri" w:hAnsi="Calibri" w:cs="Calibri"/>
                <w:sz w:val="22"/>
                <w:szCs w:val="22"/>
              </w:rPr>
            </w:pPr>
            <w:r w:rsidRPr="007D567B">
              <w:rPr>
                <w:rFonts w:ascii="Calibri" w:hAnsi="Calibri" w:cs="Calibri"/>
                <w:sz w:val="22"/>
                <w:szCs w:val="22"/>
              </w:rPr>
              <w:t>Corresponde a la adquisición de materias primas, insumos y materiales necesarios para la operación de los establecimientos gastronómicos.</w:t>
            </w:r>
          </w:p>
        </w:tc>
      </w:tr>
      <w:tr w:rsidR="00DF021B" w14:paraId="1520CCAE" w14:textId="77777777" w:rsidTr="00DF021B">
        <w:tc>
          <w:tcPr>
            <w:tcW w:w="1838" w:type="dxa"/>
          </w:tcPr>
          <w:p w14:paraId="7848F7B8" w14:textId="2A7E313B" w:rsidR="00DF021B" w:rsidRDefault="007D567B" w:rsidP="00DF021B">
            <w:pPr>
              <w:jc w:val="both"/>
              <w:rPr>
                <w:rFonts w:ascii="Calibri" w:hAnsi="Calibri" w:cs="Calibri"/>
                <w:sz w:val="22"/>
                <w:szCs w:val="22"/>
              </w:rPr>
            </w:pPr>
            <w:r>
              <w:rPr>
                <w:rFonts w:ascii="Calibri" w:hAnsi="Calibri" w:cs="Calibri"/>
                <w:sz w:val="22"/>
                <w:szCs w:val="22"/>
              </w:rPr>
              <w:t>Características</w:t>
            </w:r>
          </w:p>
        </w:tc>
        <w:tc>
          <w:tcPr>
            <w:tcW w:w="6990" w:type="dxa"/>
          </w:tcPr>
          <w:p w14:paraId="7D2FD0BB" w14:textId="77777777" w:rsidR="007D567B" w:rsidRPr="007D567B" w:rsidRDefault="007D567B" w:rsidP="00D968E1">
            <w:pPr>
              <w:pStyle w:val="Prrafodelista"/>
              <w:numPr>
                <w:ilvl w:val="0"/>
                <w:numId w:val="13"/>
              </w:numPr>
              <w:jc w:val="both"/>
              <w:rPr>
                <w:rFonts w:ascii="Calibri" w:hAnsi="Calibri" w:cs="Calibri"/>
                <w:sz w:val="22"/>
                <w:szCs w:val="22"/>
              </w:rPr>
            </w:pPr>
            <w:r w:rsidRPr="007D567B">
              <w:rPr>
                <w:rFonts w:ascii="Calibri" w:hAnsi="Calibri" w:cs="Calibri"/>
                <w:sz w:val="22"/>
                <w:szCs w:val="22"/>
              </w:rPr>
              <w:t>Agua y energía utilizadas en la producción primaria.</w:t>
            </w:r>
          </w:p>
          <w:p w14:paraId="2E677FA9" w14:textId="77777777" w:rsidR="007D567B" w:rsidRPr="007D567B" w:rsidRDefault="007D567B" w:rsidP="00D968E1">
            <w:pPr>
              <w:pStyle w:val="Prrafodelista"/>
              <w:numPr>
                <w:ilvl w:val="0"/>
                <w:numId w:val="13"/>
              </w:numPr>
              <w:jc w:val="both"/>
              <w:rPr>
                <w:rFonts w:ascii="Calibri" w:hAnsi="Calibri" w:cs="Calibri"/>
                <w:sz w:val="22"/>
                <w:szCs w:val="22"/>
              </w:rPr>
            </w:pPr>
            <w:r w:rsidRPr="007D567B">
              <w:rPr>
                <w:rFonts w:ascii="Calibri" w:hAnsi="Calibri" w:cs="Calibri"/>
                <w:sz w:val="22"/>
                <w:szCs w:val="22"/>
              </w:rPr>
              <w:t>Insumos agrícolas, pesqueros y alimentos procesados.</w:t>
            </w:r>
          </w:p>
          <w:p w14:paraId="22543FD0" w14:textId="53993542" w:rsidR="00DF021B" w:rsidRDefault="007D567B" w:rsidP="00D968E1">
            <w:pPr>
              <w:pStyle w:val="Prrafodelista"/>
              <w:numPr>
                <w:ilvl w:val="0"/>
                <w:numId w:val="13"/>
              </w:numPr>
              <w:jc w:val="both"/>
              <w:rPr>
                <w:rFonts w:ascii="Calibri" w:hAnsi="Calibri" w:cs="Calibri"/>
                <w:sz w:val="22"/>
                <w:szCs w:val="22"/>
              </w:rPr>
            </w:pPr>
            <w:r w:rsidRPr="007D567B">
              <w:rPr>
                <w:rFonts w:ascii="Calibri" w:hAnsi="Calibri" w:cs="Calibri"/>
                <w:sz w:val="22"/>
                <w:szCs w:val="22"/>
              </w:rPr>
              <w:t>Envases y embalajes para transporte y conservación.</w:t>
            </w:r>
          </w:p>
        </w:tc>
      </w:tr>
      <w:tr w:rsidR="00DF021B" w14:paraId="1E27C8A2" w14:textId="77777777" w:rsidTr="00DF021B">
        <w:tc>
          <w:tcPr>
            <w:tcW w:w="1838" w:type="dxa"/>
          </w:tcPr>
          <w:p w14:paraId="012F595E" w14:textId="00ACF325" w:rsidR="00DF021B" w:rsidRDefault="00DF021B" w:rsidP="00BC4564">
            <w:pPr>
              <w:jc w:val="both"/>
              <w:rPr>
                <w:rFonts w:ascii="Calibri" w:hAnsi="Calibri" w:cs="Calibri"/>
                <w:sz w:val="22"/>
                <w:szCs w:val="22"/>
              </w:rPr>
            </w:pPr>
            <w:r>
              <w:rPr>
                <w:rFonts w:ascii="Calibri" w:hAnsi="Calibri" w:cs="Calibri"/>
                <w:sz w:val="22"/>
                <w:szCs w:val="22"/>
              </w:rPr>
              <w:t xml:space="preserve">Recursos </w:t>
            </w:r>
            <w:r w:rsidR="007D567B">
              <w:rPr>
                <w:rFonts w:ascii="Calibri" w:hAnsi="Calibri" w:cs="Calibri"/>
                <w:sz w:val="22"/>
                <w:szCs w:val="22"/>
              </w:rPr>
              <w:t>asociados</w:t>
            </w:r>
          </w:p>
        </w:tc>
        <w:tc>
          <w:tcPr>
            <w:tcW w:w="6990" w:type="dxa"/>
          </w:tcPr>
          <w:p w14:paraId="1084266C" w14:textId="77777777" w:rsidR="00DF021B" w:rsidRDefault="00DF021B" w:rsidP="00D968E1">
            <w:pPr>
              <w:pStyle w:val="Prrafodelista"/>
              <w:numPr>
                <w:ilvl w:val="0"/>
                <w:numId w:val="13"/>
              </w:numPr>
              <w:jc w:val="both"/>
              <w:rPr>
                <w:rFonts w:ascii="Calibri" w:hAnsi="Calibri" w:cs="Calibri"/>
                <w:sz w:val="22"/>
                <w:szCs w:val="22"/>
              </w:rPr>
            </w:pPr>
            <w:r>
              <w:rPr>
                <w:rFonts w:ascii="Calibri" w:hAnsi="Calibri" w:cs="Calibri"/>
                <w:sz w:val="22"/>
                <w:szCs w:val="22"/>
              </w:rPr>
              <w:t>Agua (producción primaria).</w:t>
            </w:r>
          </w:p>
          <w:p w14:paraId="38C2A459" w14:textId="77777777" w:rsidR="00DF021B" w:rsidRPr="00DF021B" w:rsidRDefault="00DF021B" w:rsidP="00D968E1">
            <w:pPr>
              <w:pStyle w:val="Prrafodelista"/>
              <w:numPr>
                <w:ilvl w:val="0"/>
                <w:numId w:val="13"/>
              </w:numPr>
              <w:jc w:val="both"/>
              <w:rPr>
                <w:rFonts w:ascii="Calibri" w:hAnsi="Calibri" w:cs="Calibri"/>
                <w:sz w:val="22"/>
                <w:szCs w:val="22"/>
              </w:rPr>
            </w:pPr>
            <w:r>
              <w:rPr>
                <w:rFonts w:ascii="Calibri" w:hAnsi="Calibri" w:cs="Calibri"/>
                <w:sz w:val="22"/>
                <w:szCs w:val="22"/>
              </w:rPr>
              <w:t>Energía (procesamiento, refrigeración, transporte).</w:t>
            </w:r>
          </w:p>
        </w:tc>
      </w:tr>
      <w:tr w:rsidR="00DF021B" w14:paraId="25E24A81" w14:textId="77777777" w:rsidTr="00DF021B">
        <w:tc>
          <w:tcPr>
            <w:tcW w:w="1838" w:type="dxa"/>
          </w:tcPr>
          <w:p w14:paraId="14B78089" w14:textId="0941E95B" w:rsidR="00DF021B" w:rsidRDefault="00D968E1" w:rsidP="00DF021B">
            <w:pPr>
              <w:jc w:val="both"/>
              <w:rPr>
                <w:rFonts w:ascii="Calibri" w:hAnsi="Calibri" w:cs="Calibri"/>
                <w:sz w:val="22"/>
                <w:szCs w:val="22"/>
              </w:rPr>
            </w:pPr>
            <w:r>
              <w:rPr>
                <w:rFonts w:ascii="Calibri" w:hAnsi="Calibri" w:cs="Calibri"/>
                <w:sz w:val="22"/>
                <w:szCs w:val="22"/>
              </w:rPr>
              <w:t>Salidas del proceso</w:t>
            </w:r>
          </w:p>
        </w:tc>
        <w:tc>
          <w:tcPr>
            <w:tcW w:w="6990" w:type="dxa"/>
          </w:tcPr>
          <w:p w14:paraId="5ECAD1DF" w14:textId="26B732A0" w:rsidR="00DF021B" w:rsidRPr="004B777E" w:rsidRDefault="007D567B" w:rsidP="004B777E">
            <w:pPr>
              <w:pStyle w:val="Prrafodelista"/>
              <w:numPr>
                <w:ilvl w:val="0"/>
                <w:numId w:val="14"/>
              </w:numPr>
              <w:jc w:val="both"/>
              <w:rPr>
                <w:rFonts w:ascii="Calibri" w:hAnsi="Calibri" w:cs="Calibri"/>
                <w:sz w:val="22"/>
                <w:szCs w:val="22"/>
              </w:rPr>
            </w:pPr>
            <w:r w:rsidRPr="007D567B">
              <w:rPr>
                <w:rFonts w:ascii="Calibri" w:hAnsi="Calibri" w:cs="Calibri"/>
                <w:sz w:val="22"/>
                <w:szCs w:val="22"/>
              </w:rPr>
              <w:t>Generación de residuos asociados a embalajes.</w:t>
            </w:r>
          </w:p>
        </w:tc>
      </w:tr>
      <w:tr w:rsidR="00D968E1" w14:paraId="1347F6C5" w14:textId="77777777" w:rsidTr="00DF021B">
        <w:tc>
          <w:tcPr>
            <w:tcW w:w="1838" w:type="dxa"/>
          </w:tcPr>
          <w:p w14:paraId="4DA71C00" w14:textId="18D99A32" w:rsidR="00D968E1" w:rsidRDefault="00D968E1" w:rsidP="00DF021B">
            <w:pPr>
              <w:jc w:val="both"/>
              <w:rPr>
                <w:rFonts w:ascii="Calibri" w:hAnsi="Calibri" w:cs="Calibri"/>
                <w:sz w:val="22"/>
                <w:szCs w:val="22"/>
              </w:rPr>
            </w:pPr>
            <w:r>
              <w:rPr>
                <w:rFonts w:ascii="Calibri" w:hAnsi="Calibri" w:cs="Calibri"/>
                <w:sz w:val="22"/>
                <w:szCs w:val="22"/>
              </w:rPr>
              <w:t>Oportunidades</w:t>
            </w:r>
          </w:p>
        </w:tc>
        <w:tc>
          <w:tcPr>
            <w:tcW w:w="6990" w:type="dxa"/>
          </w:tcPr>
          <w:p w14:paraId="65FDA584" w14:textId="24DD367B" w:rsidR="00D968E1" w:rsidRPr="00D968E1" w:rsidRDefault="006054AA" w:rsidP="00D968E1">
            <w:pPr>
              <w:pStyle w:val="Prrafodelista"/>
              <w:numPr>
                <w:ilvl w:val="0"/>
                <w:numId w:val="14"/>
              </w:numPr>
              <w:jc w:val="both"/>
              <w:rPr>
                <w:rFonts w:ascii="Calibri" w:hAnsi="Calibri" w:cs="Calibri"/>
                <w:sz w:val="22"/>
                <w:szCs w:val="22"/>
              </w:rPr>
            </w:pPr>
            <w:r>
              <w:rPr>
                <w:rFonts w:ascii="Calibri" w:hAnsi="Calibri" w:cs="Calibri"/>
                <w:sz w:val="22"/>
                <w:szCs w:val="22"/>
              </w:rPr>
              <w:t xml:space="preserve">Promover </w:t>
            </w:r>
            <w:r w:rsidR="00D968E1" w:rsidRPr="00D968E1">
              <w:rPr>
                <w:rFonts w:ascii="Calibri" w:hAnsi="Calibri" w:cs="Calibri"/>
                <w:sz w:val="22"/>
                <w:szCs w:val="22"/>
              </w:rPr>
              <w:t>el abastecimiento local y cadenas cortas de suministro.</w:t>
            </w:r>
          </w:p>
          <w:p w14:paraId="28308A1A" w14:textId="5169C56E" w:rsidR="00D968E1" w:rsidRPr="00D968E1" w:rsidRDefault="00D968E1" w:rsidP="00D968E1">
            <w:pPr>
              <w:pStyle w:val="Prrafodelista"/>
              <w:numPr>
                <w:ilvl w:val="0"/>
                <w:numId w:val="14"/>
              </w:numPr>
              <w:jc w:val="both"/>
              <w:rPr>
                <w:rFonts w:ascii="Calibri" w:hAnsi="Calibri" w:cs="Calibri"/>
                <w:sz w:val="22"/>
                <w:szCs w:val="22"/>
              </w:rPr>
            </w:pPr>
            <w:r w:rsidRPr="00D968E1">
              <w:rPr>
                <w:rFonts w:ascii="Calibri" w:hAnsi="Calibri" w:cs="Calibri"/>
                <w:sz w:val="22"/>
                <w:szCs w:val="22"/>
              </w:rPr>
              <w:t>I</w:t>
            </w:r>
            <w:r>
              <w:rPr>
                <w:rFonts w:ascii="Calibri" w:hAnsi="Calibri" w:cs="Calibri"/>
                <w:sz w:val="22"/>
                <w:szCs w:val="22"/>
              </w:rPr>
              <w:t>ncorporar</w:t>
            </w:r>
            <w:r w:rsidRPr="00D968E1">
              <w:rPr>
                <w:rFonts w:ascii="Calibri" w:hAnsi="Calibri" w:cs="Calibri"/>
                <w:sz w:val="22"/>
                <w:szCs w:val="22"/>
              </w:rPr>
              <w:t xml:space="preserve"> criterios de sustentabilidad </w:t>
            </w:r>
            <w:r>
              <w:rPr>
                <w:rFonts w:ascii="Calibri" w:hAnsi="Calibri" w:cs="Calibri"/>
                <w:sz w:val="22"/>
                <w:szCs w:val="22"/>
              </w:rPr>
              <w:t>desde</w:t>
            </w:r>
            <w:r w:rsidRPr="00D968E1">
              <w:rPr>
                <w:rFonts w:ascii="Calibri" w:hAnsi="Calibri" w:cs="Calibri"/>
                <w:sz w:val="22"/>
                <w:szCs w:val="22"/>
              </w:rPr>
              <w:t xml:space="preserve"> la selección de proveedores.</w:t>
            </w:r>
          </w:p>
          <w:p w14:paraId="1EEA082A" w14:textId="3F3E7DBC" w:rsidR="00D968E1" w:rsidRPr="007D567B" w:rsidRDefault="00D968E1" w:rsidP="00D968E1">
            <w:pPr>
              <w:pStyle w:val="Prrafodelista"/>
              <w:numPr>
                <w:ilvl w:val="0"/>
                <w:numId w:val="14"/>
              </w:numPr>
              <w:jc w:val="both"/>
              <w:rPr>
                <w:rFonts w:ascii="Calibri" w:hAnsi="Calibri" w:cs="Calibri"/>
                <w:sz w:val="22"/>
                <w:szCs w:val="22"/>
              </w:rPr>
            </w:pPr>
            <w:r>
              <w:rPr>
                <w:rFonts w:ascii="Calibri" w:hAnsi="Calibri" w:cs="Calibri"/>
                <w:sz w:val="22"/>
                <w:szCs w:val="22"/>
              </w:rPr>
              <w:t>M</w:t>
            </w:r>
            <w:r w:rsidRPr="00D968E1">
              <w:rPr>
                <w:rFonts w:ascii="Calibri" w:hAnsi="Calibri" w:cs="Calibri"/>
                <w:sz w:val="22"/>
                <w:szCs w:val="22"/>
              </w:rPr>
              <w:t>ejora continua de las condiciones laborales en los eslabones iniciales de la cadena</w:t>
            </w:r>
          </w:p>
        </w:tc>
      </w:tr>
      <w:tr w:rsidR="00DF021B" w14:paraId="564B97B8" w14:textId="77777777" w:rsidTr="00DF021B">
        <w:tc>
          <w:tcPr>
            <w:tcW w:w="1838" w:type="dxa"/>
          </w:tcPr>
          <w:p w14:paraId="7550FF51" w14:textId="47459430" w:rsidR="00DF021B" w:rsidRDefault="007D567B" w:rsidP="00DF021B">
            <w:pPr>
              <w:jc w:val="both"/>
              <w:rPr>
                <w:rFonts w:ascii="Calibri" w:hAnsi="Calibri" w:cs="Calibri"/>
                <w:sz w:val="22"/>
                <w:szCs w:val="22"/>
              </w:rPr>
            </w:pPr>
            <w:r>
              <w:rPr>
                <w:rFonts w:ascii="Calibri" w:hAnsi="Calibri" w:cs="Calibri"/>
                <w:sz w:val="22"/>
                <w:szCs w:val="22"/>
              </w:rPr>
              <w:t>Actores involucrados</w:t>
            </w:r>
          </w:p>
        </w:tc>
        <w:tc>
          <w:tcPr>
            <w:tcW w:w="6990" w:type="dxa"/>
          </w:tcPr>
          <w:p w14:paraId="6987D166" w14:textId="77777777" w:rsidR="007D567B" w:rsidRDefault="007D567B" w:rsidP="00955ED5">
            <w:pPr>
              <w:pStyle w:val="Prrafodelista"/>
              <w:numPr>
                <w:ilvl w:val="0"/>
                <w:numId w:val="15"/>
              </w:numPr>
              <w:jc w:val="both"/>
              <w:rPr>
                <w:rFonts w:ascii="Calibri" w:hAnsi="Calibri" w:cs="Calibri"/>
                <w:sz w:val="22"/>
                <w:szCs w:val="22"/>
              </w:rPr>
            </w:pPr>
            <w:r w:rsidRPr="007D567B">
              <w:rPr>
                <w:rFonts w:ascii="Calibri" w:hAnsi="Calibri" w:cs="Calibri"/>
                <w:sz w:val="22"/>
                <w:szCs w:val="22"/>
              </w:rPr>
              <w:t>Proveedores</w:t>
            </w:r>
            <w:r>
              <w:rPr>
                <w:rFonts w:ascii="Calibri" w:hAnsi="Calibri" w:cs="Calibri"/>
                <w:sz w:val="22"/>
                <w:szCs w:val="22"/>
              </w:rPr>
              <w:t>.</w:t>
            </w:r>
          </w:p>
          <w:p w14:paraId="3ABEFEC9" w14:textId="77777777" w:rsidR="007D567B" w:rsidRDefault="007D567B" w:rsidP="00955ED5">
            <w:pPr>
              <w:pStyle w:val="Prrafodelista"/>
              <w:numPr>
                <w:ilvl w:val="0"/>
                <w:numId w:val="15"/>
              </w:numPr>
              <w:jc w:val="both"/>
              <w:rPr>
                <w:rFonts w:ascii="Calibri" w:hAnsi="Calibri" w:cs="Calibri"/>
                <w:sz w:val="22"/>
                <w:szCs w:val="22"/>
              </w:rPr>
            </w:pPr>
            <w:r>
              <w:rPr>
                <w:rFonts w:ascii="Calibri" w:hAnsi="Calibri" w:cs="Calibri"/>
                <w:sz w:val="22"/>
                <w:szCs w:val="22"/>
              </w:rPr>
              <w:t>D</w:t>
            </w:r>
            <w:r w:rsidRPr="007D567B">
              <w:rPr>
                <w:rFonts w:ascii="Calibri" w:hAnsi="Calibri" w:cs="Calibri"/>
                <w:sz w:val="22"/>
                <w:szCs w:val="22"/>
              </w:rPr>
              <w:t>istribuidore</w:t>
            </w:r>
            <w:r>
              <w:rPr>
                <w:rFonts w:ascii="Calibri" w:hAnsi="Calibri" w:cs="Calibri"/>
                <w:sz w:val="22"/>
                <w:szCs w:val="22"/>
              </w:rPr>
              <w:t>s.</w:t>
            </w:r>
          </w:p>
          <w:p w14:paraId="587D8D3E" w14:textId="77777777" w:rsidR="007D567B" w:rsidRDefault="007D567B" w:rsidP="00955ED5">
            <w:pPr>
              <w:pStyle w:val="Prrafodelista"/>
              <w:numPr>
                <w:ilvl w:val="0"/>
                <w:numId w:val="15"/>
              </w:numPr>
              <w:jc w:val="both"/>
              <w:rPr>
                <w:rFonts w:ascii="Calibri" w:hAnsi="Calibri" w:cs="Calibri"/>
                <w:sz w:val="22"/>
                <w:szCs w:val="22"/>
              </w:rPr>
            </w:pPr>
            <w:r>
              <w:rPr>
                <w:rFonts w:ascii="Calibri" w:hAnsi="Calibri" w:cs="Calibri"/>
                <w:sz w:val="22"/>
                <w:szCs w:val="22"/>
              </w:rPr>
              <w:t>Supermercados.</w:t>
            </w:r>
          </w:p>
          <w:p w14:paraId="0F486846" w14:textId="77777777" w:rsidR="007D567B" w:rsidRDefault="007D567B" w:rsidP="00955ED5">
            <w:pPr>
              <w:pStyle w:val="Prrafodelista"/>
              <w:numPr>
                <w:ilvl w:val="0"/>
                <w:numId w:val="15"/>
              </w:numPr>
              <w:jc w:val="both"/>
              <w:rPr>
                <w:rFonts w:ascii="Calibri" w:hAnsi="Calibri" w:cs="Calibri"/>
                <w:sz w:val="22"/>
                <w:szCs w:val="22"/>
              </w:rPr>
            </w:pPr>
            <w:r>
              <w:rPr>
                <w:rFonts w:ascii="Calibri" w:hAnsi="Calibri" w:cs="Calibri"/>
                <w:sz w:val="22"/>
                <w:szCs w:val="22"/>
              </w:rPr>
              <w:t>P</w:t>
            </w:r>
            <w:r w:rsidRPr="007D567B">
              <w:rPr>
                <w:rFonts w:ascii="Calibri" w:hAnsi="Calibri" w:cs="Calibri"/>
                <w:sz w:val="22"/>
                <w:szCs w:val="22"/>
              </w:rPr>
              <w:t>escadores artesanales</w:t>
            </w:r>
            <w:r>
              <w:rPr>
                <w:rFonts w:ascii="Calibri" w:hAnsi="Calibri" w:cs="Calibri"/>
                <w:sz w:val="22"/>
                <w:szCs w:val="22"/>
              </w:rPr>
              <w:t>.</w:t>
            </w:r>
          </w:p>
          <w:p w14:paraId="5DCF9894" w14:textId="77777777" w:rsidR="007D567B" w:rsidRDefault="007D567B" w:rsidP="00955ED5">
            <w:pPr>
              <w:pStyle w:val="Prrafodelista"/>
              <w:numPr>
                <w:ilvl w:val="0"/>
                <w:numId w:val="15"/>
              </w:numPr>
              <w:jc w:val="both"/>
              <w:rPr>
                <w:rFonts w:ascii="Calibri" w:hAnsi="Calibri" w:cs="Calibri"/>
                <w:sz w:val="22"/>
                <w:szCs w:val="22"/>
              </w:rPr>
            </w:pPr>
            <w:r>
              <w:rPr>
                <w:rFonts w:ascii="Calibri" w:hAnsi="Calibri" w:cs="Calibri"/>
                <w:sz w:val="22"/>
                <w:szCs w:val="22"/>
              </w:rPr>
              <w:t>A</w:t>
            </w:r>
            <w:r w:rsidRPr="007D567B">
              <w:rPr>
                <w:rFonts w:ascii="Calibri" w:hAnsi="Calibri" w:cs="Calibri"/>
                <w:sz w:val="22"/>
                <w:szCs w:val="22"/>
              </w:rPr>
              <w:t>gricultores</w:t>
            </w:r>
            <w:r>
              <w:rPr>
                <w:rFonts w:ascii="Calibri" w:hAnsi="Calibri" w:cs="Calibri"/>
                <w:sz w:val="22"/>
                <w:szCs w:val="22"/>
              </w:rPr>
              <w:t>.</w:t>
            </w:r>
          </w:p>
          <w:p w14:paraId="3F5FB911" w14:textId="001D5CFB" w:rsidR="00DF021B" w:rsidRPr="00DF021B" w:rsidRDefault="007D567B" w:rsidP="00955ED5">
            <w:pPr>
              <w:pStyle w:val="Prrafodelista"/>
              <w:numPr>
                <w:ilvl w:val="0"/>
                <w:numId w:val="15"/>
              </w:numPr>
              <w:jc w:val="both"/>
              <w:rPr>
                <w:rFonts w:ascii="Calibri" w:hAnsi="Calibri" w:cs="Calibri"/>
                <w:sz w:val="22"/>
                <w:szCs w:val="22"/>
              </w:rPr>
            </w:pPr>
            <w:r>
              <w:rPr>
                <w:rFonts w:ascii="Calibri" w:hAnsi="Calibri" w:cs="Calibri"/>
                <w:sz w:val="22"/>
                <w:szCs w:val="22"/>
              </w:rPr>
              <w:t>I</w:t>
            </w:r>
            <w:r w:rsidRPr="007D567B">
              <w:rPr>
                <w:rFonts w:ascii="Calibri" w:hAnsi="Calibri" w:cs="Calibri"/>
                <w:sz w:val="22"/>
                <w:szCs w:val="22"/>
              </w:rPr>
              <w:t>ntermediarios.</w:t>
            </w:r>
          </w:p>
        </w:tc>
      </w:tr>
    </w:tbl>
    <w:p w14:paraId="4585FBA4" w14:textId="77777777" w:rsidR="00DF021B" w:rsidRPr="00DF021B" w:rsidRDefault="00DF021B" w:rsidP="00DF021B">
      <w:pPr>
        <w:jc w:val="both"/>
        <w:rPr>
          <w:rFonts w:ascii="Calibri" w:hAnsi="Calibri" w:cs="Calibri"/>
          <w:sz w:val="22"/>
          <w:szCs w:val="22"/>
        </w:rPr>
      </w:pPr>
    </w:p>
    <w:p w14:paraId="4C6A6C01" w14:textId="77777777" w:rsidR="00281A6B" w:rsidRDefault="00281A6B">
      <w:pPr>
        <w:rPr>
          <w:rFonts w:ascii="Calibri" w:hAnsi="Calibri" w:cs="Calibri"/>
          <w:sz w:val="22"/>
          <w:szCs w:val="22"/>
        </w:rPr>
      </w:pPr>
      <w:r>
        <w:rPr>
          <w:rFonts w:ascii="Calibri" w:hAnsi="Calibri" w:cs="Calibri"/>
          <w:sz w:val="22"/>
          <w:szCs w:val="22"/>
        </w:rPr>
        <w:br w:type="page"/>
      </w:r>
    </w:p>
    <w:p w14:paraId="4CD2ADE2" w14:textId="07F3BFA7" w:rsidR="00DF021B" w:rsidRPr="00F44136" w:rsidRDefault="00F44136" w:rsidP="00F44136">
      <w:pPr>
        <w:pStyle w:val="Ttulo3"/>
      </w:pPr>
      <w:bookmarkStart w:id="30" w:name="_Toc232441822"/>
      <w:r>
        <w:lastRenderedPageBreak/>
        <w:t>5.2.2.</w:t>
      </w:r>
      <w:r w:rsidRPr="00F44136">
        <w:t xml:space="preserve"> Transporte</w:t>
      </w:r>
      <w:r w:rsidR="00DF021B" w:rsidRPr="00F44136">
        <w:t xml:space="preserve"> y logística</w:t>
      </w:r>
      <w:bookmarkEnd w:id="30"/>
    </w:p>
    <w:tbl>
      <w:tblPr>
        <w:tblStyle w:val="Tablaconcuadrcula"/>
        <w:tblW w:w="0" w:type="auto"/>
        <w:tblLook w:val="04A0" w:firstRow="1" w:lastRow="0" w:firstColumn="1" w:lastColumn="0" w:noHBand="0" w:noVBand="1"/>
      </w:tblPr>
      <w:tblGrid>
        <w:gridCol w:w="1838"/>
        <w:gridCol w:w="6990"/>
      </w:tblGrid>
      <w:tr w:rsidR="00DF021B" w14:paraId="31547217" w14:textId="77777777" w:rsidTr="00BC4564">
        <w:tc>
          <w:tcPr>
            <w:tcW w:w="1838" w:type="dxa"/>
          </w:tcPr>
          <w:p w14:paraId="4965A373" w14:textId="77777777" w:rsidR="00DF021B" w:rsidRDefault="00DF021B" w:rsidP="00BC4564">
            <w:pPr>
              <w:jc w:val="both"/>
              <w:rPr>
                <w:rFonts w:ascii="Calibri" w:hAnsi="Calibri" w:cs="Calibri"/>
                <w:sz w:val="22"/>
                <w:szCs w:val="22"/>
              </w:rPr>
            </w:pPr>
            <w:r>
              <w:rPr>
                <w:rFonts w:ascii="Calibri" w:hAnsi="Calibri" w:cs="Calibri"/>
                <w:sz w:val="22"/>
                <w:szCs w:val="22"/>
              </w:rPr>
              <w:t>Descripción</w:t>
            </w:r>
          </w:p>
        </w:tc>
        <w:tc>
          <w:tcPr>
            <w:tcW w:w="6990" w:type="dxa"/>
          </w:tcPr>
          <w:p w14:paraId="5B3C3F47" w14:textId="556A90B6" w:rsidR="00DF021B" w:rsidRDefault="00DF021B" w:rsidP="00BC4564">
            <w:pPr>
              <w:jc w:val="both"/>
              <w:rPr>
                <w:rFonts w:ascii="Calibri" w:hAnsi="Calibri" w:cs="Calibri"/>
                <w:sz w:val="22"/>
                <w:szCs w:val="22"/>
              </w:rPr>
            </w:pPr>
            <w:r>
              <w:rPr>
                <w:rFonts w:ascii="Calibri" w:hAnsi="Calibri" w:cs="Calibri"/>
                <w:sz w:val="22"/>
                <w:szCs w:val="22"/>
              </w:rPr>
              <w:t>Traslado de materias primas desde proveedores hacia los establecimientos gastronómicos.</w:t>
            </w:r>
          </w:p>
        </w:tc>
      </w:tr>
      <w:tr w:rsidR="00DF021B" w14:paraId="4BEA45E4" w14:textId="77777777" w:rsidTr="00BC4564">
        <w:tc>
          <w:tcPr>
            <w:tcW w:w="1838" w:type="dxa"/>
          </w:tcPr>
          <w:p w14:paraId="0FA9BA65" w14:textId="2F761856" w:rsidR="00DF021B" w:rsidRDefault="00DF021B" w:rsidP="00BC4564">
            <w:pPr>
              <w:jc w:val="both"/>
              <w:rPr>
                <w:rFonts w:ascii="Calibri" w:hAnsi="Calibri" w:cs="Calibri"/>
                <w:sz w:val="22"/>
                <w:szCs w:val="22"/>
              </w:rPr>
            </w:pPr>
            <w:r>
              <w:rPr>
                <w:rFonts w:ascii="Calibri" w:hAnsi="Calibri" w:cs="Calibri"/>
                <w:sz w:val="22"/>
                <w:szCs w:val="22"/>
              </w:rPr>
              <w:t>Características</w:t>
            </w:r>
          </w:p>
        </w:tc>
        <w:tc>
          <w:tcPr>
            <w:tcW w:w="6990" w:type="dxa"/>
          </w:tcPr>
          <w:p w14:paraId="3A62C4B3" w14:textId="77777777" w:rsidR="007D567B" w:rsidRPr="007D567B" w:rsidRDefault="007D567B" w:rsidP="00955ED5">
            <w:pPr>
              <w:pStyle w:val="Prrafodelista"/>
              <w:numPr>
                <w:ilvl w:val="0"/>
                <w:numId w:val="13"/>
              </w:numPr>
              <w:jc w:val="both"/>
              <w:rPr>
                <w:rFonts w:ascii="Calibri" w:hAnsi="Calibri" w:cs="Calibri"/>
                <w:sz w:val="22"/>
                <w:szCs w:val="22"/>
              </w:rPr>
            </w:pPr>
            <w:r w:rsidRPr="007D567B">
              <w:rPr>
                <w:rFonts w:ascii="Calibri" w:hAnsi="Calibri" w:cs="Calibri"/>
                <w:sz w:val="22"/>
                <w:szCs w:val="22"/>
              </w:rPr>
              <w:t>Predominio del transporte terrestre, mediante vehículos de carga.</w:t>
            </w:r>
          </w:p>
          <w:p w14:paraId="7A20DE8A" w14:textId="77777777" w:rsidR="007D567B" w:rsidRPr="007D567B" w:rsidRDefault="007D567B" w:rsidP="00955ED5">
            <w:pPr>
              <w:pStyle w:val="Prrafodelista"/>
              <w:numPr>
                <w:ilvl w:val="0"/>
                <w:numId w:val="13"/>
              </w:numPr>
              <w:jc w:val="both"/>
              <w:rPr>
                <w:rFonts w:ascii="Calibri" w:hAnsi="Calibri" w:cs="Calibri"/>
                <w:sz w:val="22"/>
                <w:szCs w:val="22"/>
              </w:rPr>
            </w:pPr>
            <w:r w:rsidRPr="007D567B">
              <w:rPr>
                <w:rFonts w:ascii="Calibri" w:hAnsi="Calibri" w:cs="Calibri"/>
                <w:sz w:val="22"/>
                <w:szCs w:val="22"/>
              </w:rPr>
              <w:t>Uso de sistemas de cadena de frío para productos perecibles.</w:t>
            </w:r>
          </w:p>
          <w:p w14:paraId="34A22821" w14:textId="5A065A54" w:rsidR="00DF021B" w:rsidRDefault="007D567B" w:rsidP="00955ED5">
            <w:pPr>
              <w:pStyle w:val="Prrafodelista"/>
              <w:numPr>
                <w:ilvl w:val="0"/>
                <w:numId w:val="13"/>
              </w:numPr>
              <w:jc w:val="both"/>
              <w:rPr>
                <w:rFonts w:ascii="Calibri" w:hAnsi="Calibri" w:cs="Calibri"/>
                <w:sz w:val="22"/>
                <w:szCs w:val="22"/>
              </w:rPr>
            </w:pPr>
            <w:r w:rsidRPr="007D567B">
              <w:rPr>
                <w:rFonts w:ascii="Calibri" w:hAnsi="Calibri" w:cs="Calibri"/>
                <w:sz w:val="22"/>
                <w:szCs w:val="22"/>
              </w:rPr>
              <w:t>Frecuencia variable de abastecimiento según tipo de producto.</w:t>
            </w:r>
          </w:p>
        </w:tc>
      </w:tr>
      <w:tr w:rsidR="00DF021B" w14:paraId="56037003" w14:textId="77777777" w:rsidTr="00BC4564">
        <w:tc>
          <w:tcPr>
            <w:tcW w:w="1838" w:type="dxa"/>
          </w:tcPr>
          <w:p w14:paraId="758815BD" w14:textId="2DBBEBC0" w:rsidR="00DF021B" w:rsidRDefault="00DF021B" w:rsidP="00BC4564">
            <w:pPr>
              <w:jc w:val="both"/>
              <w:rPr>
                <w:rFonts w:ascii="Calibri" w:hAnsi="Calibri" w:cs="Calibri"/>
                <w:sz w:val="22"/>
                <w:szCs w:val="22"/>
              </w:rPr>
            </w:pPr>
            <w:r>
              <w:rPr>
                <w:rFonts w:ascii="Calibri" w:hAnsi="Calibri" w:cs="Calibri"/>
                <w:sz w:val="22"/>
                <w:szCs w:val="22"/>
              </w:rPr>
              <w:t xml:space="preserve">Recursos </w:t>
            </w:r>
            <w:r w:rsidR="007D567B">
              <w:rPr>
                <w:rFonts w:ascii="Calibri" w:hAnsi="Calibri" w:cs="Calibri"/>
                <w:sz w:val="22"/>
                <w:szCs w:val="22"/>
              </w:rPr>
              <w:t>asociados</w:t>
            </w:r>
          </w:p>
        </w:tc>
        <w:tc>
          <w:tcPr>
            <w:tcW w:w="6990" w:type="dxa"/>
          </w:tcPr>
          <w:p w14:paraId="20F3B1F3" w14:textId="77777777" w:rsidR="007D567B" w:rsidRPr="007D567B" w:rsidRDefault="007D567B" w:rsidP="00955ED5">
            <w:pPr>
              <w:pStyle w:val="Prrafodelista"/>
              <w:numPr>
                <w:ilvl w:val="0"/>
                <w:numId w:val="13"/>
              </w:numPr>
              <w:jc w:val="both"/>
              <w:rPr>
                <w:rFonts w:ascii="Calibri" w:hAnsi="Calibri" w:cs="Calibri"/>
                <w:sz w:val="22"/>
                <w:szCs w:val="22"/>
              </w:rPr>
            </w:pPr>
            <w:r w:rsidRPr="007D567B">
              <w:rPr>
                <w:rFonts w:ascii="Calibri" w:hAnsi="Calibri" w:cs="Calibri"/>
                <w:sz w:val="22"/>
                <w:szCs w:val="22"/>
              </w:rPr>
              <w:t>Combustibles fósiles (diésel, gasolina).</w:t>
            </w:r>
          </w:p>
          <w:p w14:paraId="0588391B" w14:textId="3FFE7C96" w:rsidR="005679F2" w:rsidRPr="00DF021B" w:rsidRDefault="007D567B" w:rsidP="00955ED5">
            <w:pPr>
              <w:pStyle w:val="Prrafodelista"/>
              <w:numPr>
                <w:ilvl w:val="0"/>
                <w:numId w:val="13"/>
              </w:numPr>
              <w:jc w:val="both"/>
              <w:rPr>
                <w:rFonts w:ascii="Calibri" w:hAnsi="Calibri" w:cs="Calibri"/>
                <w:sz w:val="22"/>
                <w:szCs w:val="22"/>
              </w:rPr>
            </w:pPr>
            <w:r w:rsidRPr="007D567B">
              <w:rPr>
                <w:rFonts w:ascii="Calibri" w:hAnsi="Calibri" w:cs="Calibri"/>
                <w:sz w:val="22"/>
                <w:szCs w:val="22"/>
              </w:rPr>
              <w:t>Energía para refrigeración y conservación de alimentos.</w:t>
            </w:r>
          </w:p>
        </w:tc>
      </w:tr>
      <w:tr w:rsidR="00DF021B" w14:paraId="13B204CC" w14:textId="77777777" w:rsidTr="00BC4564">
        <w:tc>
          <w:tcPr>
            <w:tcW w:w="1838" w:type="dxa"/>
          </w:tcPr>
          <w:p w14:paraId="5CED190F" w14:textId="785A7B0D" w:rsidR="00DF021B" w:rsidRDefault="00D968E1" w:rsidP="00BC4564">
            <w:pPr>
              <w:jc w:val="both"/>
              <w:rPr>
                <w:rFonts w:ascii="Calibri" w:hAnsi="Calibri" w:cs="Calibri"/>
                <w:sz w:val="22"/>
                <w:szCs w:val="22"/>
              </w:rPr>
            </w:pPr>
            <w:r>
              <w:rPr>
                <w:rFonts w:ascii="Calibri" w:hAnsi="Calibri" w:cs="Calibri"/>
                <w:sz w:val="22"/>
                <w:szCs w:val="22"/>
              </w:rPr>
              <w:t>Salidas del proceso</w:t>
            </w:r>
          </w:p>
        </w:tc>
        <w:tc>
          <w:tcPr>
            <w:tcW w:w="6990" w:type="dxa"/>
          </w:tcPr>
          <w:p w14:paraId="773A142A" w14:textId="77777777" w:rsidR="005679F2" w:rsidRDefault="004B777E" w:rsidP="00D968E1">
            <w:pPr>
              <w:pStyle w:val="Prrafodelista"/>
              <w:numPr>
                <w:ilvl w:val="0"/>
                <w:numId w:val="14"/>
              </w:numPr>
              <w:jc w:val="both"/>
              <w:rPr>
                <w:rFonts w:ascii="Calibri" w:hAnsi="Calibri" w:cs="Calibri"/>
                <w:sz w:val="22"/>
                <w:szCs w:val="22"/>
              </w:rPr>
            </w:pPr>
            <w:r w:rsidRPr="004B777E">
              <w:rPr>
                <w:rFonts w:ascii="Calibri" w:hAnsi="Calibri" w:cs="Calibri"/>
                <w:sz w:val="22"/>
                <w:szCs w:val="22"/>
              </w:rPr>
              <w:t xml:space="preserve">Generación de emisiones indirectas de </w:t>
            </w:r>
            <w:r>
              <w:rPr>
                <w:rFonts w:ascii="Calibri" w:hAnsi="Calibri" w:cs="Calibri"/>
                <w:sz w:val="22"/>
                <w:szCs w:val="22"/>
              </w:rPr>
              <w:t xml:space="preserve">gases de efecto invernadero </w:t>
            </w:r>
            <w:r w:rsidRPr="004B777E">
              <w:rPr>
                <w:rFonts w:ascii="Calibri" w:hAnsi="Calibri" w:cs="Calibri"/>
                <w:sz w:val="22"/>
                <w:szCs w:val="22"/>
              </w:rPr>
              <w:t>asociadas al transporte de proveedores</w:t>
            </w:r>
            <w:r w:rsidR="00D217E9">
              <w:rPr>
                <w:rFonts w:ascii="Calibri" w:hAnsi="Calibri" w:cs="Calibri"/>
                <w:sz w:val="22"/>
                <w:szCs w:val="22"/>
              </w:rPr>
              <w:t>.</w:t>
            </w:r>
          </w:p>
          <w:p w14:paraId="1DE2E7AA" w14:textId="11149A57" w:rsidR="00D217E9" w:rsidRDefault="00D217E9" w:rsidP="00D968E1">
            <w:pPr>
              <w:pStyle w:val="Prrafodelista"/>
              <w:numPr>
                <w:ilvl w:val="0"/>
                <w:numId w:val="14"/>
              </w:numPr>
              <w:jc w:val="both"/>
              <w:rPr>
                <w:rFonts w:ascii="Calibri" w:hAnsi="Calibri" w:cs="Calibri"/>
                <w:sz w:val="22"/>
                <w:szCs w:val="22"/>
              </w:rPr>
            </w:pPr>
            <w:r w:rsidRPr="00D217E9">
              <w:rPr>
                <w:rFonts w:ascii="Calibri" w:hAnsi="Calibri" w:cs="Calibri"/>
                <w:sz w:val="22"/>
                <w:szCs w:val="22"/>
              </w:rPr>
              <w:t xml:space="preserve">Emisiones </w:t>
            </w:r>
            <w:r>
              <w:rPr>
                <w:rFonts w:ascii="Calibri" w:hAnsi="Calibri" w:cs="Calibri"/>
                <w:sz w:val="22"/>
                <w:szCs w:val="22"/>
              </w:rPr>
              <w:t>directas de f</w:t>
            </w:r>
            <w:r w:rsidRPr="00D217E9">
              <w:rPr>
                <w:rFonts w:ascii="Calibri" w:hAnsi="Calibri" w:cs="Calibri"/>
                <w:sz w:val="22"/>
                <w:szCs w:val="22"/>
              </w:rPr>
              <w:t>ugas de Gases Refrigerantes</w:t>
            </w:r>
            <w:r>
              <w:rPr>
                <w:rFonts w:ascii="Calibri" w:hAnsi="Calibri" w:cs="Calibri"/>
                <w:sz w:val="22"/>
                <w:szCs w:val="22"/>
              </w:rPr>
              <w:t>.</w:t>
            </w:r>
          </w:p>
          <w:p w14:paraId="63FD9E62" w14:textId="7D5CB023" w:rsidR="00D217E9" w:rsidRPr="00D968E1" w:rsidRDefault="00D217E9" w:rsidP="00D217E9">
            <w:pPr>
              <w:pStyle w:val="Prrafodelista"/>
              <w:numPr>
                <w:ilvl w:val="0"/>
                <w:numId w:val="14"/>
              </w:numPr>
              <w:jc w:val="both"/>
              <w:rPr>
                <w:rFonts w:ascii="Calibri" w:hAnsi="Calibri" w:cs="Calibri"/>
                <w:sz w:val="22"/>
                <w:szCs w:val="22"/>
              </w:rPr>
            </w:pPr>
            <w:r w:rsidRPr="00D217E9">
              <w:rPr>
                <w:rFonts w:ascii="Calibri" w:hAnsi="Calibri" w:cs="Calibri"/>
                <w:sz w:val="22"/>
                <w:szCs w:val="22"/>
              </w:rPr>
              <w:t>Alimentos no aptos para el consumo</w:t>
            </w:r>
            <w:r>
              <w:rPr>
                <w:rFonts w:ascii="Calibri" w:hAnsi="Calibri" w:cs="Calibri"/>
                <w:sz w:val="22"/>
                <w:szCs w:val="22"/>
              </w:rPr>
              <w:t>, por r</w:t>
            </w:r>
            <w:r w:rsidRPr="00D217E9">
              <w:rPr>
                <w:rFonts w:ascii="Calibri" w:hAnsi="Calibri" w:cs="Calibri"/>
                <w:sz w:val="22"/>
                <w:szCs w:val="22"/>
              </w:rPr>
              <w:t>uptura de cadena de frío y</w:t>
            </w:r>
            <w:r>
              <w:rPr>
                <w:rFonts w:ascii="Calibri" w:hAnsi="Calibri" w:cs="Calibri"/>
                <w:sz w:val="22"/>
                <w:szCs w:val="22"/>
              </w:rPr>
              <w:t xml:space="preserve">/o </w:t>
            </w:r>
            <w:r w:rsidRPr="00D217E9">
              <w:rPr>
                <w:rFonts w:ascii="Calibri" w:hAnsi="Calibri" w:cs="Calibri"/>
                <w:sz w:val="22"/>
                <w:szCs w:val="22"/>
              </w:rPr>
              <w:t>daños físicos durante el transporte.</w:t>
            </w:r>
          </w:p>
        </w:tc>
      </w:tr>
      <w:tr w:rsidR="00D968E1" w14:paraId="39A885A1" w14:textId="77777777" w:rsidTr="00BC4564">
        <w:tc>
          <w:tcPr>
            <w:tcW w:w="1838" w:type="dxa"/>
          </w:tcPr>
          <w:p w14:paraId="2D9BFD34" w14:textId="3EA7057A" w:rsidR="00D968E1" w:rsidRDefault="00D968E1" w:rsidP="00BC4564">
            <w:pPr>
              <w:jc w:val="both"/>
              <w:rPr>
                <w:rFonts w:ascii="Calibri" w:hAnsi="Calibri" w:cs="Calibri"/>
                <w:sz w:val="22"/>
                <w:szCs w:val="22"/>
              </w:rPr>
            </w:pPr>
            <w:r>
              <w:rPr>
                <w:rFonts w:ascii="Calibri" w:hAnsi="Calibri" w:cs="Calibri"/>
                <w:sz w:val="22"/>
                <w:szCs w:val="22"/>
              </w:rPr>
              <w:t>Oportunidades</w:t>
            </w:r>
          </w:p>
        </w:tc>
        <w:tc>
          <w:tcPr>
            <w:tcW w:w="6990" w:type="dxa"/>
          </w:tcPr>
          <w:p w14:paraId="5E41BDF9" w14:textId="2EB66912" w:rsidR="00D968E1" w:rsidRPr="00D968E1" w:rsidRDefault="003B2EB3" w:rsidP="00D968E1">
            <w:pPr>
              <w:pStyle w:val="Prrafodelista"/>
              <w:numPr>
                <w:ilvl w:val="0"/>
                <w:numId w:val="14"/>
              </w:numPr>
              <w:rPr>
                <w:rFonts w:ascii="Calibri" w:hAnsi="Calibri" w:cs="Calibri"/>
                <w:sz w:val="22"/>
                <w:szCs w:val="22"/>
              </w:rPr>
            </w:pPr>
            <w:r>
              <w:rPr>
                <w:rFonts w:ascii="Calibri" w:hAnsi="Calibri" w:cs="Calibri"/>
                <w:sz w:val="22"/>
                <w:szCs w:val="22"/>
              </w:rPr>
              <w:t>Disminución de la d</w:t>
            </w:r>
            <w:r w:rsidR="00D968E1" w:rsidRPr="00D968E1">
              <w:rPr>
                <w:rFonts w:ascii="Calibri" w:hAnsi="Calibri" w:cs="Calibri"/>
                <w:sz w:val="22"/>
                <w:szCs w:val="22"/>
              </w:rPr>
              <w:t>ependencia de proveedores externos y logística de distribución</w:t>
            </w:r>
            <w:r>
              <w:rPr>
                <w:rFonts w:ascii="Calibri" w:hAnsi="Calibri" w:cs="Calibri"/>
                <w:sz w:val="22"/>
                <w:szCs w:val="22"/>
              </w:rPr>
              <w:t>, fortaleciendo y promoviendo proveedores locales</w:t>
            </w:r>
          </w:p>
          <w:p w14:paraId="435ADC2C" w14:textId="77777777" w:rsidR="00D968E1" w:rsidRDefault="004B777E" w:rsidP="00D968E1">
            <w:pPr>
              <w:pStyle w:val="Prrafodelista"/>
              <w:numPr>
                <w:ilvl w:val="0"/>
                <w:numId w:val="14"/>
              </w:numPr>
              <w:jc w:val="both"/>
              <w:rPr>
                <w:rFonts w:ascii="Calibri" w:hAnsi="Calibri" w:cs="Calibri"/>
                <w:sz w:val="22"/>
                <w:szCs w:val="22"/>
              </w:rPr>
            </w:pPr>
            <w:r>
              <w:rPr>
                <w:rFonts w:ascii="Calibri" w:hAnsi="Calibri" w:cs="Calibri"/>
                <w:sz w:val="22"/>
                <w:szCs w:val="22"/>
              </w:rPr>
              <w:t>O</w:t>
            </w:r>
            <w:r w:rsidR="00D968E1" w:rsidRPr="00D968E1">
              <w:rPr>
                <w:rFonts w:ascii="Calibri" w:hAnsi="Calibri" w:cs="Calibri"/>
                <w:sz w:val="22"/>
                <w:szCs w:val="22"/>
              </w:rPr>
              <w:t>ptimización de rutas y compras planificadas.</w:t>
            </w:r>
          </w:p>
          <w:p w14:paraId="1C34727C" w14:textId="77777777" w:rsidR="00D217E9" w:rsidRDefault="00D217E9" w:rsidP="00D968E1">
            <w:pPr>
              <w:pStyle w:val="Prrafodelista"/>
              <w:numPr>
                <w:ilvl w:val="0"/>
                <w:numId w:val="14"/>
              </w:numPr>
              <w:jc w:val="both"/>
              <w:rPr>
                <w:rFonts w:ascii="Calibri" w:hAnsi="Calibri" w:cs="Calibri"/>
                <w:sz w:val="22"/>
                <w:szCs w:val="22"/>
              </w:rPr>
            </w:pPr>
            <w:r w:rsidRPr="00D217E9">
              <w:rPr>
                <w:rFonts w:ascii="Calibri" w:hAnsi="Calibri" w:cs="Calibri"/>
                <w:sz w:val="22"/>
                <w:szCs w:val="22"/>
              </w:rPr>
              <w:t>Aseguramiento de la calidad en la cadena de suministro mediante control de recepción</w:t>
            </w:r>
            <w:r>
              <w:rPr>
                <w:rFonts w:ascii="Calibri" w:hAnsi="Calibri" w:cs="Calibri"/>
                <w:sz w:val="22"/>
                <w:szCs w:val="22"/>
              </w:rPr>
              <w:t>.</w:t>
            </w:r>
          </w:p>
          <w:p w14:paraId="544D6F02" w14:textId="5F478593" w:rsidR="007243E6" w:rsidRPr="007D567B" w:rsidRDefault="007243E6" w:rsidP="00D968E1">
            <w:pPr>
              <w:pStyle w:val="Prrafodelista"/>
              <w:numPr>
                <w:ilvl w:val="0"/>
                <w:numId w:val="14"/>
              </w:numPr>
              <w:jc w:val="both"/>
              <w:rPr>
                <w:rFonts w:ascii="Calibri" w:hAnsi="Calibri" w:cs="Calibri"/>
                <w:sz w:val="22"/>
                <w:szCs w:val="22"/>
              </w:rPr>
            </w:pPr>
            <w:r w:rsidRPr="007243E6">
              <w:rPr>
                <w:rFonts w:ascii="Calibri" w:hAnsi="Calibri" w:cs="Calibri"/>
                <w:sz w:val="22"/>
                <w:szCs w:val="22"/>
              </w:rPr>
              <w:t>Transición tecnológica hacia refrigeración eficiente y de bajo impacto</w:t>
            </w:r>
            <w:r>
              <w:rPr>
                <w:rFonts w:ascii="Calibri" w:hAnsi="Calibri" w:cs="Calibri"/>
                <w:sz w:val="22"/>
                <w:szCs w:val="22"/>
              </w:rPr>
              <w:t>.</w:t>
            </w:r>
          </w:p>
        </w:tc>
      </w:tr>
      <w:tr w:rsidR="007D567B" w14:paraId="1C3F5F5D" w14:textId="77777777" w:rsidTr="00BC4564">
        <w:tc>
          <w:tcPr>
            <w:tcW w:w="1838" w:type="dxa"/>
          </w:tcPr>
          <w:p w14:paraId="6E03D975" w14:textId="44326AA7" w:rsidR="007D567B" w:rsidRDefault="007D567B" w:rsidP="00BC4564">
            <w:pPr>
              <w:jc w:val="both"/>
              <w:rPr>
                <w:rFonts w:ascii="Calibri" w:hAnsi="Calibri" w:cs="Calibri"/>
                <w:sz w:val="22"/>
                <w:szCs w:val="22"/>
              </w:rPr>
            </w:pPr>
            <w:r>
              <w:rPr>
                <w:rFonts w:ascii="Calibri" w:hAnsi="Calibri" w:cs="Calibri"/>
                <w:sz w:val="22"/>
                <w:szCs w:val="22"/>
              </w:rPr>
              <w:t>Actores involucrados</w:t>
            </w:r>
          </w:p>
        </w:tc>
        <w:tc>
          <w:tcPr>
            <w:tcW w:w="6990" w:type="dxa"/>
          </w:tcPr>
          <w:p w14:paraId="0F017F25" w14:textId="77777777" w:rsidR="007D567B" w:rsidRDefault="007D567B" w:rsidP="00955ED5">
            <w:pPr>
              <w:pStyle w:val="Prrafodelista"/>
              <w:numPr>
                <w:ilvl w:val="0"/>
                <w:numId w:val="14"/>
              </w:numPr>
              <w:jc w:val="both"/>
              <w:rPr>
                <w:rFonts w:ascii="Calibri" w:hAnsi="Calibri" w:cs="Calibri"/>
                <w:sz w:val="22"/>
                <w:szCs w:val="22"/>
              </w:rPr>
            </w:pPr>
            <w:r>
              <w:rPr>
                <w:rFonts w:ascii="Calibri" w:hAnsi="Calibri" w:cs="Calibri"/>
                <w:sz w:val="22"/>
                <w:szCs w:val="22"/>
              </w:rPr>
              <w:t>Empresas de transporte.</w:t>
            </w:r>
          </w:p>
          <w:p w14:paraId="7EACC3EB" w14:textId="77777777" w:rsidR="007D567B" w:rsidRDefault="007D567B" w:rsidP="00955ED5">
            <w:pPr>
              <w:pStyle w:val="Prrafodelista"/>
              <w:numPr>
                <w:ilvl w:val="0"/>
                <w:numId w:val="14"/>
              </w:numPr>
              <w:jc w:val="both"/>
              <w:rPr>
                <w:rFonts w:ascii="Calibri" w:hAnsi="Calibri" w:cs="Calibri"/>
                <w:sz w:val="22"/>
                <w:szCs w:val="22"/>
              </w:rPr>
            </w:pPr>
            <w:r>
              <w:rPr>
                <w:rFonts w:ascii="Calibri" w:hAnsi="Calibri" w:cs="Calibri"/>
                <w:sz w:val="22"/>
                <w:szCs w:val="22"/>
              </w:rPr>
              <w:t>Distribuidores.</w:t>
            </w:r>
          </w:p>
          <w:p w14:paraId="2F7D5B98" w14:textId="77777777" w:rsidR="007D567B" w:rsidRDefault="007D567B" w:rsidP="00955ED5">
            <w:pPr>
              <w:pStyle w:val="Prrafodelista"/>
              <w:numPr>
                <w:ilvl w:val="0"/>
                <w:numId w:val="14"/>
              </w:numPr>
              <w:jc w:val="both"/>
              <w:rPr>
                <w:rFonts w:ascii="Calibri" w:hAnsi="Calibri" w:cs="Calibri"/>
                <w:sz w:val="22"/>
                <w:szCs w:val="22"/>
              </w:rPr>
            </w:pPr>
            <w:r>
              <w:rPr>
                <w:rFonts w:ascii="Calibri" w:hAnsi="Calibri" w:cs="Calibri"/>
                <w:sz w:val="22"/>
                <w:szCs w:val="22"/>
              </w:rPr>
              <w:t>Proveedores logísticos.</w:t>
            </w:r>
          </w:p>
          <w:p w14:paraId="24BA5AF0" w14:textId="3C862E06" w:rsidR="007D567B" w:rsidRPr="007D567B" w:rsidRDefault="007D567B" w:rsidP="00955ED5">
            <w:pPr>
              <w:pStyle w:val="Prrafodelista"/>
              <w:numPr>
                <w:ilvl w:val="0"/>
                <w:numId w:val="14"/>
              </w:numPr>
              <w:jc w:val="both"/>
              <w:rPr>
                <w:rFonts w:ascii="Calibri" w:hAnsi="Calibri" w:cs="Calibri"/>
                <w:sz w:val="22"/>
                <w:szCs w:val="22"/>
              </w:rPr>
            </w:pPr>
            <w:r>
              <w:rPr>
                <w:rFonts w:ascii="Calibri" w:hAnsi="Calibri" w:cs="Calibri"/>
                <w:sz w:val="22"/>
                <w:szCs w:val="22"/>
              </w:rPr>
              <w:t>Personal y vehículo propio.</w:t>
            </w:r>
          </w:p>
        </w:tc>
      </w:tr>
    </w:tbl>
    <w:p w14:paraId="04FD88CA" w14:textId="77777777" w:rsidR="005679F2" w:rsidRPr="00281A6B" w:rsidRDefault="005679F2" w:rsidP="00281A6B">
      <w:pPr>
        <w:jc w:val="both"/>
        <w:rPr>
          <w:rFonts w:ascii="Calibri" w:hAnsi="Calibri" w:cs="Calibri"/>
          <w:sz w:val="22"/>
          <w:szCs w:val="22"/>
        </w:rPr>
      </w:pPr>
    </w:p>
    <w:p w14:paraId="097CBDDE" w14:textId="5441D907" w:rsidR="005679F2" w:rsidRPr="00F44136" w:rsidRDefault="00F44136" w:rsidP="00F44136">
      <w:pPr>
        <w:pStyle w:val="Ttulo3"/>
      </w:pPr>
      <w:bookmarkStart w:id="31" w:name="_Toc232441823"/>
      <w:r>
        <w:t>5.2.3.</w:t>
      </w:r>
      <w:r w:rsidRPr="00F44136">
        <w:t xml:space="preserve"> Operación</w:t>
      </w:r>
      <w:r w:rsidR="005679F2" w:rsidRPr="00F44136">
        <w:t xml:space="preserve"> en el establecimiento</w:t>
      </w:r>
      <w:bookmarkEnd w:id="31"/>
    </w:p>
    <w:tbl>
      <w:tblPr>
        <w:tblStyle w:val="Tablaconcuadrcula"/>
        <w:tblW w:w="0" w:type="auto"/>
        <w:tblLook w:val="04A0" w:firstRow="1" w:lastRow="0" w:firstColumn="1" w:lastColumn="0" w:noHBand="0" w:noVBand="1"/>
      </w:tblPr>
      <w:tblGrid>
        <w:gridCol w:w="1838"/>
        <w:gridCol w:w="6990"/>
      </w:tblGrid>
      <w:tr w:rsidR="005679F2" w14:paraId="3702C2BE" w14:textId="77777777" w:rsidTr="00BC4564">
        <w:tc>
          <w:tcPr>
            <w:tcW w:w="1838" w:type="dxa"/>
          </w:tcPr>
          <w:p w14:paraId="118CADA4" w14:textId="77777777" w:rsidR="005679F2" w:rsidRDefault="005679F2" w:rsidP="00BC4564">
            <w:pPr>
              <w:jc w:val="both"/>
              <w:rPr>
                <w:rFonts w:ascii="Calibri" w:hAnsi="Calibri" w:cs="Calibri"/>
                <w:sz w:val="22"/>
                <w:szCs w:val="22"/>
              </w:rPr>
            </w:pPr>
            <w:r>
              <w:rPr>
                <w:rFonts w:ascii="Calibri" w:hAnsi="Calibri" w:cs="Calibri"/>
                <w:sz w:val="22"/>
                <w:szCs w:val="22"/>
              </w:rPr>
              <w:t>Descripción</w:t>
            </w:r>
          </w:p>
        </w:tc>
        <w:tc>
          <w:tcPr>
            <w:tcW w:w="6990" w:type="dxa"/>
          </w:tcPr>
          <w:p w14:paraId="5CEE24B3" w14:textId="328C9CA8" w:rsidR="005679F2" w:rsidRDefault="007D567B" w:rsidP="00BC4564">
            <w:pPr>
              <w:jc w:val="both"/>
              <w:rPr>
                <w:rFonts w:ascii="Calibri" w:hAnsi="Calibri" w:cs="Calibri"/>
                <w:sz w:val="22"/>
                <w:szCs w:val="22"/>
              </w:rPr>
            </w:pPr>
            <w:r w:rsidRPr="007D567B">
              <w:rPr>
                <w:rFonts w:ascii="Calibri" w:hAnsi="Calibri" w:cs="Calibri"/>
                <w:sz w:val="22"/>
                <w:szCs w:val="22"/>
              </w:rPr>
              <w:t>Corresponde al conjunto de procesos productivos que se desarrollan al interior de los establecimientos gastronómicos para la elaboración y entrega del servicio.</w:t>
            </w:r>
          </w:p>
        </w:tc>
      </w:tr>
      <w:tr w:rsidR="005679F2" w14:paraId="6EC1A231" w14:textId="77777777" w:rsidTr="00BC4564">
        <w:tc>
          <w:tcPr>
            <w:tcW w:w="1838" w:type="dxa"/>
          </w:tcPr>
          <w:p w14:paraId="7FF5B315" w14:textId="3B6CAFA0" w:rsidR="005679F2" w:rsidRDefault="007D567B" w:rsidP="00BC4564">
            <w:pPr>
              <w:jc w:val="both"/>
              <w:rPr>
                <w:rFonts w:ascii="Calibri" w:hAnsi="Calibri" w:cs="Calibri"/>
                <w:sz w:val="22"/>
                <w:szCs w:val="22"/>
              </w:rPr>
            </w:pPr>
            <w:r>
              <w:rPr>
                <w:rFonts w:ascii="Calibri" w:hAnsi="Calibri" w:cs="Calibri"/>
                <w:sz w:val="22"/>
                <w:szCs w:val="22"/>
              </w:rPr>
              <w:t>Características</w:t>
            </w:r>
          </w:p>
        </w:tc>
        <w:tc>
          <w:tcPr>
            <w:tcW w:w="6990" w:type="dxa"/>
          </w:tcPr>
          <w:p w14:paraId="437CA0D4" w14:textId="77777777" w:rsidR="007D567B" w:rsidRPr="007D567B" w:rsidRDefault="007D567B" w:rsidP="00955ED5">
            <w:pPr>
              <w:pStyle w:val="Prrafodelista"/>
              <w:numPr>
                <w:ilvl w:val="0"/>
                <w:numId w:val="13"/>
              </w:numPr>
              <w:jc w:val="both"/>
              <w:rPr>
                <w:rFonts w:ascii="Calibri" w:hAnsi="Calibri" w:cs="Calibri"/>
                <w:sz w:val="22"/>
                <w:szCs w:val="22"/>
              </w:rPr>
            </w:pPr>
            <w:r w:rsidRPr="007D567B">
              <w:rPr>
                <w:rFonts w:ascii="Calibri" w:hAnsi="Calibri" w:cs="Calibri"/>
                <w:sz w:val="22"/>
                <w:szCs w:val="22"/>
              </w:rPr>
              <w:t>Procesos que incluyen: recepción, almacenamiento, preparación, cocción, servicio, limpieza y gestión administrativa.</w:t>
            </w:r>
          </w:p>
          <w:p w14:paraId="1F32CD3E" w14:textId="77777777" w:rsidR="007D567B" w:rsidRPr="007D567B" w:rsidRDefault="007D567B" w:rsidP="00955ED5">
            <w:pPr>
              <w:pStyle w:val="Prrafodelista"/>
              <w:numPr>
                <w:ilvl w:val="0"/>
                <w:numId w:val="13"/>
              </w:numPr>
              <w:jc w:val="both"/>
              <w:rPr>
                <w:rFonts w:ascii="Calibri" w:hAnsi="Calibri" w:cs="Calibri"/>
                <w:sz w:val="22"/>
                <w:szCs w:val="22"/>
              </w:rPr>
            </w:pPr>
            <w:r w:rsidRPr="007D567B">
              <w:rPr>
                <w:rFonts w:ascii="Calibri" w:hAnsi="Calibri" w:cs="Calibri"/>
                <w:sz w:val="22"/>
                <w:szCs w:val="22"/>
              </w:rPr>
              <w:t>Operación intensiva en mano de obra, especialmente en cocina y atención al cliente.</w:t>
            </w:r>
          </w:p>
          <w:p w14:paraId="33F8E6F9" w14:textId="7AF89066" w:rsidR="005679F2" w:rsidRPr="005679F2" w:rsidRDefault="007D567B" w:rsidP="00955ED5">
            <w:pPr>
              <w:pStyle w:val="Prrafodelista"/>
              <w:numPr>
                <w:ilvl w:val="0"/>
                <w:numId w:val="13"/>
              </w:numPr>
              <w:jc w:val="both"/>
              <w:rPr>
                <w:rFonts w:ascii="Calibri" w:hAnsi="Calibri" w:cs="Calibri"/>
                <w:sz w:val="22"/>
                <w:szCs w:val="22"/>
              </w:rPr>
            </w:pPr>
            <w:r w:rsidRPr="007D567B">
              <w:rPr>
                <w:rFonts w:ascii="Calibri" w:hAnsi="Calibri" w:cs="Calibri"/>
                <w:sz w:val="22"/>
                <w:szCs w:val="22"/>
              </w:rPr>
              <w:t>Uso continuo de equipos de refrigeración, cocción e iluminación.</w:t>
            </w:r>
          </w:p>
        </w:tc>
      </w:tr>
      <w:tr w:rsidR="005679F2" w14:paraId="181094C9" w14:textId="77777777" w:rsidTr="00BC4564">
        <w:tc>
          <w:tcPr>
            <w:tcW w:w="1838" w:type="dxa"/>
          </w:tcPr>
          <w:p w14:paraId="1578136F" w14:textId="056062CB" w:rsidR="005679F2" w:rsidRDefault="005679F2" w:rsidP="00BC4564">
            <w:pPr>
              <w:jc w:val="both"/>
              <w:rPr>
                <w:rFonts w:ascii="Calibri" w:hAnsi="Calibri" w:cs="Calibri"/>
                <w:sz w:val="22"/>
                <w:szCs w:val="22"/>
              </w:rPr>
            </w:pPr>
            <w:r>
              <w:rPr>
                <w:rFonts w:ascii="Calibri" w:hAnsi="Calibri" w:cs="Calibri"/>
                <w:sz w:val="22"/>
                <w:szCs w:val="22"/>
              </w:rPr>
              <w:t xml:space="preserve">Recursos </w:t>
            </w:r>
            <w:r w:rsidR="007D567B">
              <w:rPr>
                <w:rFonts w:ascii="Calibri" w:hAnsi="Calibri" w:cs="Calibri"/>
                <w:sz w:val="22"/>
                <w:szCs w:val="22"/>
              </w:rPr>
              <w:t>asociados</w:t>
            </w:r>
          </w:p>
        </w:tc>
        <w:tc>
          <w:tcPr>
            <w:tcW w:w="6990" w:type="dxa"/>
          </w:tcPr>
          <w:p w14:paraId="1882F10D" w14:textId="77777777" w:rsidR="007D567B" w:rsidRPr="007D567B" w:rsidRDefault="007D567B" w:rsidP="00955ED5">
            <w:pPr>
              <w:pStyle w:val="Prrafodelista"/>
              <w:numPr>
                <w:ilvl w:val="0"/>
                <w:numId w:val="13"/>
              </w:numPr>
              <w:jc w:val="both"/>
              <w:rPr>
                <w:rFonts w:ascii="Calibri" w:hAnsi="Calibri" w:cs="Calibri"/>
                <w:sz w:val="22"/>
                <w:szCs w:val="22"/>
              </w:rPr>
            </w:pPr>
            <w:r w:rsidRPr="007D567B">
              <w:rPr>
                <w:rFonts w:ascii="Calibri" w:hAnsi="Calibri" w:cs="Calibri"/>
                <w:sz w:val="22"/>
                <w:szCs w:val="22"/>
              </w:rPr>
              <w:t>Agua para limpieza, preparación de alimentos y sanitización.</w:t>
            </w:r>
          </w:p>
          <w:p w14:paraId="72664C4C" w14:textId="77777777" w:rsidR="007D567B" w:rsidRPr="007D567B" w:rsidRDefault="007D567B" w:rsidP="00955ED5">
            <w:pPr>
              <w:pStyle w:val="Prrafodelista"/>
              <w:numPr>
                <w:ilvl w:val="0"/>
                <w:numId w:val="13"/>
              </w:numPr>
              <w:jc w:val="both"/>
              <w:rPr>
                <w:rFonts w:ascii="Calibri" w:hAnsi="Calibri" w:cs="Calibri"/>
                <w:sz w:val="22"/>
                <w:szCs w:val="22"/>
              </w:rPr>
            </w:pPr>
            <w:r w:rsidRPr="007D567B">
              <w:rPr>
                <w:rFonts w:ascii="Calibri" w:hAnsi="Calibri" w:cs="Calibri"/>
                <w:sz w:val="22"/>
                <w:szCs w:val="22"/>
              </w:rPr>
              <w:t>Energía (electricidad, gas) para cocción, refrigeración e iluminación.</w:t>
            </w:r>
          </w:p>
          <w:p w14:paraId="01A7A925" w14:textId="5989F1E0" w:rsidR="005679F2" w:rsidRPr="00DF021B" w:rsidRDefault="007D567B" w:rsidP="00955ED5">
            <w:pPr>
              <w:pStyle w:val="Prrafodelista"/>
              <w:numPr>
                <w:ilvl w:val="0"/>
                <w:numId w:val="13"/>
              </w:numPr>
              <w:jc w:val="both"/>
              <w:rPr>
                <w:rFonts w:ascii="Calibri" w:hAnsi="Calibri" w:cs="Calibri"/>
                <w:sz w:val="22"/>
                <w:szCs w:val="22"/>
              </w:rPr>
            </w:pPr>
            <w:r w:rsidRPr="007D567B">
              <w:rPr>
                <w:rFonts w:ascii="Calibri" w:hAnsi="Calibri" w:cs="Calibri"/>
                <w:sz w:val="22"/>
                <w:szCs w:val="22"/>
              </w:rPr>
              <w:t>Insumos químicos como detergentes y desinfectantes.</w:t>
            </w:r>
          </w:p>
        </w:tc>
      </w:tr>
      <w:tr w:rsidR="003B2EB3" w14:paraId="2CE9AE02" w14:textId="77777777" w:rsidTr="00BC4564">
        <w:tc>
          <w:tcPr>
            <w:tcW w:w="1838" w:type="dxa"/>
          </w:tcPr>
          <w:p w14:paraId="05E01E3E" w14:textId="40CF3820" w:rsidR="003B2EB3" w:rsidRDefault="003B2EB3" w:rsidP="00BC4564">
            <w:pPr>
              <w:jc w:val="both"/>
              <w:rPr>
                <w:rFonts w:ascii="Calibri" w:hAnsi="Calibri" w:cs="Calibri"/>
                <w:sz w:val="22"/>
                <w:szCs w:val="22"/>
              </w:rPr>
            </w:pPr>
            <w:r>
              <w:rPr>
                <w:rFonts w:ascii="Calibri" w:hAnsi="Calibri" w:cs="Calibri"/>
                <w:sz w:val="22"/>
                <w:szCs w:val="22"/>
              </w:rPr>
              <w:t xml:space="preserve">Salidas del proceso </w:t>
            </w:r>
          </w:p>
        </w:tc>
        <w:tc>
          <w:tcPr>
            <w:tcW w:w="6990" w:type="dxa"/>
          </w:tcPr>
          <w:p w14:paraId="6295C827" w14:textId="77777777" w:rsidR="003B2EB3" w:rsidRPr="003B2EB3" w:rsidRDefault="003B2EB3" w:rsidP="003B2EB3">
            <w:pPr>
              <w:pStyle w:val="Prrafodelista"/>
              <w:numPr>
                <w:ilvl w:val="0"/>
                <w:numId w:val="13"/>
              </w:numPr>
              <w:jc w:val="both"/>
              <w:rPr>
                <w:rFonts w:ascii="Calibri" w:hAnsi="Calibri" w:cs="Calibri"/>
                <w:sz w:val="22"/>
                <w:szCs w:val="22"/>
              </w:rPr>
            </w:pPr>
            <w:r w:rsidRPr="003B2EB3">
              <w:rPr>
                <w:rFonts w:ascii="Calibri" w:hAnsi="Calibri" w:cs="Calibri"/>
                <w:sz w:val="22"/>
                <w:szCs w:val="22"/>
              </w:rPr>
              <w:t>Alto consumo de agua y energía en las distintas etapas del proceso.</w:t>
            </w:r>
          </w:p>
          <w:p w14:paraId="272C6446" w14:textId="77777777" w:rsidR="003B2EB3" w:rsidRPr="003B2EB3" w:rsidRDefault="003B2EB3" w:rsidP="003B2EB3">
            <w:pPr>
              <w:pStyle w:val="Prrafodelista"/>
              <w:numPr>
                <w:ilvl w:val="0"/>
                <w:numId w:val="13"/>
              </w:numPr>
              <w:jc w:val="both"/>
              <w:rPr>
                <w:rFonts w:ascii="Calibri" w:hAnsi="Calibri" w:cs="Calibri"/>
                <w:sz w:val="22"/>
                <w:szCs w:val="22"/>
              </w:rPr>
            </w:pPr>
            <w:r w:rsidRPr="003B2EB3">
              <w:rPr>
                <w:rFonts w:ascii="Calibri" w:hAnsi="Calibri" w:cs="Calibri"/>
                <w:sz w:val="22"/>
                <w:szCs w:val="22"/>
              </w:rPr>
              <w:t>Generación de residuos orgánicos, reciclables y no reciclables.</w:t>
            </w:r>
          </w:p>
          <w:p w14:paraId="01F4F1B7" w14:textId="51491D3B" w:rsidR="003B2EB3" w:rsidRPr="003B2EB3" w:rsidRDefault="003B2EB3" w:rsidP="003B2EB3">
            <w:pPr>
              <w:pStyle w:val="Prrafodelista"/>
              <w:numPr>
                <w:ilvl w:val="0"/>
                <w:numId w:val="13"/>
              </w:numPr>
              <w:jc w:val="both"/>
              <w:rPr>
                <w:rFonts w:ascii="Calibri" w:hAnsi="Calibri" w:cs="Calibri"/>
                <w:sz w:val="22"/>
                <w:szCs w:val="22"/>
              </w:rPr>
            </w:pPr>
            <w:r w:rsidRPr="003B2EB3">
              <w:rPr>
                <w:rFonts w:ascii="Calibri" w:hAnsi="Calibri" w:cs="Calibri"/>
                <w:sz w:val="22"/>
                <w:szCs w:val="22"/>
              </w:rPr>
              <w:t>Producción de aguas residuales con presencia de grasas y aceites.</w:t>
            </w:r>
          </w:p>
        </w:tc>
      </w:tr>
      <w:tr w:rsidR="005679F2" w14:paraId="445A2938" w14:textId="77777777" w:rsidTr="00BC4564">
        <w:tc>
          <w:tcPr>
            <w:tcW w:w="1838" w:type="dxa"/>
          </w:tcPr>
          <w:p w14:paraId="4F289A2B" w14:textId="68393F31" w:rsidR="005679F2" w:rsidRDefault="003B2EB3" w:rsidP="00BC4564">
            <w:pPr>
              <w:jc w:val="both"/>
              <w:rPr>
                <w:rFonts w:ascii="Calibri" w:hAnsi="Calibri" w:cs="Calibri"/>
                <w:sz w:val="22"/>
                <w:szCs w:val="22"/>
              </w:rPr>
            </w:pPr>
            <w:r>
              <w:rPr>
                <w:rFonts w:ascii="Calibri" w:hAnsi="Calibri" w:cs="Calibri"/>
                <w:sz w:val="22"/>
                <w:szCs w:val="22"/>
              </w:rPr>
              <w:t>Oportunidades</w:t>
            </w:r>
          </w:p>
        </w:tc>
        <w:tc>
          <w:tcPr>
            <w:tcW w:w="6990" w:type="dxa"/>
          </w:tcPr>
          <w:p w14:paraId="723FD271" w14:textId="77777777" w:rsidR="007D567B" w:rsidRPr="007D567B" w:rsidRDefault="007D567B" w:rsidP="00955ED5">
            <w:pPr>
              <w:pStyle w:val="Prrafodelista"/>
              <w:numPr>
                <w:ilvl w:val="0"/>
                <w:numId w:val="14"/>
              </w:numPr>
              <w:jc w:val="both"/>
              <w:rPr>
                <w:rFonts w:ascii="Calibri" w:hAnsi="Calibri" w:cs="Calibri"/>
                <w:sz w:val="22"/>
                <w:szCs w:val="22"/>
              </w:rPr>
            </w:pPr>
            <w:r w:rsidRPr="007D567B">
              <w:rPr>
                <w:rFonts w:ascii="Calibri" w:hAnsi="Calibri" w:cs="Calibri"/>
                <w:sz w:val="22"/>
                <w:szCs w:val="22"/>
              </w:rPr>
              <w:t>Relevancia de las condiciones laborales, capacitación y seguridad del personal.</w:t>
            </w:r>
          </w:p>
          <w:p w14:paraId="40A63C0A" w14:textId="15792B9E" w:rsidR="005679F2" w:rsidRPr="00DF021B" w:rsidRDefault="007D567B" w:rsidP="00955ED5">
            <w:pPr>
              <w:pStyle w:val="Prrafodelista"/>
              <w:numPr>
                <w:ilvl w:val="0"/>
                <w:numId w:val="14"/>
              </w:numPr>
              <w:jc w:val="both"/>
              <w:rPr>
                <w:rFonts w:ascii="Calibri" w:hAnsi="Calibri" w:cs="Calibri"/>
                <w:sz w:val="22"/>
                <w:szCs w:val="22"/>
              </w:rPr>
            </w:pPr>
            <w:r w:rsidRPr="007D567B">
              <w:rPr>
                <w:rFonts w:ascii="Calibri" w:hAnsi="Calibri" w:cs="Calibri"/>
                <w:sz w:val="22"/>
                <w:szCs w:val="22"/>
              </w:rPr>
              <w:t>Oportunidad de implementar medidas de eficiencia hídrica, energética y gestión de residuos.</w:t>
            </w:r>
          </w:p>
        </w:tc>
      </w:tr>
      <w:tr w:rsidR="005679F2" w14:paraId="420AA5EF" w14:textId="77777777" w:rsidTr="00BC4564">
        <w:tc>
          <w:tcPr>
            <w:tcW w:w="1838" w:type="dxa"/>
          </w:tcPr>
          <w:p w14:paraId="51EC1E29" w14:textId="18E93CC6" w:rsidR="005679F2" w:rsidRDefault="005679F2" w:rsidP="00BC4564">
            <w:pPr>
              <w:jc w:val="both"/>
              <w:rPr>
                <w:rFonts w:ascii="Calibri" w:hAnsi="Calibri" w:cs="Calibri"/>
                <w:sz w:val="22"/>
                <w:szCs w:val="22"/>
              </w:rPr>
            </w:pPr>
            <w:r>
              <w:rPr>
                <w:rFonts w:ascii="Calibri" w:hAnsi="Calibri" w:cs="Calibri"/>
                <w:sz w:val="22"/>
                <w:szCs w:val="22"/>
              </w:rPr>
              <w:lastRenderedPageBreak/>
              <w:t>Actores involucrados</w:t>
            </w:r>
          </w:p>
        </w:tc>
        <w:tc>
          <w:tcPr>
            <w:tcW w:w="6990" w:type="dxa"/>
          </w:tcPr>
          <w:p w14:paraId="1E8DF8C3" w14:textId="77777777" w:rsidR="005679F2" w:rsidRDefault="005679F2" w:rsidP="00955ED5">
            <w:pPr>
              <w:pStyle w:val="Prrafodelista"/>
              <w:numPr>
                <w:ilvl w:val="0"/>
                <w:numId w:val="15"/>
              </w:numPr>
              <w:jc w:val="both"/>
              <w:rPr>
                <w:rFonts w:ascii="Calibri" w:hAnsi="Calibri" w:cs="Calibri"/>
                <w:sz w:val="22"/>
                <w:szCs w:val="22"/>
              </w:rPr>
            </w:pPr>
            <w:r>
              <w:rPr>
                <w:rFonts w:ascii="Calibri" w:hAnsi="Calibri" w:cs="Calibri"/>
                <w:sz w:val="22"/>
                <w:szCs w:val="22"/>
              </w:rPr>
              <w:t>Personal de cocina.</w:t>
            </w:r>
          </w:p>
          <w:p w14:paraId="50EFA5FB" w14:textId="1DF268B1" w:rsidR="005679F2" w:rsidRDefault="005679F2" w:rsidP="00955ED5">
            <w:pPr>
              <w:pStyle w:val="Prrafodelista"/>
              <w:numPr>
                <w:ilvl w:val="0"/>
                <w:numId w:val="15"/>
              </w:numPr>
              <w:jc w:val="both"/>
              <w:rPr>
                <w:rFonts w:ascii="Calibri" w:hAnsi="Calibri" w:cs="Calibri"/>
                <w:sz w:val="22"/>
                <w:szCs w:val="22"/>
              </w:rPr>
            </w:pPr>
            <w:r>
              <w:rPr>
                <w:rFonts w:ascii="Calibri" w:hAnsi="Calibri" w:cs="Calibri"/>
                <w:sz w:val="22"/>
                <w:szCs w:val="22"/>
              </w:rPr>
              <w:t>Personal de atención de clientes</w:t>
            </w:r>
            <w:r w:rsidR="007D567B">
              <w:rPr>
                <w:rFonts w:ascii="Calibri" w:hAnsi="Calibri" w:cs="Calibri"/>
                <w:sz w:val="22"/>
                <w:szCs w:val="22"/>
              </w:rPr>
              <w:t xml:space="preserve"> y sala.</w:t>
            </w:r>
          </w:p>
          <w:p w14:paraId="08C69135" w14:textId="604A8639" w:rsidR="005679F2" w:rsidRDefault="005679F2" w:rsidP="00955ED5">
            <w:pPr>
              <w:pStyle w:val="Prrafodelista"/>
              <w:numPr>
                <w:ilvl w:val="0"/>
                <w:numId w:val="15"/>
              </w:numPr>
              <w:jc w:val="both"/>
              <w:rPr>
                <w:rFonts w:ascii="Calibri" w:hAnsi="Calibri" w:cs="Calibri"/>
                <w:sz w:val="22"/>
                <w:szCs w:val="22"/>
              </w:rPr>
            </w:pPr>
            <w:r>
              <w:rPr>
                <w:rFonts w:ascii="Calibri" w:hAnsi="Calibri" w:cs="Calibri"/>
                <w:sz w:val="22"/>
                <w:szCs w:val="22"/>
              </w:rPr>
              <w:t>Personal de gestión de residuos y limpieza.</w:t>
            </w:r>
          </w:p>
          <w:p w14:paraId="1AA1D2D4" w14:textId="77777777" w:rsidR="005679F2" w:rsidRDefault="005679F2" w:rsidP="00955ED5">
            <w:pPr>
              <w:pStyle w:val="Prrafodelista"/>
              <w:numPr>
                <w:ilvl w:val="0"/>
                <w:numId w:val="15"/>
              </w:numPr>
              <w:jc w:val="both"/>
              <w:rPr>
                <w:rFonts w:ascii="Calibri" w:hAnsi="Calibri" w:cs="Calibri"/>
                <w:sz w:val="22"/>
                <w:szCs w:val="22"/>
              </w:rPr>
            </w:pPr>
            <w:r>
              <w:rPr>
                <w:rFonts w:ascii="Calibri" w:hAnsi="Calibri" w:cs="Calibri"/>
                <w:sz w:val="22"/>
                <w:szCs w:val="22"/>
              </w:rPr>
              <w:t>Administración.</w:t>
            </w:r>
          </w:p>
          <w:p w14:paraId="4CD9291A" w14:textId="48AF5B42" w:rsidR="005679F2" w:rsidRPr="005679F2" w:rsidRDefault="005679F2" w:rsidP="00955ED5">
            <w:pPr>
              <w:pStyle w:val="Prrafodelista"/>
              <w:numPr>
                <w:ilvl w:val="0"/>
                <w:numId w:val="15"/>
              </w:numPr>
              <w:jc w:val="both"/>
              <w:rPr>
                <w:rFonts w:ascii="Calibri" w:hAnsi="Calibri" w:cs="Calibri"/>
                <w:sz w:val="22"/>
                <w:szCs w:val="22"/>
              </w:rPr>
            </w:pPr>
            <w:r>
              <w:rPr>
                <w:rFonts w:ascii="Calibri" w:hAnsi="Calibri" w:cs="Calibri"/>
                <w:sz w:val="22"/>
                <w:szCs w:val="22"/>
              </w:rPr>
              <w:t>Empresas de servicios básicos.</w:t>
            </w:r>
          </w:p>
        </w:tc>
      </w:tr>
    </w:tbl>
    <w:p w14:paraId="7DD61617" w14:textId="77777777" w:rsidR="005679F2" w:rsidRDefault="005679F2" w:rsidP="008B49A1">
      <w:pPr>
        <w:jc w:val="both"/>
        <w:rPr>
          <w:rFonts w:ascii="Calibri" w:hAnsi="Calibri" w:cs="Calibri"/>
          <w:sz w:val="22"/>
          <w:szCs w:val="22"/>
        </w:rPr>
      </w:pPr>
    </w:p>
    <w:p w14:paraId="15D8E1B5" w14:textId="323C7320" w:rsidR="005679F2" w:rsidRPr="00F44136" w:rsidRDefault="00F44136" w:rsidP="00F44136">
      <w:pPr>
        <w:pStyle w:val="Ttulo3"/>
      </w:pPr>
      <w:bookmarkStart w:id="32" w:name="_Toc232441824"/>
      <w:r>
        <w:t>5.2.4.</w:t>
      </w:r>
      <w:r w:rsidRPr="00F44136">
        <w:t xml:space="preserve"> Comercialización</w:t>
      </w:r>
      <w:bookmarkEnd w:id="32"/>
    </w:p>
    <w:tbl>
      <w:tblPr>
        <w:tblStyle w:val="Tablaconcuadrcula"/>
        <w:tblW w:w="0" w:type="auto"/>
        <w:tblLook w:val="04A0" w:firstRow="1" w:lastRow="0" w:firstColumn="1" w:lastColumn="0" w:noHBand="0" w:noVBand="1"/>
      </w:tblPr>
      <w:tblGrid>
        <w:gridCol w:w="1838"/>
        <w:gridCol w:w="6990"/>
      </w:tblGrid>
      <w:tr w:rsidR="005679F2" w14:paraId="096EDEDC" w14:textId="77777777" w:rsidTr="00BC4564">
        <w:tc>
          <w:tcPr>
            <w:tcW w:w="1838" w:type="dxa"/>
          </w:tcPr>
          <w:p w14:paraId="3C578FC8" w14:textId="77777777" w:rsidR="005679F2" w:rsidRDefault="005679F2" w:rsidP="00BC4564">
            <w:pPr>
              <w:jc w:val="both"/>
              <w:rPr>
                <w:rFonts w:ascii="Calibri" w:hAnsi="Calibri" w:cs="Calibri"/>
                <w:sz w:val="22"/>
                <w:szCs w:val="22"/>
              </w:rPr>
            </w:pPr>
            <w:r>
              <w:rPr>
                <w:rFonts w:ascii="Calibri" w:hAnsi="Calibri" w:cs="Calibri"/>
                <w:sz w:val="22"/>
                <w:szCs w:val="22"/>
              </w:rPr>
              <w:t>Descripción</w:t>
            </w:r>
          </w:p>
        </w:tc>
        <w:tc>
          <w:tcPr>
            <w:tcW w:w="6990" w:type="dxa"/>
          </w:tcPr>
          <w:p w14:paraId="0633B9E3" w14:textId="23F49F6F" w:rsidR="005679F2" w:rsidRDefault="0023691B" w:rsidP="00BC4564">
            <w:pPr>
              <w:jc w:val="both"/>
              <w:rPr>
                <w:rFonts w:ascii="Calibri" w:hAnsi="Calibri" w:cs="Calibri"/>
                <w:sz w:val="22"/>
                <w:szCs w:val="22"/>
              </w:rPr>
            </w:pPr>
            <w:r w:rsidRPr="0023691B">
              <w:rPr>
                <w:rFonts w:ascii="Calibri" w:hAnsi="Calibri" w:cs="Calibri"/>
                <w:sz w:val="22"/>
                <w:szCs w:val="22"/>
              </w:rPr>
              <w:t>Corresponde a la etapa mediante la cual los servicios gastronómicos son ofrecidos y puestos a disposición del cliente final, incluyendo tanto la atención directa en el establecimiento como los canales de venta remota.</w:t>
            </w:r>
          </w:p>
        </w:tc>
      </w:tr>
      <w:tr w:rsidR="005679F2" w14:paraId="67AFA0FA" w14:textId="77777777" w:rsidTr="00BC4564">
        <w:tc>
          <w:tcPr>
            <w:tcW w:w="1838" w:type="dxa"/>
          </w:tcPr>
          <w:p w14:paraId="7D684388" w14:textId="1C71B742" w:rsidR="005679F2" w:rsidRDefault="00F44136" w:rsidP="00BC4564">
            <w:pPr>
              <w:jc w:val="both"/>
              <w:rPr>
                <w:rFonts w:ascii="Calibri" w:hAnsi="Calibri" w:cs="Calibri"/>
                <w:sz w:val="22"/>
                <w:szCs w:val="22"/>
              </w:rPr>
            </w:pPr>
            <w:r>
              <w:rPr>
                <w:rFonts w:ascii="Calibri" w:hAnsi="Calibri" w:cs="Calibri"/>
                <w:sz w:val="22"/>
                <w:szCs w:val="22"/>
              </w:rPr>
              <w:t>Características</w:t>
            </w:r>
          </w:p>
        </w:tc>
        <w:tc>
          <w:tcPr>
            <w:tcW w:w="6990" w:type="dxa"/>
          </w:tcPr>
          <w:p w14:paraId="56CD40FE" w14:textId="77777777" w:rsidR="0023691B" w:rsidRPr="0023691B" w:rsidRDefault="0023691B" w:rsidP="00955ED5">
            <w:pPr>
              <w:pStyle w:val="Prrafodelista"/>
              <w:numPr>
                <w:ilvl w:val="0"/>
                <w:numId w:val="13"/>
              </w:numPr>
              <w:jc w:val="both"/>
              <w:rPr>
                <w:rFonts w:ascii="Calibri" w:hAnsi="Calibri" w:cs="Calibri"/>
                <w:sz w:val="22"/>
                <w:szCs w:val="22"/>
              </w:rPr>
            </w:pPr>
            <w:r w:rsidRPr="0023691B">
              <w:rPr>
                <w:rFonts w:ascii="Calibri" w:hAnsi="Calibri" w:cs="Calibri"/>
                <w:sz w:val="22"/>
                <w:szCs w:val="22"/>
              </w:rPr>
              <w:t>Predominio de la venta directa en el local, especialmente en restaurantes, bares y cafeterías del borde costero.</w:t>
            </w:r>
          </w:p>
          <w:p w14:paraId="1B432924" w14:textId="77777777" w:rsidR="0023691B" w:rsidRPr="0023691B" w:rsidRDefault="0023691B" w:rsidP="00955ED5">
            <w:pPr>
              <w:pStyle w:val="Prrafodelista"/>
              <w:numPr>
                <w:ilvl w:val="0"/>
                <w:numId w:val="13"/>
              </w:numPr>
              <w:jc w:val="both"/>
              <w:rPr>
                <w:rFonts w:ascii="Calibri" w:hAnsi="Calibri" w:cs="Calibri"/>
                <w:sz w:val="22"/>
                <w:szCs w:val="22"/>
              </w:rPr>
            </w:pPr>
            <w:r w:rsidRPr="0023691B">
              <w:rPr>
                <w:rFonts w:ascii="Calibri" w:hAnsi="Calibri" w:cs="Calibri"/>
                <w:sz w:val="22"/>
                <w:szCs w:val="22"/>
              </w:rPr>
              <w:t>Creciente incorporación de canales digitales, tales como plataformas de delivery, redes sociales y sistemas de reservas en línea.</w:t>
            </w:r>
          </w:p>
          <w:p w14:paraId="7A8E0DE3" w14:textId="77777777" w:rsidR="0023691B" w:rsidRPr="0023691B" w:rsidRDefault="0023691B" w:rsidP="00955ED5">
            <w:pPr>
              <w:pStyle w:val="Prrafodelista"/>
              <w:numPr>
                <w:ilvl w:val="0"/>
                <w:numId w:val="13"/>
              </w:numPr>
              <w:jc w:val="both"/>
              <w:rPr>
                <w:rFonts w:ascii="Calibri" w:hAnsi="Calibri" w:cs="Calibri"/>
                <w:sz w:val="22"/>
                <w:szCs w:val="22"/>
              </w:rPr>
            </w:pPr>
            <w:r w:rsidRPr="0023691B">
              <w:rPr>
                <w:rFonts w:ascii="Calibri" w:hAnsi="Calibri" w:cs="Calibri"/>
                <w:sz w:val="22"/>
                <w:szCs w:val="22"/>
              </w:rPr>
              <w:t>Diversificación de formatos de servicio: consumo en sala, terraza, take away y despacho a domicilio.</w:t>
            </w:r>
          </w:p>
          <w:p w14:paraId="53C5D600" w14:textId="180DD483" w:rsidR="005679F2" w:rsidRPr="005679F2" w:rsidRDefault="0023691B" w:rsidP="00955ED5">
            <w:pPr>
              <w:pStyle w:val="Prrafodelista"/>
              <w:numPr>
                <w:ilvl w:val="0"/>
                <w:numId w:val="13"/>
              </w:numPr>
              <w:jc w:val="both"/>
              <w:rPr>
                <w:rFonts w:ascii="Calibri" w:hAnsi="Calibri" w:cs="Calibri"/>
                <w:sz w:val="22"/>
                <w:szCs w:val="22"/>
              </w:rPr>
            </w:pPr>
            <w:r>
              <w:rPr>
                <w:rFonts w:ascii="Calibri" w:hAnsi="Calibri" w:cs="Calibri"/>
                <w:sz w:val="22"/>
                <w:szCs w:val="22"/>
              </w:rPr>
              <w:t>D</w:t>
            </w:r>
            <w:r w:rsidRPr="0023691B">
              <w:rPr>
                <w:rFonts w:ascii="Calibri" w:hAnsi="Calibri" w:cs="Calibri"/>
                <w:sz w:val="22"/>
                <w:szCs w:val="22"/>
              </w:rPr>
              <w:t>ependencia de la demanda turística, con variaciones estacionales en el volumen de ventas.</w:t>
            </w:r>
          </w:p>
        </w:tc>
      </w:tr>
      <w:tr w:rsidR="005679F2" w14:paraId="1A510D61" w14:textId="77777777" w:rsidTr="00BC4564">
        <w:tc>
          <w:tcPr>
            <w:tcW w:w="1838" w:type="dxa"/>
          </w:tcPr>
          <w:p w14:paraId="57BF9500" w14:textId="77777777" w:rsidR="005679F2" w:rsidRDefault="005679F2" w:rsidP="00BC4564">
            <w:pPr>
              <w:jc w:val="both"/>
              <w:rPr>
                <w:rFonts w:ascii="Calibri" w:hAnsi="Calibri" w:cs="Calibri"/>
                <w:sz w:val="22"/>
                <w:szCs w:val="22"/>
              </w:rPr>
            </w:pPr>
            <w:r>
              <w:rPr>
                <w:rFonts w:ascii="Calibri" w:hAnsi="Calibri" w:cs="Calibri"/>
                <w:sz w:val="22"/>
                <w:szCs w:val="22"/>
              </w:rPr>
              <w:t>Recursos utilizados</w:t>
            </w:r>
          </w:p>
        </w:tc>
        <w:tc>
          <w:tcPr>
            <w:tcW w:w="6990" w:type="dxa"/>
          </w:tcPr>
          <w:p w14:paraId="04AE5BFF" w14:textId="752BEFC6" w:rsidR="0023691B" w:rsidRPr="0023691B" w:rsidRDefault="0023691B" w:rsidP="00955ED5">
            <w:pPr>
              <w:pStyle w:val="Prrafodelista"/>
              <w:numPr>
                <w:ilvl w:val="0"/>
                <w:numId w:val="13"/>
              </w:numPr>
              <w:jc w:val="both"/>
              <w:rPr>
                <w:rFonts w:ascii="Calibri" w:hAnsi="Calibri" w:cs="Calibri"/>
                <w:sz w:val="22"/>
                <w:szCs w:val="22"/>
              </w:rPr>
            </w:pPr>
            <w:r w:rsidRPr="0023691B">
              <w:rPr>
                <w:rFonts w:ascii="Calibri" w:hAnsi="Calibri" w:cs="Calibri"/>
                <w:sz w:val="22"/>
                <w:szCs w:val="22"/>
              </w:rPr>
              <w:t xml:space="preserve">Envases y embalajes, principalmente en servicios de </w:t>
            </w:r>
            <w:r>
              <w:rPr>
                <w:rFonts w:ascii="Calibri" w:hAnsi="Calibri" w:cs="Calibri"/>
                <w:sz w:val="22"/>
                <w:szCs w:val="22"/>
              </w:rPr>
              <w:t xml:space="preserve">take away y </w:t>
            </w:r>
            <w:r w:rsidRPr="0023691B">
              <w:rPr>
                <w:rFonts w:ascii="Calibri" w:hAnsi="Calibri" w:cs="Calibri"/>
                <w:sz w:val="22"/>
                <w:szCs w:val="22"/>
              </w:rPr>
              <w:t>delivery</w:t>
            </w:r>
            <w:r>
              <w:rPr>
                <w:rFonts w:ascii="Calibri" w:hAnsi="Calibri" w:cs="Calibri"/>
                <w:sz w:val="22"/>
                <w:szCs w:val="22"/>
              </w:rPr>
              <w:t>.</w:t>
            </w:r>
          </w:p>
          <w:p w14:paraId="300BF5D1" w14:textId="77777777" w:rsidR="0023691B" w:rsidRPr="0023691B" w:rsidRDefault="0023691B" w:rsidP="00955ED5">
            <w:pPr>
              <w:pStyle w:val="Prrafodelista"/>
              <w:numPr>
                <w:ilvl w:val="0"/>
                <w:numId w:val="13"/>
              </w:numPr>
              <w:jc w:val="both"/>
              <w:rPr>
                <w:rFonts w:ascii="Calibri" w:hAnsi="Calibri" w:cs="Calibri"/>
                <w:sz w:val="22"/>
                <w:szCs w:val="22"/>
              </w:rPr>
            </w:pPr>
            <w:r w:rsidRPr="0023691B">
              <w:rPr>
                <w:rFonts w:ascii="Calibri" w:hAnsi="Calibri" w:cs="Calibri"/>
                <w:sz w:val="22"/>
                <w:szCs w:val="22"/>
              </w:rPr>
              <w:t>Energía, asociada al funcionamiento de equipos, sistemas de pago y plataformas digitales.</w:t>
            </w:r>
          </w:p>
          <w:p w14:paraId="23CD6965" w14:textId="55E224E5" w:rsidR="005679F2" w:rsidRPr="00DF021B" w:rsidRDefault="0023691B" w:rsidP="00955ED5">
            <w:pPr>
              <w:pStyle w:val="Prrafodelista"/>
              <w:numPr>
                <w:ilvl w:val="0"/>
                <w:numId w:val="13"/>
              </w:numPr>
              <w:jc w:val="both"/>
              <w:rPr>
                <w:rFonts w:ascii="Calibri" w:hAnsi="Calibri" w:cs="Calibri"/>
                <w:sz w:val="22"/>
                <w:szCs w:val="22"/>
              </w:rPr>
            </w:pPr>
            <w:r w:rsidRPr="0023691B">
              <w:rPr>
                <w:rFonts w:ascii="Calibri" w:hAnsi="Calibri" w:cs="Calibri"/>
                <w:sz w:val="22"/>
                <w:szCs w:val="22"/>
              </w:rPr>
              <w:t>Infraestructura tecnológica, como sistemas de gestión, aplicaciones móviles y medios de pago electrónicos.</w:t>
            </w:r>
          </w:p>
        </w:tc>
      </w:tr>
      <w:tr w:rsidR="001F1E3B" w14:paraId="02D720DB" w14:textId="77777777" w:rsidTr="00BC4564">
        <w:tc>
          <w:tcPr>
            <w:tcW w:w="1838" w:type="dxa"/>
          </w:tcPr>
          <w:p w14:paraId="3DDAA15D" w14:textId="6BAB415C" w:rsidR="001F1E3B" w:rsidRDefault="001F1E3B" w:rsidP="00BC4564">
            <w:pPr>
              <w:jc w:val="both"/>
              <w:rPr>
                <w:rFonts w:ascii="Calibri" w:hAnsi="Calibri" w:cs="Calibri"/>
                <w:sz w:val="22"/>
                <w:szCs w:val="22"/>
              </w:rPr>
            </w:pPr>
            <w:r>
              <w:rPr>
                <w:rFonts w:ascii="Calibri" w:hAnsi="Calibri" w:cs="Calibri"/>
                <w:sz w:val="22"/>
                <w:szCs w:val="22"/>
              </w:rPr>
              <w:t>Salidas del Proceso</w:t>
            </w:r>
          </w:p>
        </w:tc>
        <w:tc>
          <w:tcPr>
            <w:tcW w:w="6990" w:type="dxa"/>
          </w:tcPr>
          <w:p w14:paraId="076D3000" w14:textId="1C86E73C" w:rsidR="001F1E3B" w:rsidRPr="0023691B" w:rsidRDefault="00AE04BC" w:rsidP="00AE04BC">
            <w:pPr>
              <w:pStyle w:val="Prrafodelista"/>
              <w:numPr>
                <w:ilvl w:val="0"/>
                <w:numId w:val="13"/>
              </w:numPr>
              <w:rPr>
                <w:rFonts w:ascii="Calibri" w:hAnsi="Calibri" w:cs="Calibri"/>
                <w:sz w:val="22"/>
                <w:szCs w:val="22"/>
              </w:rPr>
            </w:pPr>
            <w:r>
              <w:rPr>
                <w:rFonts w:ascii="Calibri" w:hAnsi="Calibri" w:cs="Calibri"/>
                <w:sz w:val="22"/>
                <w:szCs w:val="22"/>
              </w:rPr>
              <w:t>Generación de residuos debido al i</w:t>
            </w:r>
            <w:r w:rsidRPr="00AE04BC">
              <w:rPr>
                <w:rFonts w:ascii="Calibri" w:hAnsi="Calibri" w:cs="Calibri"/>
                <w:sz w:val="22"/>
                <w:szCs w:val="22"/>
              </w:rPr>
              <w:t>ncremento en el uso de envases de un solo uso, especialmente en servicios de despacho</w:t>
            </w:r>
            <w:r>
              <w:rPr>
                <w:rFonts w:ascii="Calibri" w:hAnsi="Calibri" w:cs="Calibri"/>
                <w:sz w:val="22"/>
                <w:szCs w:val="22"/>
              </w:rPr>
              <w:t>.</w:t>
            </w:r>
          </w:p>
        </w:tc>
      </w:tr>
      <w:tr w:rsidR="0023691B" w14:paraId="07DF34FD" w14:textId="77777777" w:rsidTr="00BC4564">
        <w:tc>
          <w:tcPr>
            <w:tcW w:w="1838" w:type="dxa"/>
          </w:tcPr>
          <w:p w14:paraId="515B1554" w14:textId="3FAEA92B" w:rsidR="0023691B" w:rsidRDefault="001F1E3B" w:rsidP="00BC4564">
            <w:pPr>
              <w:jc w:val="both"/>
              <w:rPr>
                <w:rFonts w:ascii="Calibri" w:hAnsi="Calibri" w:cs="Calibri"/>
                <w:sz w:val="22"/>
                <w:szCs w:val="22"/>
              </w:rPr>
            </w:pPr>
            <w:r>
              <w:rPr>
                <w:rFonts w:ascii="Calibri" w:hAnsi="Calibri" w:cs="Calibri"/>
                <w:sz w:val="22"/>
                <w:szCs w:val="22"/>
              </w:rPr>
              <w:t>Oportunidades</w:t>
            </w:r>
          </w:p>
        </w:tc>
        <w:tc>
          <w:tcPr>
            <w:tcW w:w="6990" w:type="dxa"/>
          </w:tcPr>
          <w:p w14:paraId="0616C174" w14:textId="1695798F" w:rsidR="0023691B" w:rsidRPr="0023691B" w:rsidRDefault="00AE04BC" w:rsidP="00955ED5">
            <w:pPr>
              <w:pStyle w:val="Prrafodelista"/>
              <w:numPr>
                <w:ilvl w:val="0"/>
                <w:numId w:val="13"/>
              </w:numPr>
              <w:jc w:val="both"/>
              <w:rPr>
                <w:rFonts w:ascii="Calibri" w:hAnsi="Calibri" w:cs="Calibri"/>
                <w:sz w:val="22"/>
                <w:szCs w:val="22"/>
              </w:rPr>
            </w:pPr>
            <w:r>
              <w:rPr>
                <w:rFonts w:ascii="Calibri" w:hAnsi="Calibri" w:cs="Calibri"/>
                <w:sz w:val="22"/>
                <w:szCs w:val="22"/>
              </w:rPr>
              <w:t>I</w:t>
            </w:r>
            <w:r w:rsidR="0023691B" w:rsidRPr="0023691B">
              <w:rPr>
                <w:rFonts w:ascii="Calibri" w:hAnsi="Calibri" w:cs="Calibri"/>
                <w:sz w:val="22"/>
                <w:szCs w:val="22"/>
              </w:rPr>
              <w:t>mplementar alternativas sustentables, como envases reutilizables, reciclables o biodegradables.</w:t>
            </w:r>
          </w:p>
          <w:p w14:paraId="32082D26" w14:textId="52D6B083" w:rsidR="0023691B" w:rsidRPr="0023691B" w:rsidRDefault="0023691B" w:rsidP="00955ED5">
            <w:pPr>
              <w:pStyle w:val="Prrafodelista"/>
              <w:numPr>
                <w:ilvl w:val="0"/>
                <w:numId w:val="13"/>
              </w:numPr>
              <w:jc w:val="both"/>
              <w:rPr>
                <w:rFonts w:ascii="Calibri" w:hAnsi="Calibri" w:cs="Calibri"/>
                <w:sz w:val="22"/>
                <w:szCs w:val="22"/>
              </w:rPr>
            </w:pPr>
            <w:r w:rsidRPr="0023691B">
              <w:rPr>
                <w:rFonts w:ascii="Calibri" w:hAnsi="Calibri" w:cs="Calibri"/>
                <w:sz w:val="22"/>
                <w:szCs w:val="22"/>
              </w:rPr>
              <w:t>Importancia de las plataformas digitales como canal de comercialización y posicionamiento, especialmente en contextos turísticos</w:t>
            </w:r>
            <w:r w:rsidR="00E047C4">
              <w:rPr>
                <w:rFonts w:ascii="Calibri" w:hAnsi="Calibri" w:cs="Calibri"/>
                <w:sz w:val="22"/>
                <w:szCs w:val="22"/>
              </w:rPr>
              <w:t xml:space="preserve"> sustentables</w:t>
            </w:r>
            <w:r w:rsidRPr="0023691B">
              <w:rPr>
                <w:rFonts w:ascii="Calibri" w:hAnsi="Calibri" w:cs="Calibri"/>
                <w:sz w:val="22"/>
                <w:szCs w:val="22"/>
              </w:rPr>
              <w:t>.</w:t>
            </w:r>
          </w:p>
          <w:p w14:paraId="2E4E2B48" w14:textId="7EB8D282" w:rsidR="0023691B" w:rsidRPr="0023691B" w:rsidRDefault="0023691B" w:rsidP="00955ED5">
            <w:pPr>
              <w:pStyle w:val="Prrafodelista"/>
              <w:numPr>
                <w:ilvl w:val="0"/>
                <w:numId w:val="13"/>
              </w:numPr>
              <w:jc w:val="both"/>
              <w:rPr>
                <w:rFonts w:ascii="Calibri" w:hAnsi="Calibri" w:cs="Calibri"/>
                <w:sz w:val="22"/>
                <w:szCs w:val="22"/>
              </w:rPr>
            </w:pPr>
            <w:r w:rsidRPr="0023691B">
              <w:rPr>
                <w:rFonts w:ascii="Calibri" w:hAnsi="Calibri" w:cs="Calibri"/>
                <w:sz w:val="22"/>
                <w:szCs w:val="22"/>
              </w:rPr>
              <w:t>Influencia de esta etapa en la experiencia del cliente y en la percepción de valor del servicio.</w:t>
            </w:r>
          </w:p>
        </w:tc>
      </w:tr>
      <w:tr w:rsidR="005679F2" w14:paraId="15D2B3B3" w14:textId="77777777" w:rsidTr="00BC4564">
        <w:tc>
          <w:tcPr>
            <w:tcW w:w="1838" w:type="dxa"/>
          </w:tcPr>
          <w:p w14:paraId="387B111E" w14:textId="77777777" w:rsidR="005679F2" w:rsidRDefault="005679F2" w:rsidP="00BC4564">
            <w:pPr>
              <w:jc w:val="both"/>
              <w:rPr>
                <w:rFonts w:ascii="Calibri" w:hAnsi="Calibri" w:cs="Calibri"/>
                <w:sz w:val="22"/>
                <w:szCs w:val="22"/>
              </w:rPr>
            </w:pPr>
            <w:r>
              <w:rPr>
                <w:rFonts w:ascii="Calibri" w:hAnsi="Calibri" w:cs="Calibri"/>
                <w:sz w:val="22"/>
                <w:szCs w:val="22"/>
              </w:rPr>
              <w:t>Actores involucrados</w:t>
            </w:r>
          </w:p>
        </w:tc>
        <w:tc>
          <w:tcPr>
            <w:tcW w:w="6990" w:type="dxa"/>
          </w:tcPr>
          <w:p w14:paraId="29515AE2" w14:textId="77777777" w:rsidR="0023691B" w:rsidRDefault="0023691B" w:rsidP="00955ED5">
            <w:pPr>
              <w:pStyle w:val="Prrafodelista"/>
              <w:numPr>
                <w:ilvl w:val="0"/>
                <w:numId w:val="15"/>
              </w:numPr>
              <w:jc w:val="both"/>
              <w:rPr>
                <w:rFonts w:ascii="Calibri" w:hAnsi="Calibri" w:cs="Calibri"/>
                <w:sz w:val="22"/>
                <w:szCs w:val="22"/>
              </w:rPr>
            </w:pPr>
            <w:r>
              <w:rPr>
                <w:rFonts w:ascii="Calibri" w:hAnsi="Calibri" w:cs="Calibri"/>
                <w:sz w:val="22"/>
                <w:szCs w:val="22"/>
              </w:rPr>
              <w:t>Administración e</w:t>
            </w:r>
            <w:r w:rsidRPr="0023691B">
              <w:rPr>
                <w:rFonts w:ascii="Calibri" w:hAnsi="Calibri" w:cs="Calibri"/>
                <w:sz w:val="22"/>
                <w:szCs w:val="22"/>
              </w:rPr>
              <w:t>stablecimientos gastronómicos</w:t>
            </w:r>
            <w:r>
              <w:rPr>
                <w:rFonts w:ascii="Calibri" w:hAnsi="Calibri" w:cs="Calibri"/>
                <w:sz w:val="22"/>
                <w:szCs w:val="22"/>
              </w:rPr>
              <w:t>.</w:t>
            </w:r>
          </w:p>
          <w:p w14:paraId="14CA3341" w14:textId="77777777" w:rsidR="0023691B" w:rsidRDefault="0023691B" w:rsidP="00955ED5">
            <w:pPr>
              <w:pStyle w:val="Prrafodelista"/>
              <w:numPr>
                <w:ilvl w:val="0"/>
                <w:numId w:val="15"/>
              </w:numPr>
              <w:jc w:val="both"/>
              <w:rPr>
                <w:rFonts w:ascii="Calibri" w:hAnsi="Calibri" w:cs="Calibri"/>
                <w:sz w:val="22"/>
                <w:szCs w:val="22"/>
              </w:rPr>
            </w:pPr>
            <w:r>
              <w:rPr>
                <w:rFonts w:ascii="Calibri" w:hAnsi="Calibri" w:cs="Calibri"/>
                <w:sz w:val="22"/>
                <w:szCs w:val="22"/>
              </w:rPr>
              <w:t>C</w:t>
            </w:r>
            <w:r w:rsidRPr="0023691B">
              <w:rPr>
                <w:rFonts w:ascii="Calibri" w:hAnsi="Calibri" w:cs="Calibri"/>
                <w:sz w:val="22"/>
                <w:szCs w:val="22"/>
              </w:rPr>
              <w:t>lientes</w:t>
            </w:r>
            <w:r>
              <w:rPr>
                <w:rFonts w:ascii="Calibri" w:hAnsi="Calibri" w:cs="Calibri"/>
                <w:sz w:val="22"/>
                <w:szCs w:val="22"/>
              </w:rPr>
              <w:t>.</w:t>
            </w:r>
          </w:p>
          <w:p w14:paraId="198B552D" w14:textId="77777777" w:rsidR="0023691B" w:rsidRDefault="0023691B" w:rsidP="00955ED5">
            <w:pPr>
              <w:pStyle w:val="Prrafodelista"/>
              <w:numPr>
                <w:ilvl w:val="0"/>
                <w:numId w:val="15"/>
              </w:numPr>
              <w:jc w:val="both"/>
              <w:rPr>
                <w:rFonts w:ascii="Calibri" w:hAnsi="Calibri" w:cs="Calibri"/>
                <w:sz w:val="22"/>
                <w:szCs w:val="22"/>
              </w:rPr>
            </w:pPr>
            <w:r>
              <w:rPr>
                <w:rFonts w:ascii="Calibri" w:hAnsi="Calibri" w:cs="Calibri"/>
                <w:sz w:val="22"/>
                <w:szCs w:val="22"/>
              </w:rPr>
              <w:t>P</w:t>
            </w:r>
            <w:r w:rsidRPr="0023691B">
              <w:rPr>
                <w:rFonts w:ascii="Calibri" w:hAnsi="Calibri" w:cs="Calibri"/>
                <w:sz w:val="22"/>
                <w:szCs w:val="22"/>
              </w:rPr>
              <w:t>lataformas de delivery</w:t>
            </w:r>
            <w:r>
              <w:rPr>
                <w:rFonts w:ascii="Calibri" w:hAnsi="Calibri" w:cs="Calibri"/>
                <w:sz w:val="22"/>
                <w:szCs w:val="22"/>
              </w:rPr>
              <w:t>.</w:t>
            </w:r>
          </w:p>
          <w:p w14:paraId="34F4FF71" w14:textId="77777777" w:rsidR="0023691B" w:rsidRDefault="0023691B" w:rsidP="00955ED5">
            <w:pPr>
              <w:pStyle w:val="Prrafodelista"/>
              <w:numPr>
                <w:ilvl w:val="0"/>
                <w:numId w:val="15"/>
              </w:numPr>
              <w:jc w:val="both"/>
              <w:rPr>
                <w:rFonts w:ascii="Calibri" w:hAnsi="Calibri" w:cs="Calibri"/>
                <w:sz w:val="22"/>
                <w:szCs w:val="22"/>
              </w:rPr>
            </w:pPr>
            <w:r>
              <w:rPr>
                <w:rFonts w:ascii="Calibri" w:hAnsi="Calibri" w:cs="Calibri"/>
                <w:sz w:val="22"/>
                <w:szCs w:val="22"/>
              </w:rPr>
              <w:t>P</w:t>
            </w:r>
            <w:r w:rsidRPr="0023691B">
              <w:rPr>
                <w:rFonts w:ascii="Calibri" w:hAnsi="Calibri" w:cs="Calibri"/>
                <w:sz w:val="22"/>
                <w:szCs w:val="22"/>
              </w:rPr>
              <w:t>roveedores de envases</w:t>
            </w:r>
            <w:r>
              <w:rPr>
                <w:rFonts w:ascii="Calibri" w:hAnsi="Calibri" w:cs="Calibri"/>
                <w:sz w:val="22"/>
                <w:szCs w:val="22"/>
              </w:rPr>
              <w:t>.</w:t>
            </w:r>
          </w:p>
          <w:p w14:paraId="3190A9E6" w14:textId="0D5C5A34" w:rsidR="005679F2" w:rsidRPr="005679F2" w:rsidRDefault="0023691B" w:rsidP="00955ED5">
            <w:pPr>
              <w:pStyle w:val="Prrafodelista"/>
              <w:numPr>
                <w:ilvl w:val="0"/>
                <w:numId w:val="15"/>
              </w:numPr>
              <w:jc w:val="both"/>
              <w:rPr>
                <w:rFonts w:ascii="Calibri" w:hAnsi="Calibri" w:cs="Calibri"/>
                <w:sz w:val="22"/>
                <w:szCs w:val="22"/>
              </w:rPr>
            </w:pPr>
            <w:r>
              <w:rPr>
                <w:rFonts w:ascii="Calibri" w:hAnsi="Calibri" w:cs="Calibri"/>
                <w:sz w:val="22"/>
                <w:szCs w:val="22"/>
              </w:rPr>
              <w:t>S</w:t>
            </w:r>
            <w:r w:rsidRPr="0023691B">
              <w:rPr>
                <w:rFonts w:ascii="Calibri" w:hAnsi="Calibri" w:cs="Calibri"/>
                <w:sz w:val="22"/>
                <w:szCs w:val="22"/>
              </w:rPr>
              <w:t>ervicios tecnológicos</w:t>
            </w:r>
            <w:r>
              <w:rPr>
                <w:rFonts w:ascii="Calibri" w:hAnsi="Calibri" w:cs="Calibri"/>
                <w:sz w:val="22"/>
                <w:szCs w:val="22"/>
              </w:rPr>
              <w:t xml:space="preserve"> y de marketing.</w:t>
            </w:r>
          </w:p>
        </w:tc>
      </w:tr>
    </w:tbl>
    <w:p w14:paraId="6CE42737" w14:textId="77777777" w:rsidR="005679F2" w:rsidRDefault="005679F2" w:rsidP="008B49A1">
      <w:pPr>
        <w:jc w:val="both"/>
        <w:rPr>
          <w:rFonts w:ascii="Calibri" w:hAnsi="Calibri" w:cs="Calibri"/>
          <w:sz w:val="22"/>
          <w:szCs w:val="22"/>
        </w:rPr>
      </w:pPr>
    </w:p>
    <w:p w14:paraId="7509E7B3" w14:textId="1370BEEA" w:rsidR="005679F2" w:rsidRDefault="005679F2">
      <w:pPr>
        <w:rPr>
          <w:rFonts w:ascii="Calibri" w:hAnsi="Calibri" w:cs="Calibri"/>
          <w:sz w:val="22"/>
          <w:szCs w:val="22"/>
        </w:rPr>
      </w:pPr>
    </w:p>
    <w:p w14:paraId="6D102DDF" w14:textId="77777777" w:rsidR="00281A6B" w:rsidRDefault="00281A6B">
      <w:pPr>
        <w:rPr>
          <w:rFonts w:ascii="Calibri" w:hAnsi="Calibri" w:cs="Calibri"/>
          <w:sz w:val="22"/>
          <w:szCs w:val="22"/>
        </w:rPr>
      </w:pPr>
      <w:r>
        <w:rPr>
          <w:rFonts w:ascii="Calibri" w:hAnsi="Calibri" w:cs="Calibri"/>
          <w:sz w:val="22"/>
          <w:szCs w:val="22"/>
        </w:rPr>
        <w:br w:type="page"/>
      </w:r>
    </w:p>
    <w:p w14:paraId="17040108" w14:textId="1FE714E4" w:rsidR="005679F2" w:rsidRPr="00F44136" w:rsidRDefault="00F44136" w:rsidP="00F44136">
      <w:pPr>
        <w:pStyle w:val="Ttulo3"/>
      </w:pPr>
      <w:bookmarkStart w:id="33" w:name="_Toc232441825"/>
      <w:r>
        <w:lastRenderedPageBreak/>
        <w:t>5.2.5.</w:t>
      </w:r>
      <w:r w:rsidRPr="00F44136">
        <w:t xml:space="preserve"> Consumo</w:t>
      </w:r>
      <w:bookmarkEnd w:id="33"/>
    </w:p>
    <w:tbl>
      <w:tblPr>
        <w:tblStyle w:val="Tablaconcuadrcula"/>
        <w:tblW w:w="0" w:type="auto"/>
        <w:tblLook w:val="04A0" w:firstRow="1" w:lastRow="0" w:firstColumn="1" w:lastColumn="0" w:noHBand="0" w:noVBand="1"/>
      </w:tblPr>
      <w:tblGrid>
        <w:gridCol w:w="1838"/>
        <w:gridCol w:w="6990"/>
      </w:tblGrid>
      <w:tr w:rsidR="005679F2" w14:paraId="33F6A73B" w14:textId="77777777" w:rsidTr="00BC4564">
        <w:tc>
          <w:tcPr>
            <w:tcW w:w="1838" w:type="dxa"/>
          </w:tcPr>
          <w:p w14:paraId="0FA84B54" w14:textId="77777777" w:rsidR="005679F2" w:rsidRDefault="005679F2" w:rsidP="00BC4564">
            <w:pPr>
              <w:jc w:val="both"/>
              <w:rPr>
                <w:rFonts w:ascii="Calibri" w:hAnsi="Calibri" w:cs="Calibri"/>
                <w:sz w:val="22"/>
                <w:szCs w:val="22"/>
              </w:rPr>
            </w:pPr>
            <w:r>
              <w:rPr>
                <w:rFonts w:ascii="Calibri" w:hAnsi="Calibri" w:cs="Calibri"/>
                <w:sz w:val="22"/>
                <w:szCs w:val="22"/>
              </w:rPr>
              <w:t>Descripción</w:t>
            </w:r>
          </w:p>
        </w:tc>
        <w:tc>
          <w:tcPr>
            <w:tcW w:w="6990" w:type="dxa"/>
          </w:tcPr>
          <w:p w14:paraId="465E8A91" w14:textId="2EB6F732" w:rsidR="005679F2" w:rsidRDefault="0023691B" w:rsidP="00BC4564">
            <w:pPr>
              <w:jc w:val="both"/>
              <w:rPr>
                <w:rFonts w:ascii="Calibri" w:hAnsi="Calibri" w:cs="Calibri"/>
                <w:sz w:val="22"/>
                <w:szCs w:val="22"/>
              </w:rPr>
            </w:pPr>
            <w:r w:rsidRPr="0023691B">
              <w:rPr>
                <w:rFonts w:ascii="Calibri" w:hAnsi="Calibri" w:cs="Calibri"/>
                <w:sz w:val="22"/>
                <w:szCs w:val="22"/>
              </w:rPr>
              <w:t>Corresponde al uso final del servicio gastronómico por parte del cliente, ya sea mediante consumo en el establecimiento, retiro en local o a través de servicios de entrega a domicilio.</w:t>
            </w:r>
          </w:p>
        </w:tc>
      </w:tr>
      <w:tr w:rsidR="005679F2" w14:paraId="07068C4C" w14:textId="77777777" w:rsidTr="00BC4564">
        <w:tc>
          <w:tcPr>
            <w:tcW w:w="1838" w:type="dxa"/>
          </w:tcPr>
          <w:p w14:paraId="187A5203" w14:textId="727DF683" w:rsidR="005679F2" w:rsidRDefault="005679F2" w:rsidP="00BC4564">
            <w:pPr>
              <w:jc w:val="both"/>
              <w:rPr>
                <w:rFonts w:ascii="Calibri" w:hAnsi="Calibri" w:cs="Calibri"/>
                <w:sz w:val="22"/>
                <w:szCs w:val="22"/>
              </w:rPr>
            </w:pPr>
            <w:r>
              <w:rPr>
                <w:rFonts w:ascii="Calibri" w:hAnsi="Calibri" w:cs="Calibri"/>
                <w:sz w:val="22"/>
                <w:szCs w:val="22"/>
              </w:rPr>
              <w:t>Características</w:t>
            </w:r>
          </w:p>
        </w:tc>
        <w:tc>
          <w:tcPr>
            <w:tcW w:w="6990" w:type="dxa"/>
          </w:tcPr>
          <w:p w14:paraId="6FD577BC" w14:textId="77777777" w:rsidR="0023691B" w:rsidRPr="0023691B" w:rsidRDefault="0023691B" w:rsidP="00955ED5">
            <w:pPr>
              <w:pStyle w:val="Prrafodelista"/>
              <w:numPr>
                <w:ilvl w:val="0"/>
                <w:numId w:val="13"/>
              </w:numPr>
              <w:jc w:val="both"/>
              <w:rPr>
                <w:rFonts w:ascii="Calibri" w:hAnsi="Calibri" w:cs="Calibri"/>
                <w:sz w:val="22"/>
                <w:szCs w:val="22"/>
              </w:rPr>
            </w:pPr>
            <w:r w:rsidRPr="0023691B">
              <w:rPr>
                <w:rFonts w:ascii="Calibri" w:hAnsi="Calibri" w:cs="Calibri"/>
                <w:sz w:val="22"/>
                <w:szCs w:val="22"/>
              </w:rPr>
              <w:t>Consumo asociado tanto a público local como turístico, con alta presencia de visitantes en temporada alta.</w:t>
            </w:r>
          </w:p>
          <w:p w14:paraId="6B5F60AE" w14:textId="77777777" w:rsidR="0023691B" w:rsidRPr="0023691B" w:rsidRDefault="0023691B" w:rsidP="00955ED5">
            <w:pPr>
              <w:pStyle w:val="Prrafodelista"/>
              <w:numPr>
                <w:ilvl w:val="0"/>
                <w:numId w:val="13"/>
              </w:numPr>
              <w:jc w:val="both"/>
              <w:rPr>
                <w:rFonts w:ascii="Calibri" w:hAnsi="Calibri" w:cs="Calibri"/>
                <w:sz w:val="22"/>
                <w:szCs w:val="22"/>
              </w:rPr>
            </w:pPr>
            <w:r w:rsidRPr="0023691B">
              <w:rPr>
                <w:rFonts w:ascii="Calibri" w:hAnsi="Calibri" w:cs="Calibri"/>
                <w:sz w:val="22"/>
                <w:szCs w:val="22"/>
              </w:rPr>
              <w:t>Marcada estacionalidad, especialmente en periodos estivales y fines de semana largos.</w:t>
            </w:r>
          </w:p>
          <w:p w14:paraId="450CD6F1" w14:textId="77777777" w:rsidR="0023691B" w:rsidRPr="0023691B" w:rsidRDefault="0023691B" w:rsidP="00955ED5">
            <w:pPr>
              <w:pStyle w:val="Prrafodelista"/>
              <w:numPr>
                <w:ilvl w:val="0"/>
                <w:numId w:val="13"/>
              </w:numPr>
              <w:jc w:val="both"/>
              <w:rPr>
                <w:rFonts w:ascii="Calibri" w:hAnsi="Calibri" w:cs="Calibri"/>
                <w:sz w:val="22"/>
                <w:szCs w:val="22"/>
              </w:rPr>
            </w:pPr>
            <w:r w:rsidRPr="0023691B">
              <w:rPr>
                <w:rFonts w:ascii="Calibri" w:hAnsi="Calibri" w:cs="Calibri"/>
                <w:sz w:val="22"/>
                <w:szCs w:val="22"/>
              </w:rPr>
              <w:t>Diversidad de modalidades de consumo: en sala, terraza, take away y delivery.</w:t>
            </w:r>
          </w:p>
          <w:p w14:paraId="7A82CD2F" w14:textId="189EAC67" w:rsidR="005679F2" w:rsidRPr="005679F2" w:rsidRDefault="0023691B" w:rsidP="00955ED5">
            <w:pPr>
              <w:pStyle w:val="Prrafodelista"/>
              <w:numPr>
                <w:ilvl w:val="0"/>
                <w:numId w:val="13"/>
              </w:numPr>
              <w:jc w:val="both"/>
              <w:rPr>
                <w:rFonts w:ascii="Calibri" w:hAnsi="Calibri" w:cs="Calibri"/>
                <w:sz w:val="22"/>
                <w:szCs w:val="22"/>
              </w:rPr>
            </w:pPr>
            <w:r w:rsidRPr="0023691B">
              <w:rPr>
                <w:rFonts w:ascii="Calibri" w:hAnsi="Calibri" w:cs="Calibri"/>
                <w:sz w:val="22"/>
                <w:szCs w:val="22"/>
              </w:rPr>
              <w:t>Influencia de tendencias de consumo, tales como preferencia por productos locales, opciones saludables y experiencias gastronómicas.</w:t>
            </w:r>
          </w:p>
        </w:tc>
      </w:tr>
      <w:tr w:rsidR="0023691B" w14:paraId="7387F5E2" w14:textId="77777777" w:rsidTr="00BC4564">
        <w:tc>
          <w:tcPr>
            <w:tcW w:w="1838" w:type="dxa"/>
          </w:tcPr>
          <w:p w14:paraId="74A34E38" w14:textId="118ACF1F" w:rsidR="0023691B" w:rsidRDefault="0023691B" w:rsidP="00BC4564">
            <w:pPr>
              <w:jc w:val="both"/>
              <w:rPr>
                <w:rFonts w:ascii="Calibri" w:hAnsi="Calibri" w:cs="Calibri"/>
                <w:sz w:val="22"/>
                <w:szCs w:val="22"/>
              </w:rPr>
            </w:pPr>
            <w:r>
              <w:rPr>
                <w:rFonts w:ascii="Calibri" w:hAnsi="Calibri" w:cs="Calibri"/>
                <w:sz w:val="22"/>
                <w:szCs w:val="22"/>
              </w:rPr>
              <w:t>Recursos asociados al consumo</w:t>
            </w:r>
          </w:p>
        </w:tc>
        <w:tc>
          <w:tcPr>
            <w:tcW w:w="6990" w:type="dxa"/>
          </w:tcPr>
          <w:p w14:paraId="53EDE4C2" w14:textId="77777777" w:rsidR="0023691B" w:rsidRPr="0023691B" w:rsidRDefault="0023691B" w:rsidP="00955ED5">
            <w:pPr>
              <w:pStyle w:val="Prrafodelista"/>
              <w:numPr>
                <w:ilvl w:val="0"/>
                <w:numId w:val="13"/>
              </w:numPr>
              <w:jc w:val="both"/>
              <w:rPr>
                <w:rFonts w:ascii="Calibri" w:hAnsi="Calibri" w:cs="Calibri"/>
                <w:sz w:val="22"/>
                <w:szCs w:val="22"/>
              </w:rPr>
            </w:pPr>
            <w:r w:rsidRPr="0023691B">
              <w:rPr>
                <w:rFonts w:ascii="Calibri" w:hAnsi="Calibri" w:cs="Calibri"/>
                <w:sz w:val="22"/>
                <w:szCs w:val="22"/>
              </w:rPr>
              <w:t>Uso de envases y embalajes, especialmente en servicios de delivery y comida para llevar.</w:t>
            </w:r>
          </w:p>
          <w:p w14:paraId="37FCAD0F" w14:textId="0A99369D" w:rsidR="0023691B" w:rsidRPr="0023691B" w:rsidRDefault="0023691B" w:rsidP="00955ED5">
            <w:pPr>
              <w:pStyle w:val="Prrafodelista"/>
              <w:numPr>
                <w:ilvl w:val="0"/>
                <w:numId w:val="13"/>
              </w:numPr>
              <w:jc w:val="both"/>
              <w:rPr>
                <w:rFonts w:ascii="Calibri" w:hAnsi="Calibri" w:cs="Calibri"/>
                <w:sz w:val="22"/>
                <w:szCs w:val="22"/>
              </w:rPr>
            </w:pPr>
            <w:r w:rsidRPr="0023691B">
              <w:rPr>
                <w:rFonts w:ascii="Calibri" w:hAnsi="Calibri" w:cs="Calibri"/>
                <w:sz w:val="22"/>
                <w:szCs w:val="22"/>
              </w:rPr>
              <w:t>Consumo indirecto de energía y agua asociado a la logística de distribución</w:t>
            </w:r>
            <w:r>
              <w:rPr>
                <w:rFonts w:ascii="Calibri" w:hAnsi="Calibri" w:cs="Calibri"/>
                <w:sz w:val="22"/>
                <w:szCs w:val="22"/>
              </w:rPr>
              <w:t xml:space="preserve">, </w:t>
            </w:r>
            <w:r w:rsidRPr="0023691B">
              <w:rPr>
                <w:rFonts w:ascii="Calibri" w:hAnsi="Calibri" w:cs="Calibri"/>
                <w:sz w:val="22"/>
                <w:szCs w:val="22"/>
              </w:rPr>
              <w:t>conservación de alimentos</w:t>
            </w:r>
            <w:r>
              <w:rPr>
                <w:rFonts w:ascii="Calibri" w:hAnsi="Calibri" w:cs="Calibri"/>
                <w:sz w:val="22"/>
                <w:szCs w:val="22"/>
              </w:rPr>
              <w:t xml:space="preserve"> y uso de servicios sanitarios por clientes.</w:t>
            </w:r>
          </w:p>
        </w:tc>
      </w:tr>
      <w:tr w:rsidR="00E047C4" w14:paraId="5CA69B00" w14:textId="77777777" w:rsidTr="00BC4564">
        <w:tc>
          <w:tcPr>
            <w:tcW w:w="1838" w:type="dxa"/>
          </w:tcPr>
          <w:p w14:paraId="59C67BA6" w14:textId="79BA8D51" w:rsidR="00E047C4" w:rsidRDefault="00E047C4" w:rsidP="00BC4564">
            <w:pPr>
              <w:jc w:val="both"/>
              <w:rPr>
                <w:rFonts w:ascii="Calibri" w:hAnsi="Calibri" w:cs="Calibri"/>
                <w:sz w:val="22"/>
                <w:szCs w:val="22"/>
              </w:rPr>
            </w:pPr>
            <w:r>
              <w:rPr>
                <w:rFonts w:ascii="Calibri" w:hAnsi="Calibri" w:cs="Calibri"/>
                <w:sz w:val="22"/>
                <w:szCs w:val="22"/>
              </w:rPr>
              <w:t>Salidas del proceso</w:t>
            </w:r>
          </w:p>
        </w:tc>
        <w:tc>
          <w:tcPr>
            <w:tcW w:w="6990" w:type="dxa"/>
          </w:tcPr>
          <w:p w14:paraId="2E826D44" w14:textId="236FEE8E" w:rsidR="00E047C4" w:rsidRPr="00E047C4" w:rsidRDefault="00E047C4" w:rsidP="00E047C4">
            <w:pPr>
              <w:pStyle w:val="Prrafodelista"/>
              <w:numPr>
                <w:ilvl w:val="0"/>
                <w:numId w:val="13"/>
              </w:numPr>
              <w:rPr>
                <w:rFonts w:ascii="Calibri" w:hAnsi="Calibri" w:cs="Calibri"/>
                <w:sz w:val="22"/>
                <w:szCs w:val="22"/>
              </w:rPr>
            </w:pPr>
            <w:r w:rsidRPr="00E047C4">
              <w:rPr>
                <w:rFonts w:ascii="Calibri" w:hAnsi="Calibri" w:cs="Calibri"/>
                <w:sz w:val="22"/>
                <w:szCs w:val="22"/>
              </w:rPr>
              <w:t>Generación de residuos post consumo, principalmente envases de un solo uso, restos de alimentos y servilletas.</w:t>
            </w:r>
          </w:p>
        </w:tc>
      </w:tr>
      <w:tr w:rsidR="005679F2" w14:paraId="66CA3476" w14:textId="77777777" w:rsidTr="00BC4564">
        <w:tc>
          <w:tcPr>
            <w:tcW w:w="1838" w:type="dxa"/>
          </w:tcPr>
          <w:p w14:paraId="2140FBC7" w14:textId="4C79EA2F" w:rsidR="005679F2" w:rsidRDefault="00E047C4" w:rsidP="00BC4564">
            <w:pPr>
              <w:jc w:val="both"/>
              <w:rPr>
                <w:rFonts w:ascii="Calibri" w:hAnsi="Calibri" w:cs="Calibri"/>
                <w:sz w:val="22"/>
                <w:szCs w:val="22"/>
              </w:rPr>
            </w:pPr>
            <w:r>
              <w:rPr>
                <w:rFonts w:ascii="Calibri" w:hAnsi="Calibri" w:cs="Calibri"/>
                <w:sz w:val="22"/>
                <w:szCs w:val="22"/>
              </w:rPr>
              <w:t>Oportunidades</w:t>
            </w:r>
          </w:p>
        </w:tc>
        <w:tc>
          <w:tcPr>
            <w:tcW w:w="6990" w:type="dxa"/>
          </w:tcPr>
          <w:p w14:paraId="1453DB67" w14:textId="69DE8B7F" w:rsidR="0023691B" w:rsidRPr="0023691B" w:rsidRDefault="0023691B" w:rsidP="00955ED5">
            <w:pPr>
              <w:pStyle w:val="Prrafodelista"/>
              <w:numPr>
                <w:ilvl w:val="0"/>
                <w:numId w:val="13"/>
              </w:numPr>
              <w:jc w:val="both"/>
              <w:rPr>
                <w:rFonts w:ascii="Calibri" w:hAnsi="Calibri" w:cs="Calibri"/>
                <w:sz w:val="22"/>
                <w:szCs w:val="22"/>
              </w:rPr>
            </w:pPr>
            <w:r w:rsidRPr="0023691B">
              <w:rPr>
                <w:rFonts w:ascii="Calibri" w:hAnsi="Calibri" w:cs="Calibri"/>
                <w:sz w:val="22"/>
                <w:szCs w:val="22"/>
              </w:rPr>
              <w:t xml:space="preserve">Influencia </w:t>
            </w:r>
            <w:r w:rsidR="00E047C4">
              <w:rPr>
                <w:rFonts w:ascii="Calibri" w:hAnsi="Calibri" w:cs="Calibri"/>
                <w:sz w:val="22"/>
                <w:szCs w:val="22"/>
              </w:rPr>
              <w:t>en el</w:t>
            </w:r>
            <w:r w:rsidRPr="0023691B">
              <w:rPr>
                <w:rFonts w:ascii="Calibri" w:hAnsi="Calibri" w:cs="Calibri"/>
                <w:sz w:val="22"/>
                <w:szCs w:val="22"/>
              </w:rPr>
              <w:t xml:space="preserve"> comportamiento del cliente en la reducción del desperdicio alimentario y en la correcta disposición de residuos.</w:t>
            </w:r>
          </w:p>
          <w:p w14:paraId="7014C53A" w14:textId="1FD51DC1" w:rsidR="0023691B" w:rsidRPr="0023691B" w:rsidRDefault="00E047C4" w:rsidP="00955ED5">
            <w:pPr>
              <w:pStyle w:val="Prrafodelista"/>
              <w:numPr>
                <w:ilvl w:val="0"/>
                <w:numId w:val="13"/>
              </w:numPr>
              <w:jc w:val="both"/>
              <w:rPr>
                <w:rFonts w:ascii="Calibri" w:hAnsi="Calibri" w:cs="Calibri"/>
                <w:sz w:val="22"/>
                <w:szCs w:val="22"/>
              </w:rPr>
            </w:pPr>
            <w:r>
              <w:rPr>
                <w:rFonts w:ascii="Calibri" w:hAnsi="Calibri" w:cs="Calibri"/>
                <w:sz w:val="22"/>
                <w:szCs w:val="22"/>
              </w:rPr>
              <w:t>I</w:t>
            </w:r>
            <w:r w:rsidR="0023691B" w:rsidRPr="0023691B">
              <w:rPr>
                <w:rFonts w:ascii="Calibri" w:hAnsi="Calibri" w:cs="Calibri"/>
                <w:sz w:val="22"/>
                <w:szCs w:val="22"/>
              </w:rPr>
              <w:t>ncorporar acciones de sensibilización ambiental, tales como promoción del consumo responsable, reducción de plásticos de un solo uso</w:t>
            </w:r>
            <w:r w:rsidR="0023691B">
              <w:rPr>
                <w:rFonts w:ascii="Calibri" w:hAnsi="Calibri" w:cs="Calibri"/>
                <w:sz w:val="22"/>
                <w:szCs w:val="22"/>
              </w:rPr>
              <w:t>,</w:t>
            </w:r>
            <w:r w:rsidR="0023691B" w:rsidRPr="0023691B">
              <w:rPr>
                <w:rFonts w:ascii="Calibri" w:hAnsi="Calibri" w:cs="Calibri"/>
                <w:sz w:val="22"/>
                <w:szCs w:val="22"/>
              </w:rPr>
              <w:t xml:space="preserve"> preferencia por productos locales</w:t>
            </w:r>
            <w:r w:rsidR="0023691B">
              <w:rPr>
                <w:rFonts w:ascii="Calibri" w:hAnsi="Calibri" w:cs="Calibri"/>
                <w:sz w:val="22"/>
                <w:szCs w:val="22"/>
              </w:rPr>
              <w:t>, uso eficiente del agua y energía.</w:t>
            </w:r>
          </w:p>
          <w:p w14:paraId="1C11828E" w14:textId="67DF2580" w:rsidR="005679F2" w:rsidRPr="00DF021B" w:rsidRDefault="0023691B" w:rsidP="00955ED5">
            <w:pPr>
              <w:pStyle w:val="Prrafodelista"/>
              <w:numPr>
                <w:ilvl w:val="0"/>
                <w:numId w:val="13"/>
              </w:numPr>
              <w:jc w:val="both"/>
              <w:rPr>
                <w:rFonts w:ascii="Calibri" w:hAnsi="Calibri" w:cs="Calibri"/>
                <w:sz w:val="22"/>
                <w:szCs w:val="22"/>
              </w:rPr>
            </w:pPr>
            <w:r w:rsidRPr="0023691B">
              <w:rPr>
                <w:rFonts w:ascii="Calibri" w:hAnsi="Calibri" w:cs="Calibri"/>
                <w:sz w:val="22"/>
                <w:szCs w:val="22"/>
              </w:rPr>
              <w:t>Relevancia de la experiencia del cliente como espacio para difundir prácticas sustentables implementadas por los establecimientos.</w:t>
            </w:r>
          </w:p>
        </w:tc>
      </w:tr>
      <w:tr w:rsidR="0023691B" w14:paraId="6017D231" w14:textId="77777777" w:rsidTr="00BC4564">
        <w:tc>
          <w:tcPr>
            <w:tcW w:w="1838" w:type="dxa"/>
          </w:tcPr>
          <w:p w14:paraId="574E46C7" w14:textId="7C08C1FE" w:rsidR="0023691B" w:rsidRDefault="0023691B" w:rsidP="00BC4564">
            <w:pPr>
              <w:jc w:val="both"/>
              <w:rPr>
                <w:rFonts w:ascii="Calibri" w:hAnsi="Calibri" w:cs="Calibri"/>
                <w:sz w:val="22"/>
                <w:szCs w:val="22"/>
              </w:rPr>
            </w:pPr>
            <w:r>
              <w:rPr>
                <w:rFonts w:ascii="Calibri" w:hAnsi="Calibri" w:cs="Calibri"/>
                <w:sz w:val="22"/>
                <w:szCs w:val="22"/>
              </w:rPr>
              <w:t>Actores involucrados</w:t>
            </w:r>
          </w:p>
        </w:tc>
        <w:tc>
          <w:tcPr>
            <w:tcW w:w="6990" w:type="dxa"/>
          </w:tcPr>
          <w:p w14:paraId="6BF2E006" w14:textId="77777777" w:rsidR="007D567B" w:rsidRDefault="007D567B" w:rsidP="00955ED5">
            <w:pPr>
              <w:pStyle w:val="Prrafodelista"/>
              <w:numPr>
                <w:ilvl w:val="0"/>
                <w:numId w:val="13"/>
              </w:numPr>
              <w:jc w:val="both"/>
              <w:rPr>
                <w:rFonts w:ascii="Calibri" w:hAnsi="Calibri" w:cs="Calibri"/>
                <w:sz w:val="22"/>
                <w:szCs w:val="22"/>
              </w:rPr>
            </w:pPr>
            <w:r w:rsidRPr="007D567B">
              <w:rPr>
                <w:rFonts w:ascii="Calibri" w:hAnsi="Calibri" w:cs="Calibri"/>
                <w:sz w:val="22"/>
                <w:szCs w:val="22"/>
              </w:rPr>
              <w:t>Clientes</w:t>
            </w:r>
            <w:r>
              <w:rPr>
                <w:rFonts w:ascii="Calibri" w:hAnsi="Calibri" w:cs="Calibri"/>
                <w:sz w:val="22"/>
                <w:szCs w:val="22"/>
              </w:rPr>
              <w:t>.</w:t>
            </w:r>
          </w:p>
          <w:p w14:paraId="7FE52ADF" w14:textId="77777777" w:rsidR="007D567B" w:rsidRDefault="007D567B" w:rsidP="00955ED5">
            <w:pPr>
              <w:pStyle w:val="Prrafodelista"/>
              <w:numPr>
                <w:ilvl w:val="0"/>
                <w:numId w:val="13"/>
              </w:numPr>
              <w:jc w:val="both"/>
              <w:rPr>
                <w:rFonts w:ascii="Calibri" w:hAnsi="Calibri" w:cs="Calibri"/>
                <w:sz w:val="22"/>
                <w:szCs w:val="22"/>
              </w:rPr>
            </w:pPr>
            <w:r>
              <w:rPr>
                <w:rFonts w:ascii="Calibri" w:hAnsi="Calibri" w:cs="Calibri"/>
                <w:sz w:val="22"/>
                <w:szCs w:val="22"/>
              </w:rPr>
              <w:t>Administración de e</w:t>
            </w:r>
            <w:r w:rsidRPr="007D567B">
              <w:rPr>
                <w:rFonts w:ascii="Calibri" w:hAnsi="Calibri" w:cs="Calibri"/>
                <w:sz w:val="22"/>
                <w:szCs w:val="22"/>
              </w:rPr>
              <w:t>stablecimientos gastronómicos</w:t>
            </w:r>
            <w:r>
              <w:rPr>
                <w:rFonts w:ascii="Calibri" w:hAnsi="Calibri" w:cs="Calibri"/>
                <w:sz w:val="22"/>
                <w:szCs w:val="22"/>
              </w:rPr>
              <w:t>.</w:t>
            </w:r>
          </w:p>
          <w:p w14:paraId="379AA11E" w14:textId="77777777" w:rsidR="007D567B" w:rsidRDefault="007D567B" w:rsidP="00955ED5">
            <w:pPr>
              <w:pStyle w:val="Prrafodelista"/>
              <w:numPr>
                <w:ilvl w:val="0"/>
                <w:numId w:val="13"/>
              </w:numPr>
              <w:jc w:val="both"/>
              <w:rPr>
                <w:rFonts w:ascii="Calibri" w:hAnsi="Calibri" w:cs="Calibri"/>
                <w:sz w:val="22"/>
                <w:szCs w:val="22"/>
              </w:rPr>
            </w:pPr>
            <w:r>
              <w:rPr>
                <w:rFonts w:ascii="Calibri" w:hAnsi="Calibri" w:cs="Calibri"/>
                <w:sz w:val="22"/>
                <w:szCs w:val="22"/>
              </w:rPr>
              <w:t>Personal de atención de clientes.</w:t>
            </w:r>
          </w:p>
          <w:p w14:paraId="70FE1FD3" w14:textId="72C5F119" w:rsidR="0023691B" w:rsidRPr="0023691B" w:rsidRDefault="007D567B" w:rsidP="00955ED5">
            <w:pPr>
              <w:pStyle w:val="Prrafodelista"/>
              <w:numPr>
                <w:ilvl w:val="0"/>
                <w:numId w:val="13"/>
              </w:numPr>
              <w:jc w:val="both"/>
              <w:rPr>
                <w:rFonts w:ascii="Calibri" w:hAnsi="Calibri" w:cs="Calibri"/>
                <w:sz w:val="22"/>
                <w:szCs w:val="22"/>
              </w:rPr>
            </w:pPr>
            <w:r>
              <w:rPr>
                <w:rFonts w:ascii="Calibri" w:hAnsi="Calibri" w:cs="Calibri"/>
                <w:sz w:val="22"/>
                <w:szCs w:val="22"/>
              </w:rPr>
              <w:t>P</w:t>
            </w:r>
            <w:r w:rsidRPr="007D567B">
              <w:rPr>
                <w:rFonts w:ascii="Calibri" w:hAnsi="Calibri" w:cs="Calibri"/>
                <w:sz w:val="22"/>
                <w:szCs w:val="22"/>
              </w:rPr>
              <w:t>lataformas de delivery y gestores de residuos.</w:t>
            </w:r>
          </w:p>
        </w:tc>
      </w:tr>
    </w:tbl>
    <w:p w14:paraId="40AB1FF4" w14:textId="77777777" w:rsidR="005679F2" w:rsidRDefault="005679F2" w:rsidP="008B49A1">
      <w:pPr>
        <w:jc w:val="both"/>
        <w:rPr>
          <w:rFonts w:ascii="Calibri" w:hAnsi="Calibri" w:cs="Calibri"/>
          <w:sz w:val="22"/>
          <w:szCs w:val="22"/>
        </w:rPr>
      </w:pPr>
    </w:p>
    <w:p w14:paraId="01258D52" w14:textId="77777777" w:rsidR="00281A6B" w:rsidRDefault="00281A6B">
      <w:pPr>
        <w:rPr>
          <w:rFonts w:ascii="Calibri" w:hAnsi="Calibri" w:cs="Calibri"/>
          <w:sz w:val="22"/>
          <w:szCs w:val="22"/>
        </w:rPr>
      </w:pPr>
      <w:r>
        <w:rPr>
          <w:rFonts w:ascii="Calibri" w:hAnsi="Calibri" w:cs="Calibri"/>
          <w:sz w:val="22"/>
          <w:szCs w:val="22"/>
        </w:rPr>
        <w:br w:type="page"/>
      </w:r>
    </w:p>
    <w:p w14:paraId="4910D32A" w14:textId="7A1220CC" w:rsidR="005679F2" w:rsidRPr="00F44136" w:rsidRDefault="00F44136" w:rsidP="00F44136">
      <w:pPr>
        <w:pStyle w:val="Ttulo3"/>
      </w:pPr>
      <w:bookmarkStart w:id="34" w:name="_Toc232441826"/>
      <w:r>
        <w:lastRenderedPageBreak/>
        <w:t>5.2.6.</w:t>
      </w:r>
      <w:r w:rsidRPr="00F44136">
        <w:t xml:space="preserve"> Gestión</w:t>
      </w:r>
      <w:r w:rsidR="005679F2" w:rsidRPr="00F44136">
        <w:t xml:space="preserve"> de residuos y fin de</w:t>
      </w:r>
      <w:r w:rsidR="002055AE" w:rsidRPr="00F44136">
        <w:t>l ciclo</w:t>
      </w:r>
      <w:bookmarkEnd w:id="34"/>
    </w:p>
    <w:tbl>
      <w:tblPr>
        <w:tblStyle w:val="Tablaconcuadrcula"/>
        <w:tblW w:w="0" w:type="auto"/>
        <w:tblLook w:val="04A0" w:firstRow="1" w:lastRow="0" w:firstColumn="1" w:lastColumn="0" w:noHBand="0" w:noVBand="1"/>
      </w:tblPr>
      <w:tblGrid>
        <w:gridCol w:w="1838"/>
        <w:gridCol w:w="6990"/>
      </w:tblGrid>
      <w:tr w:rsidR="005679F2" w14:paraId="79A6A214" w14:textId="77777777" w:rsidTr="00BC4564">
        <w:tc>
          <w:tcPr>
            <w:tcW w:w="1838" w:type="dxa"/>
          </w:tcPr>
          <w:p w14:paraId="2581CD13" w14:textId="77777777" w:rsidR="005679F2" w:rsidRDefault="005679F2" w:rsidP="00BC4564">
            <w:pPr>
              <w:jc w:val="both"/>
              <w:rPr>
                <w:rFonts w:ascii="Calibri" w:hAnsi="Calibri" w:cs="Calibri"/>
                <w:sz w:val="22"/>
                <w:szCs w:val="22"/>
              </w:rPr>
            </w:pPr>
            <w:r>
              <w:rPr>
                <w:rFonts w:ascii="Calibri" w:hAnsi="Calibri" w:cs="Calibri"/>
                <w:sz w:val="22"/>
                <w:szCs w:val="22"/>
              </w:rPr>
              <w:t>Descripción</w:t>
            </w:r>
          </w:p>
        </w:tc>
        <w:tc>
          <w:tcPr>
            <w:tcW w:w="6990" w:type="dxa"/>
          </w:tcPr>
          <w:p w14:paraId="7FA50B12" w14:textId="04CADEE0" w:rsidR="005679F2" w:rsidRDefault="007D567B" w:rsidP="00BC4564">
            <w:pPr>
              <w:jc w:val="both"/>
              <w:rPr>
                <w:rFonts w:ascii="Calibri" w:hAnsi="Calibri" w:cs="Calibri"/>
                <w:sz w:val="22"/>
                <w:szCs w:val="22"/>
              </w:rPr>
            </w:pPr>
            <w:r w:rsidRPr="007D567B">
              <w:rPr>
                <w:rFonts w:ascii="Calibri" w:hAnsi="Calibri" w:cs="Calibri"/>
                <w:sz w:val="22"/>
                <w:szCs w:val="22"/>
              </w:rPr>
              <w:t>Corresponde a la etapa final del ciclo de vida, asociada al manejo, tratamiento y disposición de los residuos generados durante la operación y el consumo.</w:t>
            </w:r>
          </w:p>
        </w:tc>
      </w:tr>
      <w:tr w:rsidR="005679F2" w14:paraId="753E12FD" w14:textId="77777777" w:rsidTr="00BC4564">
        <w:tc>
          <w:tcPr>
            <w:tcW w:w="1838" w:type="dxa"/>
          </w:tcPr>
          <w:p w14:paraId="08A4D2E1" w14:textId="38A723D1" w:rsidR="005679F2" w:rsidRDefault="007D567B" w:rsidP="00BC4564">
            <w:pPr>
              <w:jc w:val="both"/>
              <w:rPr>
                <w:rFonts w:ascii="Calibri" w:hAnsi="Calibri" w:cs="Calibri"/>
                <w:sz w:val="22"/>
                <w:szCs w:val="22"/>
              </w:rPr>
            </w:pPr>
            <w:r>
              <w:rPr>
                <w:rFonts w:ascii="Calibri" w:hAnsi="Calibri" w:cs="Calibri"/>
                <w:sz w:val="22"/>
                <w:szCs w:val="22"/>
              </w:rPr>
              <w:t>Características</w:t>
            </w:r>
          </w:p>
        </w:tc>
        <w:tc>
          <w:tcPr>
            <w:tcW w:w="6990" w:type="dxa"/>
          </w:tcPr>
          <w:p w14:paraId="11CA77E2" w14:textId="77777777" w:rsidR="007D567B" w:rsidRPr="007D567B" w:rsidRDefault="007D567B" w:rsidP="00955ED5">
            <w:pPr>
              <w:pStyle w:val="Prrafodelista"/>
              <w:numPr>
                <w:ilvl w:val="0"/>
                <w:numId w:val="13"/>
              </w:numPr>
              <w:jc w:val="both"/>
              <w:rPr>
                <w:rFonts w:ascii="Calibri" w:hAnsi="Calibri" w:cs="Calibri"/>
                <w:sz w:val="22"/>
                <w:szCs w:val="22"/>
              </w:rPr>
            </w:pPr>
            <w:r w:rsidRPr="007D567B">
              <w:rPr>
                <w:rFonts w:ascii="Calibri" w:hAnsi="Calibri" w:cs="Calibri"/>
                <w:sz w:val="22"/>
                <w:szCs w:val="22"/>
              </w:rPr>
              <w:t>Generación de residuos orgánicos, reciclables y no reciclables.</w:t>
            </w:r>
          </w:p>
          <w:p w14:paraId="1F65DFE9" w14:textId="77777777" w:rsidR="007D567B" w:rsidRPr="007D567B" w:rsidRDefault="007D567B" w:rsidP="00955ED5">
            <w:pPr>
              <w:pStyle w:val="Prrafodelista"/>
              <w:numPr>
                <w:ilvl w:val="0"/>
                <w:numId w:val="13"/>
              </w:numPr>
              <w:jc w:val="both"/>
              <w:rPr>
                <w:rFonts w:ascii="Calibri" w:hAnsi="Calibri" w:cs="Calibri"/>
                <w:sz w:val="22"/>
                <w:szCs w:val="22"/>
              </w:rPr>
            </w:pPr>
            <w:r w:rsidRPr="007D567B">
              <w:rPr>
                <w:rFonts w:ascii="Calibri" w:hAnsi="Calibri" w:cs="Calibri"/>
                <w:sz w:val="22"/>
                <w:szCs w:val="22"/>
              </w:rPr>
              <w:t>Disposición principalmente a través de sistemas de recolección municipal.</w:t>
            </w:r>
          </w:p>
          <w:p w14:paraId="04275D97" w14:textId="224BBA13" w:rsidR="0023691B" w:rsidRPr="005679F2" w:rsidRDefault="007D567B" w:rsidP="00955ED5">
            <w:pPr>
              <w:pStyle w:val="Prrafodelista"/>
              <w:numPr>
                <w:ilvl w:val="0"/>
                <w:numId w:val="13"/>
              </w:numPr>
              <w:jc w:val="both"/>
              <w:rPr>
                <w:rFonts w:ascii="Calibri" w:hAnsi="Calibri" w:cs="Calibri"/>
                <w:sz w:val="22"/>
                <w:szCs w:val="22"/>
              </w:rPr>
            </w:pPr>
            <w:r w:rsidRPr="007D567B">
              <w:rPr>
                <w:rFonts w:ascii="Calibri" w:hAnsi="Calibri" w:cs="Calibri"/>
                <w:sz w:val="22"/>
                <w:szCs w:val="22"/>
              </w:rPr>
              <w:t>Presencia incipiente de prácticas de reciclaje y valorización en algunos establecimientos.</w:t>
            </w:r>
          </w:p>
        </w:tc>
      </w:tr>
      <w:tr w:rsidR="005679F2" w14:paraId="10435B2D" w14:textId="77777777" w:rsidTr="00BC4564">
        <w:tc>
          <w:tcPr>
            <w:tcW w:w="1838" w:type="dxa"/>
          </w:tcPr>
          <w:p w14:paraId="696B6965" w14:textId="33B7F26B" w:rsidR="005679F2" w:rsidRDefault="0023691B" w:rsidP="00BC4564">
            <w:pPr>
              <w:jc w:val="both"/>
              <w:rPr>
                <w:rFonts w:ascii="Calibri" w:hAnsi="Calibri" w:cs="Calibri"/>
                <w:sz w:val="22"/>
                <w:szCs w:val="22"/>
              </w:rPr>
            </w:pPr>
            <w:r>
              <w:rPr>
                <w:rFonts w:ascii="Calibri" w:hAnsi="Calibri" w:cs="Calibri"/>
                <w:sz w:val="22"/>
                <w:szCs w:val="22"/>
              </w:rPr>
              <w:t>R</w:t>
            </w:r>
            <w:r w:rsidR="00281A6B">
              <w:rPr>
                <w:rFonts w:ascii="Calibri" w:hAnsi="Calibri" w:cs="Calibri"/>
                <w:sz w:val="22"/>
                <w:szCs w:val="22"/>
              </w:rPr>
              <w:t>ecursos asociados</w:t>
            </w:r>
          </w:p>
        </w:tc>
        <w:tc>
          <w:tcPr>
            <w:tcW w:w="6990" w:type="dxa"/>
          </w:tcPr>
          <w:p w14:paraId="5A886AE7" w14:textId="77777777" w:rsidR="00281A6B" w:rsidRPr="00281A6B" w:rsidRDefault="00281A6B" w:rsidP="00955ED5">
            <w:pPr>
              <w:pStyle w:val="Prrafodelista"/>
              <w:numPr>
                <w:ilvl w:val="0"/>
                <w:numId w:val="13"/>
              </w:numPr>
              <w:jc w:val="both"/>
              <w:rPr>
                <w:rFonts w:ascii="Calibri" w:hAnsi="Calibri" w:cs="Calibri"/>
                <w:sz w:val="22"/>
                <w:szCs w:val="22"/>
              </w:rPr>
            </w:pPr>
            <w:r w:rsidRPr="00281A6B">
              <w:rPr>
                <w:rFonts w:ascii="Calibri" w:hAnsi="Calibri" w:cs="Calibri"/>
                <w:sz w:val="22"/>
                <w:szCs w:val="22"/>
              </w:rPr>
              <w:t>Energía para transporte y tratamiento de residuos.</w:t>
            </w:r>
          </w:p>
          <w:p w14:paraId="0939FA48" w14:textId="3E7A0AEA" w:rsidR="0023691B" w:rsidRPr="00DF021B" w:rsidRDefault="00281A6B" w:rsidP="00955ED5">
            <w:pPr>
              <w:pStyle w:val="Prrafodelista"/>
              <w:numPr>
                <w:ilvl w:val="0"/>
                <w:numId w:val="13"/>
              </w:numPr>
              <w:jc w:val="both"/>
              <w:rPr>
                <w:rFonts w:ascii="Calibri" w:hAnsi="Calibri" w:cs="Calibri"/>
                <w:sz w:val="22"/>
                <w:szCs w:val="22"/>
              </w:rPr>
            </w:pPr>
            <w:r w:rsidRPr="00281A6B">
              <w:rPr>
                <w:rFonts w:ascii="Calibri" w:hAnsi="Calibri" w:cs="Calibri"/>
                <w:sz w:val="22"/>
                <w:szCs w:val="22"/>
              </w:rPr>
              <w:t>Agua en procesos asociados a limpieza y disposición.</w:t>
            </w:r>
          </w:p>
        </w:tc>
      </w:tr>
      <w:tr w:rsidR="00E047C4" w14:paraId="525B0611" w14:textId="77777777" w:rsidTr="00BC4564">
        <w:tc>
          <w:tcPr>
            <w:tcW w:w="1838" w:type="dxa"/>
          </w:tcPr>
          <w:p w14:paraId="647B227D" w14:textId="78E8843E" w:rsidR="00E047C4" w:rsidRDefault="00E047C4" w:rsidP="00BC4564">
            <w:pPr>
              <w:jc w:val="both"/>
              <w:rPr>
                <w:rFonts w:ascii="Calibri" w:hAnsi="Calibri" w:cs="Calibri"/>
                <w:sz w:val="22"/>
                <w:szCs w:val="22"/>
              </w:rPr>
            </w:pPr>
            <w:r>
              <w:rPr>
                <w:rFonts w:ascii="Calibri" w:hAnsi="Calibri" w:cs="Calibri"/>
                <w:sz w:val="22"/>
                <w:szCs w:val="22"/>
              </w:rPr>
              <w:t>Salidas del proceso</w:t>
            </w:r>
          </w:p>
        </w:tc>
        <w:tc>
          <w:tcPr>
            <w:tcW w:w="6990" w:type="dxa"/>
          </w:tcPr>
          <w:p w14:paraId="2D1650ED" w14:textId="77777777" w:rsidR="00E047C4" w:rsidRDefault="00C07B08" w:rsidP="00955ED5">
            <w:pPr>
              <w:pStyle w:val="Prrafodelista"/>
              <w:numPr>
                <w:ilvl w:val="0"/>
                <w:numId w:val="13"/>
              </w:numPr>
              <w:jc w:val="both"/>
              <w:rPr>
                <w:rFonts w:ascii="Calibri" w:hAnsi="Calibri" w:cs="Calibri"/>
                <w:sz w:val="22"/>
                <w:szCs w:val="22"/>
              </w:rPr>
            </w:pPr>
            <w:r>
              <w:rPr>
                <w:rFonts w:ascii="Calibri" w:hAnsi="Calibri" w:cs="Calibri"/>
                <w:sz w:val="22"/>
                <w:szCs w:val="22"/>
              </w:rPr>
              <w:t xml:space="preserve">Generación </w:t>
            </w:r>
            <w:r w:rsidR="00936BA1">
              <w:rPr>
                <w:rFonts w:ascii="Calibri" w:hAnsi="Calibri" w:cs="Calibri"/>
                <w:sz w:val="22"/>
                <w:szCs w:val="22"/>
              </w:rPr>
              <w:t>de residuos sólidos domiciliarios (RSD) no valorizables</w:t>
            </w:r>
          </w:p>
          <w:p w14:paraId="35C7673B" w14:textId="18799914" w:rsidR="00936BA1" w:rsidRDefault="00936BA1" w:rsidP="00955ED5">
            <w:pPr>
              <w:pStyle w:val="Prrafodelista"/>
              <w:numPr>
                <w:ilvl w:val="0"/>
                <w:numId w:val="13"/>
              </w:numPr>
              <w:jc w:val="both"/>
              <w:rPr>
                <w:rFonts w:ascii="Calibri" w:hAnsi="Calibri" w:cs="Calibri"/>
                <w:sz w:val="22"/>
                <w:szCs w:val="22"/>
              </w:rPr>
            </w:pPr>
            <w:r>
              <w:rPr>
                <w:rFonts w:ascii="Calibri" w:hAnsi="Calibri" w:cs="Calibri"/>
                <w:sz w:val="22"/>
                <w:szCs w:val="22"/>
              </w:rPr>
              <w:t>Generación de residuos orgánicos compostables</w:t>
            </w:r>
          </w:p>
          <w:p w14:paraId="02595319" w14:textId="77777777" w:rsidR="00936BA1" w:rsidRDefault="00936BA1" w:rsidP="00955ED5">
            <w:pPr>
              <w:pStyle w:val="Prrafodelista"/>
              <w:numPr>
                <w:ilvl w:val="0"/>
                <w:numId w:val="13"/>
              </w:numPr>
              <w:jc w:val="both"/>
              <w:rPr>
                <w:rFonts w:ascii="Calibri" w:hAnsi="Calibri" w:cs="Calibri"/>
                <w:sz w:val="22"/>
                <w:szCs w:val="22"/>
              </w:rPr>
            </w:pPr>
            <w:r>
              <w:rPr>
                <w:rFonts w:ascii="Calibri" w:hAnsi="Calibri" w:cs="Calibri"/>
                <w:sz w:val="22"/>
                <w:szCs w:val="22"/>
              </w:rPr>
              <w:t>Generación de aceites usados almacenados</w:t>
            </w:r>
          </w:p>
          <w:p w14:paraId="62E6FBE9" w14:textId="5F2FC378" w:rsidR="00936BA1" w:rsidRPr="00281A6B" w:rsidRDefault="00936BA1" w:rsidP="00955ED5">
            <w:pPr>
              <w:pStyle w:val="Prrafodelista"/>
              <w:numPr>
                <w:ilvl w:val="0"/>
                <w:numId w:val="13"/>
              </w:numPr>
              <w:jc w:val="both"/>
              <w:rPr>
                <w:rFonts w:ascii="Calibri" w:hAnsi="Calibri" w:cs="Calibri"/>
                <w:sz w:val="22"/>
                <w:szCs w:val="22"/>
              </w:rPr>
            </w:pPr>
            <w:r>
              <w:rPr>
                <w:rFonts w:ascii="Calibri" w:hAnsi="Calibri" w:cs="Calibri"/>
                <w:sz w:val="22"/>
                <w:szCs w:val="22"/>
              </w:rPr>
              <w:t xml:space="preserve">Residuos inorgánicos reciclables separados por tipo </w:t>
            </w:r>
          </w:p>
        </w:tc>
      </w:tr>
      <w:tr w:rsidR="0023691B" w14:paraId="1FC363CF" w14:textId="77777777" w:rsidTr="00BC4564">
        <w:tc>
          <w:tcPr>
            <w:tcW w:w="1838" w:type="dxa"/>
          </w:tcPr>
          <w:p w14:paraId="1EDC20D0" w14:textId="46B15876" w:rsidR="0023691B" w:rsidRDefault="00E047C4" w:rsidP="00BC4564">
            <w:pPr>
              <w:jc w:val="both"/>
              <w:rPr>
                <w:rFonts w:ascii="Calibri" w:hAnsi="Calibri" w:cs="Calibri"/>
                <w:sz w:val="22"/>
                <w:szCs w:val="22"/>
              </w:rPr>
            </w:pPr>
            <w:r>
              <w:rPr>
                <w:rFonts w:ascii="Calibri" w:hAnsi="Calibri" w:cs="Calibri"/>
                <w:sz w:val="22"/>
                <w:szCs w:val="22"/>
              </w:rPr>
              <w:t>Oportunidades</w:t>
            </w:r>
          </w:p>
        </w:tc>
        <w:tc>
          <w:tcPr>
            <w:tcW w:w="6990" w:type="dxa"/>
          </w:tcPr>
          <w:p w14:paraId="21983256" w14:textId="19A3C85D" w:rsidR="00281A6B" w:rsidRPr="00281A6B" w:rsidRDefault="00936BA1" w:rsidP="00955ED5">
            <w:pPr>
              <w:pStyle w:val="Prrafodelista"/>
              <w:numPr>
                <w:ilvl w:val="0"/>
                <w:numId w:val="13"/>
              </w:numPr>
              <w:jc w:val="both"/>
              <w:rPr>
                <w:rFonts w:ascii="Calibri" w:hAnsi="Calibri" w:cs="Calibri"/>
                <w:sz w:val="22"/>
                <w:szCs w:val="22"/>
              </w:rPr>
            </w:pPr>
            <w:r>
              <w:rPr>
                <w:rFonts w:ascii="Calibri" w:hAnsi="Calibri" w:cs="Calibri"/>
                <w:sz w:val="22"/>
                <w:szCs w:val="22"/>
              </w:rPr>
              <w:t>I</w:t>
            </w:r>
            <w:r w:rsidR="00281A6B" w:rsidRPr="00281A6B">
              <w:rPr>
                <w:rFonts w:ascii="Calibri" w:hAnsi="Calibri" w:cs="Calibri"/>
                <w:sz w:val="22"/>
                <w:szCs w:val="22"/>
              </w:rPr>
              <w:t>mplementación de programas de separación en origen.</w:t>
            </w:r>
          </w:p>
          <w:p w14:paraId="66CFD206" w14:textId="77777777" w:rsidR="00281A6B" w:rsidRPr="00281A6B" w:rsidRDefault="00281A6B" w:rsidP="00955ED5">
            <w:pPr>
              <w:pStyle w:val="Prrafodelista"/>
              <w:numPr>
                <w:ilvl w:val="0"/>
                <w:numId w:val="13"/>
              </w:numPr>
              <w:jc w:val="both"/>
              <w:rPr>
                <w:rFonts w:ascii="Calibri" w:hAnsi="Calibri" w:cs="Calibri"/>
                <w:sz w:val="22"/>
                <w:szCs w:val="22"/>
              </w:rPr>
            </w:pPr>
            <w:r w:rsidRPr="00281A6B">
              <w:rPr>
                <w:rFonts w:ascii="Calibri" w:hAnsi="Calibri" w:cs="Calibri"/>
                <w:sz w:val="22"/>
                <w:szCs w:val="22"/>
              </w:rPr>
              <w:t>Potencial para la valorización de residuos orgánicos mediante compostaje u otras alternativas.</w:t>
            </w:r>
          </w:p>
          <w:p w14:paraId="4DB926A4" w14:textId="77777777" w:rsidR="00281A6B" w:rsidRPr="00281A6B" w:rsidRDefault="00281A6B" w:rsidP="00955ED5">
            <w:pPr>
              <w:pStyle w:val="Prrafodelista"/>
              <w:numPr>
                <w:ilvl w:val="0"/>
                <w:numId w:val="13"/>
              </w:numPr>
              <w:jc w:val="both"/>
              <w:rPr>
                <w:rFonts w:ascii="Calibri" w:hAnsi="Calibri" w:cs="Calibri"/>
                <w:sz w:val="22"/>
                <w:szCs w:val="22"/>
              </w:rPr>
            </w:pPr>
            <w:r w:rsidRPr="00281A6B">
              <w:rPr>
                <w:rFonts w:ascii="Calibri" w:hAnsi="Calibri" w:cs="Calibri"/>
                <w:sz w:val="22"/>
                <w:szCs w:val="22"/>
              </w:rPr>
              <w:t>Necesidad de gestión adecuada de aceites usados.</w:t>
            </w:r>
          </w:p>
          <w:p w14:paraId="530C4216" w14:textId="77777777" w:rsidR="00281A6B" w:rsidRPr="00281A6B" w:rsidRDefault="00281A6B" w:rsidP="00955ED5">
            <w:pPr>
              <w:pStyle w:val="Prrafodelista"/>
              <w:numPr>
                <w:ilvl w:val="0"/>
                <w:numId w:val="13"/>
              </w:numPr>
              <w:jc w:val="both"/>
              <w:rPr>
                <w:rFonts w:ascii="Calibri" w:hAnsi="Calibri" w:cs="Calibri"/>
                <w:sz w:val="22"/>
                <w:szCs w:val="22"/>
              </w:rPr>
            </w:pPr>
            <w:r w:rsidRPr="00281A6B">
              <w:rPr>
                <w:rFonts w:ascii="Calibri" w:hAnsi="Calibri" w:cs="Calibri"/>
                <w:sz w:val="22"/>
                <w:szCs w:val="22"/>
              </w:rPr>
              <w:t>Rol de la educación ambiental en trabajadores y clientes.</w:t>
            </w:r>
          </w:p>
          <w:p w14:paraId="7DE39B22" w14:textId="18501E09" w:rsidR="0023691B" w:rsidRPr="0023691B" w:rsidRDefault="00281A6B" w:rsidP="00955ED5">
            <w:pPr>
              <w:pStyle w:val="Prrafodelista"/>
              <w:numPr>
                <w:ilvl w:val="0"/>
                <w:numId w:val="13"/>
              </w:numPr>
              <w:jc w:val="both"/>
              <w:rPr>
                <w:rFonts w:ascii="Calibri" w:hAnsi="Calibri" w:cs="Calibri"/>
                <w:sz w:val="22"/>
                <w:szCs w:val="22"/>
              </w:rPr>
            </w:pPr>
            <w:r w:rsidRPr="00281A6B">
              <w:rPr>
                <w:rFonts w:ascii="Calibri" w:hAnsi="Calibri" w:cs="Calibri"/>
                <w:sz w:val="22"/>
                <w:szCs w:val="22"/>
              </w:rPr>
              <w:t>Vinculación con recicladores de base y gestores autorizados.</w:t>
            </w:r>
          </w:p>
        </w:tc>
      </w:tr>
      <w:tr w:rsidR="0023691B" w14:paraId="720432EE" w14:textId="77777777" w:rsidTr="00BC4564">
        <w:tc>
          <w:tcPr>
            <w:tcW w:w="1838" w:type="dxa"/>
          </w:tcPr>
          <w:p w14:paraId="135AF5C8" w14:textId="433C1FF5" w:rsidR="0023691B" w:rsidRDefault="0023691B" w:rsidP="00BC4564">
            <w:pPr>
              <w:jc w:val="both"/>
              <w:rPr>
                <w:rFonts w:ascii="Calibri" w:hAnsi="Calibri" w:cs="Calibri"/>
                <w:sz w:val="22"/>
                <w:szCs w:val="22"/>
              </w:rPr>
            </w:pPr>
            <w:r>
              <w:rPr>
                <w:rFonts w:ascii="Calibri" w:hAnsi="Calibri" w:cs="Calibri"/>
                <w:sz w:val="22"/>
                <w:szCs w:val="22"/>
              </w:rPr>
              <w:t>A</w:t>
            </w:r>
            <w:r w:rsidR="00281A6B">
              <w:rPr>
                <w:rFonts w:ascii="Calibri" w:hAnsi="Calibri" w:cs="Calibri"/>
                <w:sz w:val="22"/>
                <w:szCs w:val="22"/>
              </w:rPr>
              <w:t>ctores involucrados</w:t>
            </w:r>
          </w:p>
        </w:tc>
        <w:tc>
          <w:tcPr>
            <w:tcW w:w="6990" w:type="dxa"/>
          </w:tcPr>
          <w:p w14:paraId="26429DEE" w14:textId="77777777" w:rsidR="00281A6B" w:rsidRDefault="00281A6B" w:rsidP="00955ED5">
            <w:pPr>
              <w:pStyle w:val="Prrafodelista"/>
              <w:numPr>
                <w:ilvl w:val="0"/>
                <w:numId w:val="13"/>
              </w:numPr>
              <w:jc w:val="both"/>
              <w:rPr>
                <w:rFonts w:ascii="Calibri" w:hAnsi="Calibri" w:cs="Calibri"/>
                <w:sz w:val="22"/>
                <w:szCs w:val="22"/>
              </w:rPr>
            </w:pPr>
            <w:r w:rsidRPr="00281A6B">
              <w:rPr>
                <w:rFonts w:ascii="Calibri" w:hAnsi="Calibri" w:cs="Calibri"/>
                <w:sz w:val="22"/>
                <w:szCs w:val="22"/>
              </w:rPr>
              <w:t>Municipalidades</w:t>
            </w:r>
            <w:r>
              <w:rPr>
                <w:rFonts w:ascii="Calibri" w:hAnsi="Calibri" w:cs="Calibri"/>
                <w:sz w:val="22"/>
                <w:szCs w:val="22"/>
              </w:rPr>
              <w:t>.</w:t>
            </w:r>
          </w:p>
          <w:p w14:paraId="6105105C" w14:textId="77777777" w:rsidR="00281A6B" w:rsidRDefault="00281A6B" w:rsidP="00955ED5">
            <w:pPr>
              <w:pStyle w:val="Prrafodelista"/>
              <w:numPr>
                <w:ilvl w:val="0"/>
                <w:numId w:val="13"/>
              </w:numPr>
              <w:jc w:val="both"/>
              <w:rPr>
                <w:rFonts w:ascii="Calibri" w:hAnsi="Calibri" w:cs="Calibri"/>
                <w:sz w:val="22"/>
                <w:szCs w:val="22"/>
              </w:rPr>
            </w:pPr>
            <w:r>
              <w:rPr>
                <w:rFonts w:ascii="Calibri" w:hAnsi="Calibri" w:cs="Calibri"/>
                <w:sz w:val="22"/>
                <w:szCs w:val="22"/>
              </w:rPr>
              <w:t>E</w:t>
            </w:r>
            <w:r w:rsidRPr="00281A6B">
              <w:rPr>
                <w:rFonts w:ascii="Calibri" w:hAnsi="Calibri" w:cs="Calibri"/>
                <w:sz w:val="22"/>
                <w:szCs w:val="22"/>
              </w:rPr>
              <w:t>mpresas de recolección</w:t>
            </w:r>
            <w:r>
              <w:rPr>
                <w:rFonts w:ascii="Calibri" w:hAnsi="Calibri" w:cs="Calibri"/>
                <w:sz w:val="22"/>
                <w:szCs w:val="22"/>
              </w:rPr>
              <w:t>.</w:t>
            </w:r>
          </w:p>
          <w:p w14:paraId="013DC762" w14:textId="77777777" w:rsidR="00281A6B" w:rsidRDefault="00281A6B" w:rsidP="00955ED5">
            <w:pPr>
              <w:pStyle w:val="Prrafodelista"/>
              <w:numPr>
                <w:ilvl w:val="0"/>
                <w:numId w:val="13"/>
              </w:numPr>
              <w:jc w:val="both"/>
              <w:rPr>
                <w:rFonts w:ascii="Calibri" w:hAnsi="Calibri" w:cs="Calibri"/>
                <w:sz w:val="22"/>
                <w:szCs w:val="22"/>
              </w:rPr>
            </w:pPr>
            <w:r>
              <w:rPr>
                <w:rFonts w:ascii="Calibri" w:hAnsi="Calibri" w:cs="Calibri"/>
                <w:sz w:val="22"/>
                <w:szCs w:val="22"/>
              </w:rPr>
              <w:t>G</w:t>
            </w:r>
            <w:r w:rsidRPr="00281A6B">
              <w:rPr>
                <w:rFonts w:ascii="Calibri" w:hAnsi="Calibri" w:cs="Calibri"/>
                <w:sz w:val="22"/>
                <w:szCs w:val="22"/>
              </w:rPr>
              <w:t>estores de residuos</w:t>
            </w:r>
            <w:r>
              <w:rPr>
                <w:rFonts w:ascii="Calibri" w:hAnsi="Calibri" w:cs="Calibri"/>
                <w:sz w:val="22"/>
                <w:szCs w:val="22"/>
              </w:rPr>
              <w:t>.</w:t>
            </w:r>
          </w:p>
          <w:p w14:paraId="259E7751" w14:textId="77777777" w:rsidR="00281A6B" w:rsidRDefault="00281A6B" w:rsidP="00955ED5">
            <w:pPr>
              <w:pStyle w:val="Prrafodelista"/>
              <w:numPr>
                <w:ilvl w:val="0"/>
                <w:numId w:val="13"/>
              </w:numPr>
              <w:jc w:val="both"/>
              <w:rPr>
                <w:rFonts w:ascii="Calibri" w:hAnsi="Calibri" w:cs="Calibri"/>
                <w:sz w:val="22"/>
                <w:szCs w:val="22"/>
              </w:rPr>
            </w:pPr>
            <w:r>
              <w:rPr>
                <w:rFonts w:ascii="Calibri" w:hAnsi="Calibri" w:cs="Calibri"/>
                <w:sz w:val="22"/>
                <w:szCs w:val="22"/>
              </w:rPr>
              <w:t>R</w:t>
            </w:r>
            <w:r w:rsidRPr="00281A6B">
              <w:rPr>
                <w:rFonts w:ascii="Calibri" w:hAnsi="Calibri" w:cs="Calibri"/>
                <w:sz w:val="22"/>
                <w:szCs w:val="22"/>
              </w:rPr>
              <w:t>ecicladores de base</w:t>
            </w:r>
            <w:r>
              <w:rPr>
                <w:rFonts w:ascii="Calibri" w:hAnsi="Calibri" w:cs="Calibri"/>
                <w:sz w:val="22"/>
                <w:szCs w:val="22"/>
              </w:rPr>
              <w:t>.</w:t>
            </w:r>
          </w:p>
          <w:p w14:paraId="2393A3EB" w14:textId="4B5423E2" w:rsidR="0023691B" w:rsidRDefault="00281A6B" w:rsidP="00955ED5">
            <w:pPr>
              <w:pStyle w:val="Prrafodelista"/>
              <w:numPr>
                <w:ilvl w:val="0"/>
                <w:numId w:val="13"/>
              </w:numPr>
              <w:jc w:val="both"/>
              <w:rPr>
                <w:rFonts w:ascii="Calibri" w:hAnsi="Calibri" w:cs="Calibri"/>
                <w:sz w:val="22"/>
                <w:szCs w:val="22"/>
              </w:rPr>
            </w:pPr>
            <w:r>
              <w:rPr>
                <w:rFonts w:ascii="Calibri" w:hAnsi="Calibri" w:cs="Calibri"/>
                <w:sz w:val="22"/>
                <w:szCs w:val="22"/>
              </w:rPr>
              <w:t>E</w:t>
            </w:r>
            <w:r w:rsidRPr="00281A6B">
              <w:rPr>
                <w:rFonts w:ascii="Calibri" w:hAnsi="Calibri" w:cs="Calibri"/>
                <w:sz w:val="22"/>
                <w:szCs w:val="22"/>
              </w:rPr>
              <w:t>stablecimientos gastronómicos.</w:t>
            </w:r>
          </w:p>
        </w:tc>
      </w:tr>
    </w:tbl>
    <w:p w14:paraId="6D01CBD1" w14:textId="77777777" w:rsidR="005679F2" w:rsidRDefault="005679F2" w:rsidP="008B49A1">
      <w:pPr>
        <w:jc w:val="both"/>
        <w:rPr>
          <w:rFonts w:ascii="Calibri" w:hAnsi="Calibri" w:cs="Calibri"/>
          <w:sz w:val="22"/>
          <w:szCs w:val="22"/>
        </w:rPr>
      </w:pPr>
    </w:p>
    <w:p w14:paraId="7783D50D" w14:textId="4747E0A0" w:rsidR="002055AE" w:rsidRDefault="0023691B" w:rsidP="008B49A1">
      <w:pPr>
        <w:jc w:val="both"/>
        <w:rPr>
          <w:rFonts w:ascii="Calibri" w:hAnsi="Calibri" w:cs="Calibri"/>
          <w:sz w:val="22"/>
          <w:szCs w:val="22"/>
        </w:rPr>
      </w:pPr>
      <w:r w:rsidRPr="0023691B">
        <w:rPr>
          <w:rFonts w:ascii="Calibri" w:hAnsi="Calibri" w:cs="Calibri"/>
          <w:sz w:val="22"/>
          <w:szCs w:val="22"/>
        </w:rPr>
        <w:t>La comprensión de la cadena productiva permite identificar los principales puntos críticos en el uso de recursos y generación de impactos, los cuales serán abordados en las secciones siguientes mediante el análisis de brechas y oportunidades de mejor</w:t>
      </w:r>
      <w:r>
        <w:rPr>
          <w:rFonts w:ascii="Calibri" w:hAnsi="Calibri" w:cs="Calibri"/>
          <w:sz w:val="22"/>
          <w:szCs w:val="22"/>
        </w:rPr>
        <w:t>.</w:t>
      </w:r>
      <w:r w:rsidR="002055AE">
        <w:rPr>
          <w:rFonts w:ascii="Calibri" w:hAnsi="Calibri" w:cs="Calibri"/>
          <w:sz w:val="22"/>
          <w:szCs w:val="22"/>
        </w:rPr>
        <w:t xml:space="preserve">  A continuación, se presenta diagrama de flujo de la cadena productiva de los servicios gastronómicos. </w:t>
      </w:r>
    </w:p>
    <w:p w14:paraId="15ED0554" w14:textId="254F996F" w:rsidR="002055AE" w:rsidRDefault="002055AE" w:rsidP="002055AE">
      <w:pPr>
        <w:jc w:val="center"/>
        <w:rPr>
          <w:rFonts w:ascii="Calibri" w:hAnsi="Calibri" w:cs="Calibri"/>
          <w:sz w:val="22"/>
          <w:szCs w:val="22"/>
        </w:rPr>
      </w:pPr>
      <w:r>
        <w:rPr>
          <w:rFonts w:ascii="Calibri" w:hAnsi="Calibri" w:cs="Calibri"/>
          <w:noProof/>
          <w:sz w:val="22"/>
          <w:szCs w:val="22"/>
        </w:rPr>
        <w:lastRenderedPageBreak/>
        <w:drawing>
          <wp:inline distT="0" distB="0" distL="0" distR="0" wp14:anchorId="79BE0FE3" wp14:editId="7C0CC448">
            <wp:extent cx="4572000" cy="2571750"/>
            <wp:effectExtent l="0" t="0" r="0" b="0"/>
            <wp:docPr id="74741777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417778" name="Imagen 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15CB9E19" w14:textId="4009C61D" w:rsidR="00BA5711" w:rsidRPr="00F44136" w:rsidRDefault="00F44136" w:rsidP="00F44136">
      <w:pPr>
        <w:pStyle w:val="Ttulo2"/>
      </w:pPr>
      <w:bookmarkStart w:id="35" w:name="_Toc232441827"/>
      <w:r>
        <w:t>5.3.</w:t>
      </w:r>
      <w:r w:rsidRPr="00F44136">
        <w:t xml:space="preserve"> Caracterización</w:t>
      </w:r>
      <w:r w:rsidR="00BA5711" w:rsidRPr="00F44136">
        <w:t xml:space="preserve"> </w:t>
      </w:r>
      <w:r w:rsidR="00CD159F" w:rsidRPr="00F44136">
        <w:t>de la temática del Acuerdo</w:t>
      </w:r>
      <w:r w:rsidR="000F6102" w:rsidRPr="00F44136">
        <w:t>.</w:t>
      </w:r>
      <w:bookmarkEnd w:id="35"/>
    </w:p>
    <w:p w14:paraId="26818AED" w14:textId="77777777" w:rsidR="00905AEC" w:rsidRPr="00905AEC" w:rsidRDefault="00905AEC" w:rsidP="00905AEC">
      <w:pPr>
        <w:jc w:val="both"/>
        <w:rPr>
          <w:rFonts w:ascii="Calibri" w:hAnsi="Calibri" w:cs="Calibri"/>
          <w:sz w:val="22"/>
          <w:szCs w:val="22"/>
        </w:rPr>
      </w:pPr>
      <w:r w:rsidRPr="00905AEC">
        <w:rPr>
          <w:rFonts w:ascii="Calibri" w:hAnsi="Calibri" w:cs="Calibri"/>
          <w:sz w:val="22"/>
          <w:szCs w:val="22"/>
        </w:rPr>
        <w:t>El presente apartado expone los resultados obtenidos a partir del proceso de diagnóstico aplicado a las empresas del sector gastronómico del territorio, en el marco del Acuerdo de Producción Limpia (APL) Barrio del Mar La Serena – Coquimbo.</w:t>
      </w:r>
    </w:p>
    <w:p w14:paraId="7B846A3F" w14:textId="7C8321F9" w:rsidR="00905AEC" w:rsidRPr="00905AEC" w:rsidRDefault="009547BC" w:rsidP="00905AEC">
      <w:pPr>
        <w:jc w:val="both"/>
        <w:rPr>
          <w:rFonts w:ascii="Calibri" w:hAnsi="Calibri" w:cs="Calibri"/>
          <w:sz w:val="22"/>
          <w:szCs w:val="22"/>
        </w:rPr>
      </w:pPr>
      <w:r w:rsidRPr="009547BC">
        <w:rPr>
          <w:rFonts w:ascii="Calibri" w:hAnsi="Calibri" w:cs="Calibri"/>
          <w:sz w:val="22"/>
          <w:szCs w:val="22"/>
        </w:rPr>
        <w:t xml:space="preserve">El diagnóstico se estructuró en base a las 43 acciones establecidas en el APL </w:t>
      </w:r>
      <w:r w:rsidR="00035143">
        <w:rPr>
          <w:rFonts w:ascii="Calibri" w:hAnsi="Calibri" w:cs="Calibri"/>
          <w:sz w:val="22"/>
          <w:szCs w:val="22"/>
        </w:rPr>
        <w:t>“</w:t>
      </w:r>
      <w:r w:rsidRPr="009547BC">
        <w:rPr>
          <w:rFonts w:ascii="Calibri" w:hAnsi="Calibri" w:cs="Calibri"/>
          <w:sz w:val="22"/>
          <w:szCs w:val="22"/>
        </w:rPr>
        <w:t xml:space="preserve">Estándar de </w:t>
      </w:r>
      <w:r w:rsidR="00035143">
        <w:rPr>
          <w:rFonts w:ascii="Calibri" w:hAnsi="Calibri" w:cs="Calibri"/>
          <w:sz w:val="22"/>
          <w:szCs w:val="22"/>
        </w:rPr>
        <w:t xml:space="preserve">Gastronomía </w:t>
      </w:r>
      <w:r w:rsidR="00857295">
        <w:rPr>
          <w:rFonts w:ascii="Calibri" w:hAnsi="Calibri" w:cs="Calibri"/>
          <w:sz w:val="22"/>
          <w:szCs w:val="22"/>
        </w:rPr>
        <w:t>Sustentable” (ver Resumen Ejecutivo en anexo</w:t>
      </w:r>
      <w:r w:rsidR="001C43F5">
        <w:rPr>
          <w:rFonts w:ascii="Calibri" w:hAnsi="Calibri" w:cs="Calibri"/>
          <w:sz w:val="22"/>
          <w:szCs w:val="22"/>
        </w:rPr>
        <w:t xml:space="preserve"> N°2</w:t>
      </w:r>
      <w:r w:rsidR="00857295">
        <w:rPr>
          <w:rFonts w:ascii="Calibri" w:hAnsi="Calibri" w:cs="Calibri"/>
          <w:sz w:val="22"/>
          <w:szCs w:val="22"/>
        </w:rPr>
        <w:t>)</w:t>
      </w:r>
      <w:r w:rsidR="00035143">
        <w:rPr>
          <w:rFonts w:ascii="Calibri" w:hAnsi="Calibri" w:cs="Calibri"/>
          <w:sz w:val="22"/>
          <w:szCs w:val="22"/>
        </w:rPr>
        <w:t>, iniciativa de la Asociación chilena de gastronomía (ACHIGA)</w:t>
      </w:r>
      <w:r w:rsidRPr="009547BC">
        <w:rPr>
          <w:rFonts w:ascii="Calibri" w:hAnsi="Calibri" w:cs="Calibri"/>
          <w:sz w:val="22"/>
          <w:szCs w:val="22"/>
        </w:rPr>
        <w:t>.</w:t>
      </w:r>
      <w:r>
        <w:rPr>
          <w:rFonts w:ascii="Calibri" w:hAnsi="Calibri" w:cs="Calibri"/>
          <w:sz w:val="22"/>
          <w:szCs w:val="22"/>
        </w:rPr>
        <w:t xml:space="preserve"> Estas acciones </w:t>
      </w:r>
      <w:r w:rsidR="00905AEC" w:rsidRPr="00905AEC">
        <w:rPr>
          <w:rFonts w:ascii="Calibri" w:hAnsi="Calibri" w:cs="Calibri"/>
          <w:sz w:val="22"/>
          <w:szCs w:val="22"/>
        </w:rPr>
        <w:t>se organizan en dos dimensiones principales: Ambiental y Socioeconómica, abarcando los ámbitos de agua, cambio climático, energía, residuos, abastecimiento, prosperidad y trato justo. Estas acciones permiten evaluar el nivel de cumplimiento, avance y brechas existentes en las empresas participantes respecto a prácticas de producción limpia.</w:t>
      </w:r>
    </w:p>
    <w:p w14:paraId="1B8C9BCA" w14:textId="77777777" w:rsidR="00905AEC" w:rsidRPr="00905AEC" w:rsidRDefault="00905AEC" w:rsidP="00905AEC">
      <w:pPr>
        <w:jc w:val="both"/>
        <w:rPr>
          <w:rFonts w:ascii="Calibri" w:hAnsi="Calibri" w:cs="Calibri"/>
          <w:sz w:val="22"/>
          <w:szCs w:val="22"/>
        </w:rPr>
      </w:pPr>
      <w:r w:rsidRPr="00905AEC">
        <w:rPr>
          <w:rFonts w:ascii="Calibri" w:hAnsi="Calibri" w:cs="Calibri"/>
          <w:sz w:val="22"/>
          <w:szCs w:val="22"/>
        </w:rPr>
        <w:t>La información fue levantada mediante la aplicación de encuestas, visitas a terreno y revisión de antecedentes proporcionados por las empresas, lo que permitió obtener una visión representativa del estado actual del sector en relación con la gestión de recursos, desempeño ambiental y condiciones socioeconómicas.</w:t>
      </w:r>
    </w:p>
    <w:p w14:paraId="72B30EF5" w14:textId="77777777" w:rsidR="00905AEC" w:rsidRPr="00905AEC" w:rsidRDefault="00905AEC" w:rsidP="00905AEC">
      <w:pPr>
        <w:jc w:val="both"/>
        <w:rPr>
          <w:rFonts w:ascii="Calibri" w:hAnsi="Calibri" w:cs="Calibri"/>
          <w:sz w:val="22"/>
          <w:szCs w:val="22"/>
        </w:rPr>
      </w:pPr>
      <w:r w:rsidRPr="00905AEC">
        <w:rPr>
          <w:rFonts w:ascii="Calibri" w:hAnsi="Calibri" w:cs="Calibri"/>
          <w:sz w:val="22"/>
          <w:szCs w:val="22"/>
        </w:rPr>
        <w:t>Los resultados que se presentan a continuación permiten:</w:t>
      </w:r>
    </w:p>
    <w:p w14:paraId="0DAD8DDA" w14:textId="77777777" w:rsidR="00905AEC" w:rsidRPr="00905AEC" w:rsidRDefault="00905AEC" w:rsidP="00955ED5">
      <w:pPr>
        <w:pStyle w:val="Prrafodelista"/>
        <w:numPr>
          <w:ilvl w:val="0"/>
          <w:numId w:val="16"/>
        </w:numPr>
        <w:jc w:val="both"/>
        <w:rPr>
          <w:rFonts w:ascii="Calibri" w:hAnsi="Calibri" w:cs="Calibri"/>
          <w:sz w:val="22"/>
          <w:szCs w:val="22"/>
        </w:rPr>
      </w:pPr>
      <w:r w:rsidRPr="00905AEC">
        <w:rPr>
          <w:rFonts w:ascii="Calibri" w:hAnsi="Calibri" w:cs="Calibri"/>
          <w:sz w:val="22"/>
          <w:szCs w:val="22"/>
        </w:rPr>
        <w:t>Identificar brechas y oportunidades de mejora en la implementación de prácticas sustentables.</w:t>
      </w:r>
    </w:p>
    <w:p w14:paraId="56279772" w14:textId="77777777" w:rsidR="00905AEC" w:rsidRPr="00905AEC" w:rsidRDefault="00905AEC" w:rsidP="00955ED5">
      <w:pPr>
        <w:pStyle w:val="Prrafodelista"/>
        <w:numPr>
          <w:ilvl w:val="0"/>
          <w:numId w:val="16"/>
        </w:numPr>
        <w:jc w:val="both"/>
        <w:rPr>
          <w:rFonts w:ascii="Calibri" w:hAnsi="Calibri" w:cs="Calibri"/>
          <w:sz w:val="22"/>
          <w:szCs w:val="22"/>
        </w:rPr>
      </w:pPr>
      <w:r w:rsidRPr="00905AEC">
        <w:rPr>
          <w:rFonts w:ascii="Calibri" w:hAnsi="Calibri" w:cs="Calibri"/>
          <w:sz w:val="22"/>
          <w:szCs w:val="22"/>
        </w:rPr>
        <w:t>Establecer una línea base sectorial, que servirá de referencia para la etapa de implementación del APL.</w:t>
      </w:r>
    </w:p>
    <w:p w14:paraId="47E9D38B" w14:textId="77777777" w:rsidR="00905AEC" w:rsidRPr="00905AEC" w:rsidRDefault="00905AEC" w:rsidP="00955ED5">
      <w:pPr>
        <w:pStyle w:val="Prrafodelista"/>
        <w:numPr>
          <w:ilvl w:val="0"/>
          <w:numId w:val="16"/>
        </w:numPr>
        <w:jc w:val="both"/>
        <w:rPr>
          <w:rFonts w:ascii="Calibri" w:hAnsi="Calibri" w:cs="Calibri"/>
          <w:sz w:val="22"/>
          <w:szCs w:val="22"/>
        </w:rPr>
      </w:pPr>
      <w:r w:rsidRPr="00905AEC">
        <w:rPr>
          <w:rFonts w:ascii="Calibri" w:hAnsi="Calibri" w:cs="Calibri"/>
          <w:sz w:val="22"/>
          <w:szCs w:val="22"/>
        </w:rPr>
        <w:t>Priorizar acciones y definir medidas orientadas a mejorar la eficiencia, sostenibilidad y competitividad del sector gastronómico del borde costero.</w:t>
      </w:r>
    </w:p>
    <w:p w14:paraId="14025EAF" w14:textId="77777777" w:rsidR="00B534C3" w:rsidRPr="007C1A4F" w:rsidRDefault="00B534C3" w:rsidP="00ED0488">
      <w:pPr>
        <w:jc w:val="both"/>
        <w:rPr>
          <w:rFonts w:ascii="Calibri" w:hAnsi="Calibri" w:cs="Calibri"/>
          <w:sz w:val="22"/>
          <w:szCs w:val="22"/>
        </w:rPr>
      </w:pPr>
      <w:r w:rsidRPr="007C1A4F">
        <w:rPr>
          <w:rFonts w:ascii="Calibri" w:hAnsi="Calibri" w:cs="Calibri"/>
          <w:sz w:val="22"/>
          <w:szCs w:val="22"/>
        </w:rPr>
        <w:t xml:space="preserve">La presentación de los resultados se organiza según las dimensiones y ámbitos definidos, permitiendo un análisis sistemático y coherente con los objetivos del Acuerdo. Es importante </w:t>
      </w:r>
      <w:r w:rsidRPr="007C1A4F">
        <w:rPr>
          <w:rFonts w:ascii="Calibri" w:hAnsi="Calibri" w:cs="Calibri"/>
          <w:sz w:val="22"/>
          <w:szCs w:val="22"/>
        </w:rPr>
        <w:lastRenderedPageBreak/>
        <w:t>precisar que el análisis en las tablas se aborda por línea temática y no por el nivel de exigencia asociado a cada acción (inicial, intermedia o avanzada), establecido para el estándar. Asimismo, se incorpora en cada matriz una columna que señala explícitamente dicho nivel de exigencia —cuyos criterios de gradualidad, características y alcances se detallan en el anexo N°3—, la cual se complementa con la columna "N° en el APL", incorporada para vincular y correlacionar directamente cada hallazgo del diagnóstico con su respectiva acción dentro del estándar de sustentabilidad del sector gastronómico.</w:t>
      </w:r>
    </w:p>
    <w:p w14:paraId="4D9E7813" w14:textId="1490D9DB" w:rsidR="00905AEC" w:rsidRPr="00F44136" w:rsidRDefault="00F44136" w:rsidP="00CA308A">
      <w:pPr>
        <w:pStyle w:val="Ttulo3"/>
        <w:jc w:val="both"/>
      </w:pPr>
      <w:bookmarkStart w:id="36" w:name="_Toc232441828"/>
      <w:r>
        <w:t>5.3.1.</w:t>
      </w:r>
      <w:r w:rsidRPr="00F44136">
        <w:t xml:space="preserve"> Dimensión</w:t>
      </w:r>
      <w:r w:rsidR="00905AEC" w:rsidRPr="00F44136">
        <w:t xml:space="preserve"> ambiental</w:t>
      </w:r>
      <w:bookmarkEnd w:id="36"/>
    </w:p>
    <w:p w14:paraId="49DC97CB" w14:textId="77777777" w:rsidR="00E02A0D" w:rsidRPr="00E02A0D" w:rsidRDefault="00E02A0D" w:rsidP="00E02A0D">
      <w:pPr>
        <w:jc w:val="both"/>
        <w:rPr>
          <w:rFonts w:ascii="Calibri" w:hAnsi="Calibri" w:cs="Calibri"/>
          <w:sz w:val="22"/>
          <w:szCs w:val="22"/>
        </w:rPr>
      </w:pPr>
      <w:r w:rsidRPr="00E02A0D">
        <w:rPr>
          <w:rFonts w:ascii="Calibri" w:hAnsi="Calibri" w:cs="Calibri"/>
          <w:sz w:val="22"/>
          <w:szCs w:val="22"/>
        </w:rPr>
        <w:t>La dimensión ambiental del Acuerdo de Producción Limpia tiene por objetivo evaluar el desempeño de las empresas en relación con la gestión sustentable de los recursos y la reducción de impactos ambientales asociados a su operación.</w:t>
      </w:r>
    </w:p>
    <w:p w14:paraId="67D57706" w14:textId="77777777" w:rsidR="00E02A0D" w:rsidRPr="00E02A0D" w:rsidRDefault="00E02A0D" w:rsidP="00E02A0D">
      <w:pPr>
        <w:jc w:val="both"/>
        <w:rPr>
          <w:rFonts w:ascii="Calibri" w:hAnsi="Calibri" w:cs="Calibri"/>
          <w:sz w:val="22"/>
          <w:szCs w:val="22"/>
        </w:rPr>
      </w:pPr>
      <w:r w:rsidRPr="00E02A0D">
        <w:rPr>
          <w:rFonts w:ascii="Calibri" w:hAnsi="Calibri" w:cs="Calibri"/>
          <w:sz w:val="22"/>
          <w:szCs w:val="22"/>
        </w:rPr>
        <w:t>En este contexto, se analizaron un conjunto de acciones orientadas a identificar el nivel de avance de las empresas en la incorporación de prácticas de producción limpia, considerando criterios asociados al uso eficiente de recursos, prevención de la contaminación y contribución a la mitigación del cambio climático.</w:t>
      </w:r>
    </w:p>
    <w:p w14:paraId="67D2BD7F" w14:textId="77777777" w:rsidR="00E02A0D" w:rsidRPr="00E02A0D" w:rsidRDefault="00E02A0D" w:rsidP="00E02A0D">
      <w:pPr>
        <w:jc w:val="both"/>
        <w:rPr>
          <w:rFonts w:ascii="Calibri" w:hAnsi="Calibri" w:cs="Calibri"/>
          <w:sz w:val="22"/>
          <w:szCs w:val="22"/>
        </w:rPr>
      </w:pPr>
      <w:r w:rsidRPr="00E02A0D">
        <w:rPr>
          <w:rFonts w:ascii="Calibri" w:hAnsi="Calibri" w:cs="Calibri"/>
          <w:sz w:val="22"/>
          <w:szCs w:val="22"/>
        </w:rPr>
        <w:t>La evaluación de esta dimensión se estructura en torno a los siguientes ámbitos:</w:t>
      </w:r>
    </w:p>
    <w:p w14:paraId="50266ABC" w14:textId="77777777" w:rsidR="00E02A0D" w:rsidRPr="00E02A0D" w:rsidRDefault="00E02A0D" w:rsidP="00955ED5">
      <w:pPr>
        <w:pStyle w:val="Prrafodelista"/>
        <w:numPr>
          <w:ilvl w:val="0"/>
          <w:numId w:val="17"/>
        </w:numPr>
        <w:jc w:val="both"/>
        <w:rPr>
          <w:rFonts w:ascii="Calibri" w:hAnsi="Calibri" w:cs="Calibri"/>
          <w:sz w:val="22"/>
          <w:szCs w:val="22"/>
        </w:rPr>
      </w:pPr>
      <w:r w:rsidRPr="00E02A0D">
        <w:rPr>
          <w:rFonts w:ascii="Calibri" w:hAnsi="Calibri" w:cs="Calibri"/>
          <w:sz w:val="22"/>
          <w:szCs w:val="22"/>
        </w:rPr>
        <w:t>Agua: considera aspectos relacionados con la gestión y uso eficiente del recurso hídrico, incluyendo prácticas de ahorro, monitoreo de consumos, mantención de instalaciones y adopción de tecnologías que permitan optimizar su uso.</w:t>
      </w:r>
    </w:p>
    <w:p w14:paraId="6CD98237" w14:textId="77777777" w:rsidR="00E02A0D" w:rsidRPr="00E02A0D" w:rsidRDefault="00E02A0D" w:rsidP="00955ED5">
      <w:pPr>
        <w:pStyle w:val="Prrafodelista"/>
        <w:numPr>
          <w:ilvl w:val="0"/>
          <w:numId w:val="17"/>
        </w:numPr>
        <w:jc w:val="both"/>
        <w:rPr>
          <w:rFonts w:ascii="Calibri" w:hAnsi="Calibri" w:cs="Calibri"/>
          <w:sz w:val="22"/>
          <w:szCs w:val="22"/>
        </w:rPr>
      </w:pPr>
      <w:r w:rsidRPr="00E02A0D">
        <w:rPr>
          <w:rFonts w:ascii="Calibri" w:hAnsi="Calibri" w:cs="Calibri"/>
          <w:sz w:val="22"/>
          <w:szCs w:val="22"/>
        </w:rPr>
        <w:t>Cambio climático: aborda la medición y gestión de la huella de carbono, así como la identificación de acciones orientadas a la mitigación de emisiones de gases de efecto invernadero y la adaptación a los efectos del cambio climático.</w:t>
      </w:r>
    </w:p>
    <w:p w14:paraId="6F65629A" w14:textId="77777777" w:rsidR="00E02A0D" w:rsidRPr="00E02A0D" w:rsidRDefault="00E02A0D" w:rsidP="00955ED5">
      <w:pPr>
        <w:pStyle w:val="Prrafodelista"/>
        <w:numPr>
          <w:ilvl w:val="0"/>
          <w:numId w:val="17"/>
        </w:numPr>
        <w:jc w:val="both"/>
        <w:rPr>
          <w:rFonts w:ascii="Calibri" w:hAnsi="Calibri" w:cs="Calibri"/>
          <w:sz w:val="22"/>
          <w:szCs w:val="22"/>
        </w:rPr>
      </w:pPr>
      <w:r w:rsidRPr="00E02A0D">
        <w:rPr>
          <w:rFonts w:ascii="Calibri" w:hAnsi="Calibri" w:cs="Calibri"/>
          <w:sz w:val="22"/>
          <w:szCs w:val="22"/>
        </w:rPr>
        <w:t>Energía: evalúa el uso eficiente de la energía en los procesos productivos, la incorporación de tecnologías de bajo consumo y la adopción de fuentes de energías renovables.</w:t>
      </w:r>
    </w:p>
    <w:p w14:paraId="1F849A12" w14:textId="77777777" w:rsidR="00E02A0D" w:rsidRPr="00E02A0D" w:rsidRDefault="00E02A0D" w:rsidP="00955ED5">
      <w:pPr>
        <w:pStyle w:val="Prrafodelista"/>
        <w:numPr>
          <w:ilvl w:val="0"/>
          <w:numId w:val="17"/>
        </w:numPr>
        <w:jc w:val="both"/>
        <w:rPr>
          <w:rFonts w:ascii="Calibri" w:hAnsi="Calibri" w:cs="Calibri"/>
          <w:sz w:val="22"/>
          <w:szCs w:val="22"/>
        </w:rPr>
      </w:pPr>
      <w:r w:rsidRPr="00E02A0D">
        <w:rPr>
          <w:rFonts w:ascii="Calibri" w:hAnsi="Calibri" w:cs="Calibri"/>
          <w:sz w:val="22"/>
          <w:szCs w:val="22"/>
        </w:rPr>
        <w:t>Residuos: considera la gestión integral de residuos generados en la operación, incluyendo su reducción, reutilización, reciclaje y valorización, así como la correcta disposición final.</w:t>
      </w:r>
    </w:p>
    <w:p w14:paraId="6DBD7E72" w14:textId="4E6EFE37" w:rsidR="00E02A0D" w:rsidRDefault="00E02A0D" w:rsidP="00E02A0D">
      <w:pPr>
        <w:jc w:val="both"/>
        <w:rPr>
          <w:rFonts w:ascii="Calibri" w:hAnsi="Calibri" w:cs="Calibri"/>
          <w:sz w:val="22"/>
          <w:szCs w:val="22"/>
        </w:rPr>
      </w:pPr>
      <w:r w:rsidRPr="00E02A0D">
        <w:rPr>
          <w:rFonts w:ascii="Calibri" w:hAnsi="Calibri" w:cs="Calibri"/>
          <w:sz w:val="22"/>
          <w:szCs w:val="22"/>
        </w:rPr>
        <w:t>Los resultados del diagnóstico se exponen a continuación, organizados por ámbito y criterio, con el fin de evidenciar el estado actual de las empresas y orientar la identificación de oportunidades de mejora.</w:t>
      </w:r>
    </w:p>
    <w:p w14:paraId="36D3EC42" w14:textId="44EEBEB8" w:rsidR="00B30EC1" w:rsidRPr="00505052" w:rsidRDefault="00B30EC1" w:rsidP="00E02A0D">
      <w:pPr>
        <w:jc w:val="both"/>
        <w:rPr>
          <w:rFonts w:ascii="Calibri" w:hAnsi="Calibri" w:cs="Calibri"/>
          <w:b/>
          <w:bCs/>
          <w:sz w:val="22"/>
          <w:szCs w:val="22"/>
          <w:u w:val="single"/>
        </w:rPr>
      </w:pPr>
      <w:r w:rsidRPr="00505052">
        <w:rPr>
          <w:rFonts w:ascii="Calibri" w:hAnsi="Calibri" w:cs="Calibri"/>
          <w:b/>
          <w:bCs/>
          <w:sz w:val="22"/>
          <w:szCs w:val="22"/>
          <w:u w:val="single"/>
        </w:rPr>
        <w:t xml:space="preserve">Ámbito </w:t>
      </w:r>
      <w:r w:rsidR="002D1730" w:rsidRPr="00505052">
        <w:rPr>
          <w:rFonts w:ascii="Calibri" w:hAnsi="Calibri" w:cs="Calibri"/>
          <w:b/>
          <w:bCs/>
          <w:sz w:val="22"/>
          <w:szCs w:val="22"/>
          <w:u w:val="single"/>
        </w:rPr>
        <w:t>a</w:t>
      </w:r>
      <w:r w:rsidRPr="00505052">
        <w:rPr>
          <w:rFonts w:ascii="Calibri" w:hAnsi="Calibri" w:cs="Calibri"/>
          <w:b/>
          <w:bCs/>
          <w:sz w:val="22"/>
          <w:szCs w:val="22"/>
          <w:u w:val="single"/>
        </w:rPr>
        <w:t>gua:</w:t>
      </w:r>
    </w:p>
    <w:p w14:paraId="3A24D72D" w14:textId="621EFB57" w:rsidR="00B30EC1" w:rsidRPr="00B30EC1" w:rsidRDefault="00B30EC1" w:rsidP="00B30EC1">
      <w:pPr>
        <w:jc w:val="both"/>
        <w:rPr>
          <w:rFonts w:ascii="Calibri" w:hAnsi="Calibri" w:cs="Calibri"/>
          <w:sz w:val="22"/>
          <w:szCs w:val="22"/>
        </w:rPr>
      </w:pPr>
      <w:r w:rsidRPr="00B30EC1">
        <w:rPr>
          <w:rFonts w:ascii="Calibri" w:hAnsi="Calibri" w:cs="Calibri"/>
          <w:sz w:val="22"/>
          <w:szCs w:val="22"/>
        </w:rPr>
        <w:t xml:space="preserve">El ámbito de Agua considera la evaluación de prácticas asociadas a la gestión sustentable y uso eficiente del recurso hídrico en los establecimientos gastronómicos. Este análisis permite identificar el </w:t>
      </w:r>
      <w:r>
        <w:rPr>
          <w:rFonts w:ascii="Calibri" w:hAnsi="Calibri" w:cs="Calibri"/>
          <w:sz w:val="22"/>
          <w:szCs w:val="22"/>
        </w:rPr>
        <w:t xml:space="preserve">estado actual </w:t>
      </w:r>
      <w:r w:rsidRPr="00B30EC1">
        <w:rPr>
          <w:rFonts w:ascii="Calibri" w:hAnsi="Calibri" w:cs="Calibri"/>
          <w:sz w:val="22"/>
          <w:szCs w:val="22"/>
        </w:rPr>
        <w:t>de las empresas en la medición, control y optimización del consumo de agua, así como la implementación de acciones orientadas a la mejora continua en su gestión.</w:t>
      </w:r>
    </w:p>
    <w:p w14:paraId="18B574CA" w14:textId="77777777" w:rsidR="00B30EC1" w:rsidRPr="00B30EC1" w:rsidRDefault="00B30EC1" w:rsidP="00B30EC1">
      <w:pPr>
        <w:jc w:val="both"/>
        <w:rPr>
          <w:rFonts w:ascii="Calibri" w:hAnsi="Calibri" w:cs="Calibri"/>
          <w:sz w:val="22"/>
          <w:szCs w:val="22"/>
        </w:rPr>
      </w:pPr>
      <w:r w:rsidRPr="00B30EC1">
        <w:rPr>
          <w:rFonts w:ascii="Calibri" w:hAnsi="Calibri" w:cs="Calibri"/>
          <w:sz w:val="22"/>
          <w:szCs w:val="22"/>
        </w:rPr>
        <w:lastRenderedPageBreak/>
        <w:t>En particular, se evalúan aspectos relacionados con el registro y monitoreo de consumos, planificación de la gestión del recurso, identificación de oportunidades de mejora, y adopción de medidas concretas para la eficiencia hídrica, tanto a nivel operativo como en la sensibilización de trabajadores y clientes.</w:t>
      </w:r>
    </w:p>
    <w:p w14:paraId="48072712" w14:textId="4639D8A0" w:rsidR="00B30EC1" w:rsidRDefault="00B30EC1" w:rsidP="00B30EC1">
      <w:pPr>
        <w:jc w:val="both"/>
        <w:rPr>
          <w:rFonts w:ascii="Calibri" w:hAnsi="Calibri" w:cs="Calibri"/>
          <w:sz w:val="22"/>
          <w:szCs w:val="22"/>
        </w:rPr>
      </w:pPr>
      <w:r w:rsidRPr="00B30EC1">
        <w:rPr>
          <w:rFonts w:ascii="Calibri" w:hAnsi="Calibri" w:cs="Calibri"/>
          <w:sz w:val="22"/>
          <w:szCs w:val="22"/>
        </w:rPr>
        <w:t>A continuación, se presentan los resultados del diagnóstico para cada uno de los criterios evaluados en este ámbito.</w:t>
      </w:r>
    </w:p>
    <w:p w14:paraId="7A99F533" w14:textId="328A518B" w:rsidR="00E02A0D" w:rsidRPr="007C1A4F" w:rsidRDefault="00B30EC1" w:rsidP="00B30EC1">
      <w:pPr>
        <w:jc w:val="center"/>
        <w:rPr>
          <w:rFonts w:ascii="Calibri" w:hAnsi="Calibri" w:cs="Calibri"/>
          <w:b/>
          <w:bCs/>
          <w:sz w:val="22"/>
          <w:szCs w:val="22"/>
        </w:rPr>
      </w:pPr>
      <w:r w:rsidRPr="007C1A4F">
        <w:rPr>
          <w:rFonts w:ascii="Calibri" w:hAnsi="Calibri" w:cs="Calibri"/>
          <w:b/>
          <w:bCs/>
          <w:sz w:val="22"/>
          <w:szCs w:val="22"/>
        </w:rPr>
        <w:t>Tabla N°</w:t>
      </w:r>
      <w:r w:rsidR="007C1A4F" w:rsidRPr="007C1A4F">
        <w:rPr>
          <w:rFonts w:ascii="Calibri" w:hAnsi="Calibri" w:cs="Calibri"/>
          <w:b/>
          <w:bCs/>
          <w:sz w:val="22"/>
          <w:szCs w:val="22"/>
        </w:rPr>
        <w:t xml:space="preserve"> </w:t>
      </w:r>
      <w:r w:rsidR="00F44136" w:rsidRPr="007C1A4F">
        <w:rPr>
          <w:rFonts w:ascii="Calibri" w:hAnsi="Calibri" w:cs="Calibri"/>
          <w:b/>
          <w:bCs/>
          <w:sz w:val="22"/>
          <w:szCs w:val="22"/>
        </w:rPr>
        <w:t>4</w:t>
      </w:r>
      <w:r w:rsidRPr="007C1A4F">
        <w:rPr>
          <w:rFonts w:ascii="Calibri" w:hAnsi="Calibri" w:cs="Calibri"/>
          <w:b/>
          <w:bCs/>
          <w:sz w:val="22"/>
          <w:szCs w:val="22"/>
        </w:rPr>
        <w:t xml:space="preserve">: </w:t>
      </w:r>
      <w:r w:rsidR="00C70441" w:rsidRPr="007C1A4F">
        <w:rPr>
          <w:rFonts w:ascii="Calibri" w:hAnsi="Calibri" w:cs="Calibri"/>
          <w:b/>
          <w:bCs/>
          <w:sz w:val="22"/>
          <w:szCs w:val="22"/>
        </w:rPr>
        <w:t>E</w:t>
      </w:r>
      <w:r w:rsidRPr="007C1A4F">
        <w:rPr>
          <w:rFonts w:ascii="Calibri" w:hAnsi="Calibri" w:cs="Calibri"/>
          <w:b/>
          <w:bCs/>
          <w:sz w:val="22"/>
          <w:szCs w:val="22"/>
        </w:rPr>
        <w:t>stado actual prácticas uso eficiente agua sector gastronómico</w:t>
      </w:r>
    </w:p>
    <w:tbl>
      <w:tblPr>
        <w:tblStyle w:val="Tablaconcuadrcula"/>
        <w:tblW w:w="0" w:type="auto"/>
        <w:tblLook w:val="04A0" w:firstRow="1" w:lastRow="0" w:firstColumn="1" w:lastColumn="0" w:noHBand="0" w:noVBand="1"/>
      </w:tblPr>
      <w:tblGrid>
        <w:gridCol w:w="938"/>
        <w:gridCol w:w="1604"/>
        <w:gridCol w:w="4201"/>
        <w:gridCol w:w="1108"/>
        <w:gridCol w:w="977"/>
      </w:tblGrid>
      <w:tr w:rsidR="00CE4D31" w:rsidRPr="00CE4D31" w14:paraId="544B1CF9" w14:textId="77777777" w:rsidTr="00CE4D31">
        <w:trPr>
          <w:trHeight w:val="615"/>
        </w:trPr>
        <w:tc>
          <w:tcPr>
            <w:tcW w:w="1200" w:type="dxa"/>
            <w:shd w:val="clear" w:color="auto" w:fill="D9D9D9" w:themeFill="background1" w:themeFillShade="D9"/>
            <w:hideMark/>
          </w:tcPr>
          <w:p w14:paraId="09403A56" w14:textId="77777777" w:rsidR="00CE4D31" w:rsidRPr="00CE4D31" w:rsidRDefault="00CE4D31">
            <w:pPr>
              <w:jc w:val="center"/>
              <w:rPr>
                <w:rFonts w:ascii="Calibri" w:hAnsi="Calibri" w:cs="Calibri"/>
                <w:b/>
                <w:bCs/>
                <w:sz w:val="18"/>
                <w:szCs w:val="18"/>
              </w:rPr>
            </w:pPr>
            <w:r w:rsidRPr="00CE4D31">
              <w:rPr>
                <w:rFonts w:ascii="Calibri" w:hAnsi="Calibri" w:cs="Calibri"/>
                <w:b/>
                <w:bCs/>
                <w:sz w:val="18"/>
                <w:szCs w:val="18"/>
              </w:rPr>
              <w:t>N° Acción en el APL</w:t>
            </w:r>
          </w:p>
        </w:tc>
        <w:tc>
          <w:tcPr>
            <w:tcW w:w="2240" w:type="dxa"/>
            <w:shd w:val="clear" w:color="auto" w:fill="D9D9D9" w:themeFill="background1" w:themeFillShade="D9"/>
            <w:hideMark/>
          </w:tcPr>
          <w:p w14:paraId="000AAAAC" w14:textId="77777777" w:rsidR="00CE4D31" w:rsidRPr="00CE4D31" w:rsidRDefault="00CE4D31">
            <w:pPr>
              <w:jc w:val="center"/>
              <w:rPr>
                <w:rFonts w:ascii="Calibri" w:hAnsi="Calibri" w:cs="Calibri"/>
                <w:b/>
                <w:bCs/>
                <w:sz w:val="18"/>
                <w:szCs w:val="18"/>
              </w:rPr>
            </w:pPr>
            <w:r w:rsidRPr="00CE4D31">
              <w:rPr>
                <w:rFonts w:ascii="Calibri" w:hAnsi="Calibri" w:cs="Calibri"/>
                <w:b/>
                <w:bCs/>
                <w:sz w:val="18"/>
                <w:szCs w:val="18"/>
              </w:rPr>
              <w:t>Criterio</w:t>
            </w:r>
          </w:p>
        </w:tc>
        <w:tc>
          <w:tcPr>
            <w:tcW w:w="7420" w:type="dxa"/>
            <w:shd w:val="clear" w:color="auto" w:fill="D9D9D9" w:themeFill="background1" w:themeFillShade="D9"/>
            <w:hideMark/>
          </w:tcPr>
          <w:p w14:paraId="34422927" w14:textId="77777777" w:rsidR="00CE4D31" w:rsidRPr="00CE4D31" w:rsidRDefault="00CE4D31">
            <w:pPr>
              <w:jc w:val="center"/>
              <w:rPr>
                <w:rFonts w:ascii="Calibri" w:hAnsi="Calibri" w:cs="Calibri"/>
                <w:b/>
                <w:bCs/>
                <w:sz w:val="18"/>
                <w:szCs w:val="18"/>
              </w:rPr>
            </w:pPr>
            <w:r w:rsidRPr="00CE4D31">
              <w:rPr>
                <w:rFonts w:ascii="Calibri" w:hAnsi="Calibri" w:cs="Calibri"/>
                <w:b/>
                <w:bCs/>
                <w:sz w:val="18"/>
                <w:szCs w:val="18"/>
              </w:rPr>
              <w:t>Acción</w:t>
            </w:r>
          </w:p>
        </w:tc>
        <w:tc>
          <w:tcPr>
            <w:tcW w:w="1200" w:type="dxa"/>
            <w:shd w:val="clear" w:color="auto" w:fill="D9D9D9" w:themeFill="background1" w:themeFillShade="D9"/>
            <w:hideMark/>
          </w:tcPr>
          <w:p w14:paraId="69319E80" w14:textId="77777777" w:rsidR="00CE4D31" w:rsidRPr="00CE4D31" w:rsidRDefault="00CE4D31">
            <w:pPr>
              <w:jc w:val="center"/>
              <w:rPr>
                <w:rFonts w:ascii="Calibri" w:hAnsi="Calibri" w:cs="Calibri"/>
                <w:b/>
                <w:bCs/>
                <w:sz w:val="18"/>
                <w:szCs w:val="18"/>
              </w:rPr>
            </w:pPr>
            <w:r w:rsidRPr="00CE4D31">
              <w:rPr>
                <w:rFonts w:ascii="Calibri" w:hAnsi="Calibri" w:cs="Calibri"/>
                <w:b/>
                <w:bCs/>
                <w:sz w:val="18"/>
                <w:szCs w:val="18"/>
              </w:rPr>
              <w:t>Nivel de exigencia</w:t>
            </w:r>
          </w:p>
        </w:tc>
        <w:tc>
          <w:tcPr>
            <w:tcW w:w="1200" w:type="dxa"/>
            <w:shd w:val="clear" w:color="auto" w:fill="D9D9D9" w:themeFill="background1" w:themeFillShade="D9"/>
            <w:hideMark/>
          </w:tcPr>
          <w:p w14:paraId="2F9A7A1B" w14:textId="76FBA03E" w:rsidR="00CE4D31" w:rsidRPr="00CE4D31" w:rsidRDefault="00CE4D31">
            <w:pPr>
              <w:jc w:val="center"/>
              <w:rPr>
                <w:rFonts w:ascii="Calibri" w:hAnsi="Calibri" w:cs="Calibri"/>
                <w:b/>
                <w:bCs/>
                <w:sz w:val="18"/>
                <w:szCs w:val="18"/>
              </w:rPr>
            </w:pPr>
            <w:r w:rsidRPr="00CE4D31">
              <w:rPr>
                <w:rFonts w:ascii="Calibri" w:hAnsi="Calibri" w:cs="Calibri"/>
                <w:b/>
                <w:bCs/>
                <w:sz w:val="18"/>
                <w:szCs w:val="18"/>
              </w:rPr>
              <w:t>Cumple</w:t>
            </w:r>
          </w:p>
        </w:tc>
      </w:tr>
      <w:tr w:rsidR="00CE4D31" w:rsidRPr="00CE4D31" w14:paraId="0CC52079" w14:textId="77777777" w:rsidTr="00CE4D31">
        <w:trPr>
          <w:trHeight w:val="900"/>
        </w:trPr>
        <w:tc>
          <w:tcPr>
            <w:tcW w:w="1200" w:type="dxa"/>
            <w:hideMark/>
          </w:tcPr>
          <w:p w14:paraId="60A35B04"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1</w:t>
            </w:r>
          </w:p>
        </w:tc>
        <w:tc>
          <w:tcPr>
            <w:tcW w:w="2240" w:type="dxa"/>
            <w:hideMark/>
          </w:tcPr>
          <w:p w14:paraId="75E78B21"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Gestión sustentable ambiental</w:t>
            </w:r>
          </w:p>
        </w:tc>
        <w:tc>
          <w:tcPr>
            <w:tcW w:w="7420" w:type="dxa"/>
            <w:hideMark/>
          </w:tcPr>
          <w:p w14:paraId="4ED179A8"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registra el consumo mensual de agua por fuente y por nivel de ventas y/o producción, incluyendo el gasto asociado.</w:t>
            </w:r>
          </w:p>
        </w:tc>
        <w:tc>
          <w:tcPr>
            <w:tcW w:w="1200" w:type="dxa"/>
            <w:hideMark/>
          </w:tcPr>
          <w:p w14:paraId="553507DC"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 xml:space="preserve">Inicial </w:t>
            </w:r>
          </w:p>
        </w:tc>
        <w:tc>
          <w:tcPr>
            <w:tcW w:w="1200" w:type="dxa"/>
            <w:hideMark/>
          </w:tcPr>
          <w:p w14:paraId="6E7B56FD"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10%</w:t>
            </w:r>
          </w:p>
        </w:tc>
      </w:tr>
      <w:tr w:rsidR="00CE4D31" w:rsidRPr="00CE4D31" w14:paraId="11805349" w14:textId="77777777" w:rsidTr="00CE4D31">
        <w:trPr>
          <w:trHeight w:val="900"/>
        </w:trPr>
        <w:tc>
          <w:tcPr>
            <w:tcW w:w="1200" w:type="dxa"/>
            <w:hideMark/>
          </w:tcPr>
          <w:p w14:paraId="017B7F7A"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2</w:t>
            </w:r>
          </w:p>
        </w:tc>
        <w:tc>
          <w:tcPr>
            <w:tcW w:w="2240" w:type="dxa"/>
            <w:hideMark/>
          </w:tcPr>
          <w:p w14:paraId="79D623AA"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Gestión eficiente del agua</w:t>
            </w:r>
          </w:p>
        </w:tc>
        <w:tc>
          <w:tcPr>
            <w:tcW w:w="7420" w:type="dxa"/>
            <w:hideMark/>
          </w:tcPr>
          <w:p w14:paraId="27232161"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implementa prácticas de sensibilización para el uso eficiente del agua (señalética, capacitaciones, entre otras).</w:t>
            </w:r>
          </w:p>
        </w:tc>
        <w:tc>
          <w:tcPr>
            <w:tcW w:w="1200" w:type="dxa"/>
            <w:hideMark/>
          </w:tcPr>
          <w:p w14:paraId="09C4458E"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 xml:space="preserve">Inicial </w:t>
            </w:r>
          </w:p>
        </w:tc>
        <w:tc>
          <w:tcPr>
            <w:tcW w:w="1200" w:type="dxa"/>
            <w:hideMark/>
          </w:tcPr>
          <w:p w14:paraId="49AD1EB8"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13%</w:t>
            </w:r>
          </w:p>
        </w:tc>
      </w:tr>
      <w:tr w:rsidR="00CE4D31" w:rsidRPr="00CE4D31" w14:paraId="248B4902" w14:textId="77777777" w:rsidTr="00CE4D31">
        <w:trPr>
          <w:trHeight w:val="900"/>
        </w:trPr>
        <w:tc>
          <w:tcPr>
            <w:tcW w:w="1200" w:type="dxa"/>
            <w:hideMark/>
          </w:tcPr>
          <w:p w14:paraId="0307D437"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11</w:t>
            </w:r>
          </w:p>
        </w:tc>
        <w:tc>
          <w:tcPr>
            <w:tcW w:w="2240" w:type="dxa"/>
            <w:hideMark/>
          </w:tcPr>
          <w:p w14:paraId="5E64FA66"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Gestión sustentable ambiental</w:t>
            </w:r>
          </w:p>
        </w:tc>
        <w:tc>
          <w:tcPr>
            <w:tcW w:w="7420" w:type="dxa"/>
            <w:hideMark/>
          </w:tcPr>
          <w:p w14:paraId="62E712A4"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elabora o actualiza un diagnóstico de consumo de agua, incluyendo inventario de instalaciones, identificación de áreas críticas, indicadores y oportunidades de mejora.</w:t>
            </w:r>
          </w:p>
        </w:tc>
        <w:tc>
          <w:tcPr>
            <w:tcW w:w="1200" w:type="dxa"/>
            <w:hideMark/>
          </w:tcPr>
          <w:p w14:paraId="55C30A86"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Intermedio</w:t>
            </w:r>
          </w:p>
        </w:tc>
        <w:tc>
          <w:tcPr>
            <w:tcW w:w="1200" w:type="dxa"/>
            <w:hideMark/>
          </w:tcPr>
          <w:p w14:paraId="36779491"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0%</w:t>
            </w:r>
          </w:p>
        </w:tc>
      </w:tr>
      <w:tr w:rsidR="00CE4D31" w:rsidRPr="00CE4D31" w14:paraId="1C268D2B" w14:textId="77777777" w:rsidTr="00CE4D31">
        <w:trPr>
          <w:trHeight w:val="900"/>
        </w:trPr>
        <w:tc>
          <w:tcPr>
            <w:tcW w:w="1200" w:type="dxa"/>
            <w:hideMark/>
          </w:tcPr>
          <w:p w14:paraId="0E7C8C66"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12</w:t>
            </w:r>
          </w:p>
        </w:tc>
        <w:tc>
          <w:tcPr>
            <w:tcW w:w="2240" w:type="dxa"/>
            <w:hideMark/>
          </w:tcPr>
          <w:p w14:paraId="5B22E125"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Gestión eficiente del agua</w:t>
            </w:r>
          </w:p>
        </w:tc>
        <w:tc>
          <w:tcPr>
            <w:tcW w:w="7420" w:type="dxa"/>
            <w:hideMark/>
          </w:tcPr>
          <w:p w14:paraId="64243C34"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identifica y gestiona puntos críticos de consumo de agua, implementando medidas de mejora y seguimiento.</w:t>
            </w:r>
          </w:p>
        </w:tc>
        <w:tc>
          <w:tcPr>
            <w:tcW w:w="1200" w:type="dxa"/>
            <w:hideMark/>
          </w:tcPr>
          <w:p w14:paraId="5D268914"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Intermedio</w:t>
            </w:r>
          </w:p>
        </w:tc>
        <w:tc>
          <w:tcPr>
            <w:tcW w:w="1200" w:type="dxa"/>
            <w:hideMark/>
          </w:tcPr>
          <w:p w14:paraId="2A65BD93"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10%</w:t>
            </w:r>
          </w:p>
        </w:tc>
      </w:tr>
      <w:tr w:rsidR="00CE4D31" w:rsidRPr="00CE4D31" w14:paraId="36482E53" w14:textId="77777777" w:rsidTr="00CE4D31">
        <w:trPr>
          <w:trHeight w:val="900"/>
        </w:trPr>
        <w:tc>
          <w:tcPr>
            <w:tcW w:w="1200" w:type="dxa"/>
            <w:hideMark/>
          </w:tcPr>
          <w:p w14:paraId="0E025928"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26</w:t>
            </w:r>
          </w:p>
        </w:tc>
        <w:tc>
          <w:tcPr>
            <w:tcW w:w="2240" w:type="dxa"/>
            <w:hideMark/>
          </w:tcPr>
          <w:p w14:paraId="0B22FF4B"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Gestión sustentable ambiental</w:t>
            </w:r>
          </w:p>
        </w:tc>
        <w:tc>
          <w:tcPr>
            <w:tcW w:w="7420" w:type="dxa"/>
            <w:hideMark/>
          </w:tcPr>
          <w:p w14:paraId="58A896B8"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elabora e implementa un plan anual de gestión del agua, con objetivos, metas, responsables y cronograma de implementación.</w:t>
            </w:r>
          </w:p>
        </w:tc>
        <w:tc>
          <w:tcPr>
            <w:tcW w:w="1200" w:type="dxa"/>
            <w:hideMark/>
          </w:tcPr>
          <w:p w14:paraId="56AAECB4"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Avanzado</w:t>
            </w:r>
          </w:p>
        </w:tc>
        <w:tc>
          <w:tcPr>
            <w:tcW w:w="1200" w:type="dxa"/>
            <w:hideMark/>
          </w:tcPr>
          <w:p w14:paraId="7647A9C0"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0%</w:t>
            </w:r>
          </w:p>
        </w:tc>
      </w:tr>
      <w:tr w:rsidR="00CE4D31" w:rsidRPr="00CE4D31" w14:paraId="6D75AAEA" w14:textId="77777777" w:rsidTr="00CE4D31">
        <w:trPr>
          <w:trHeight w:val="900"/>
        </w:trPr>
        <w:tc>
          <w:tcPr>
            <w:tcW w:w="1200" w:type="dxa"/>
            <w:hideMark/>
          </w:tcPr>
          <w:p w14:paraId="0A25FE7F"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27</w:t>
            </w:r>
          </w:p>
        </w:tc>
        <w:tc>
          <w:tcPr>
            <w:tcW w:w="2240" w:type="dxa"/>
            <w:hideMark/>
          </w:tcPr>
          <w:p w14:paraId="6EA10787"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Gestión sustentable ambiental</w:t>
            </w:r>
          </w:p>
        </w:tc>
        <w:tc>
          <w:tcPr>
            <w:tcW w:w="7420" w:type="dxa"/>
            <w:hideMark/>
          </w:tcPr>
          <w:p w14:paraId="32AACB7E"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demuestra reducción del consumo de agua en relación con su línea base, en función de su nivel de producción y/o ventas.</w:t>
            </w:r>
          </w:p>
        </w:tc>
        <w:tc>
          <w:tcPr>
            <w:tcW w:w="1200" w:type="dxa"/>
            <w:hideMark/>
          </w:tcPr>
          <w:p w14:paraId="5D4D6794"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 xml:space="preserve">Avanzado </w:t>
            </w:r>
          </w:p>
        </w:tc>
        <w:tc>
          <w:tcPr>
            <w:tcW w:w="1200" w:type="dxa"/>
            <w:hideMark/>
          </w:tcPr>
          <w:p w14:paraId="7D8B8B8D"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0%</w:t>
            </w:r>
          </w:p>
        </w:tc>
      </w:tr>
      <w:tr w:rsidR="00CE4D31" w:rsidRPr="00CE4D31" w14:paraId="41AC52A9" w14:textId="77777777" w:rsidTr="00CE4D31">
        <w:trPr>
          <w:trHeight w:val="900"/>
        </w:trPr>
        <w:tc>
          <w:tcPr>
            <w:tcW w:w="1200" w:type="dxa"/>
            <w:hideMark/>
          </w:tcPr>
          <w:p w14:paraId="562AB53D"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28</w:t>
            </w:r>
          </w:p>
        </w:tc>
        <w:tc>
          <w:tcPr>
            <w:tcW w:w="2240" w:type="dxa"/>
            <w:hideMark/>
          </w:tcPr>
          <w:p w14:paraId="3F77C418"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Gestión eficiente del agua</w:t>
            </w:r>
          </w:p>
        </w:tc>
        <w:tc>
          <w:tcPr>
            <w:tcW w:w="7420" w:type="dxa"/>
            <w:hideMark/>
          </w:tcPr>
          <w:p w14:paraId="70AAABE0"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 xml:space="preserve">El establecimiento cuenta con un plan a tres años para la incorporación o recambio de tecnologías y dispositivos eficientes en el uso del agua. </w:t>
            </w:r>
          </w:p>
        </w:tc>
        <w:tc>
          <w:tcPr>
            <w:tcW w:w="1200" w:type="dxa"/>
            <w:hideMark/>
          </w:tcPr>
          <w:p w14:paraId="5E90A470"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Avanzado</w:t>
            </w:r>
          </w:p>
        </w:tc>
        <w:tc>
          <w:tcPr>
            <w:tcW w:w="1200" w:type="dxa"/>
            <w:hideMark/>
          </w:tcPr>
          <w:p w14:paraId="6E014476"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0%</w:t>
            </w:r>
          </w:p>
        </w:tc>
      </w:tr>
    </w:tbl>
    <w:p w14:paraId="4F086814" w14:textId="77777777" w:rsidR="00B30EC1" w:rsidRPr="00B610D4" w:rsidRDefault="00B30EC1" w:rsidP="00B30EC1">
      <w:pPr>
        <w:jc w:val="center"/>
        <w:rPr>
          <w:rFonts w:ascii="Calibri" w:hAnsi="Calibri" w:cs="Calibri"/>
          <w:sz w:val="22"/>
          <w:szCs w:val="22"/>
        </w:rPr>
      </w:pPr>
      <w:r>
        <w:rPr>
          <w:rFonts w:ascii="Calibri" w:hAnsi="Calibri" w:cs="Calibri"/>
          <w:sz w:val="22"/>
          <w:szCs w:val="22"/>
        </w:rPr>
        <w:t>Fuente: elaboración propia en base a resultados diagnóstico APL Barrio del Mar.</w:t>
      </w:r>
    </w:p>
    <w:p w14:paraId="6D5EC857" w14:textId="3D88BF51" w:rsidR="00FA48E1" w:rsidRPr="00FA48E1" w:rsidRDefault="00FA48E1" w:rsidP="00FA48E1">
      <w:pPr>
        <w:jc w:val="both"/>
        <w:rPr>
          <w:rFonts w:ascii="Calibri" w:hAnsi="Calibri" w:cs="Calibri"/>
          <w:sz w:val="22"/>
          <w:szCs w:val="22"/>
        </w:rPr>
      </w:pPr>
      <w:r w:rsidRPr="00FA48E1">
        <w:rPr>
          <w:rFonts w:ascii="Calibri" w:hAnsi="Calibri" w:cs="Calibri"/>
          <w:sz w:val="22"/>
          <w:szCs w:val="22"/>
        </w:rPr>
        <w:t>Con el objetivo de facilitar la interpretación de los resultados y visualizar de manera comparativa el nivel de cumplimiento de los distintos criterios evaluados en el ámbito de agua, a continuación, se presenta un gráfico de barras horizontales.</w:t>
      </w:r>
    </w:p>
    <w:p w14:paraId="19B673A0" w14:textId="2B829B8E" w:rsidR="00FA48E1" w:rsidRDefault="00FA48E1" w:rsidP="00FA48E1">
      <w:pPr>
        <w:jc w:val="both"/>
        <w:rPr>
          <w:rFonts w:ascii="Calibri" w:hAnsi="Calibri" w:cs="Calibri"/>
          <w:sz w:val="22"/>
          <w:szCs w:val="22"/>
        </w:rPr>
      </w:pPr>
      <w:r w:rsidRPr="00FA48E1">
        <w:rPr>
          <w:rFonts w:ascii="Calibri" w:hAnsi="Calibri" w:cs="Calibri"/>
          <w:sz w:val="22"/>
          <w:szCs w:val="22"/>
        </w:rPr>
        <w:t>Este gráfico permite identificar de forma clara las acciones con mayor y menor nivel de implementación por parte de las empresas, así como reconocer las principales brechas en la gestión sustentable y uso eficiente del recurso hídrico.</w:t>
      </w:r>
    </w:p>
    <w:p w14:paraId="41C89E41" w14:textId="36D55E2A" w:rsidR="00FA48E1" w:rsidRPr="00FA48E1" w:rsidRDefault="00FA48E1" w:rsidP="00FA48E1">
      <w:pPr>
        <w:jc w:val="center"/>
        <w:rPr>
          <w:rFonts w:ascii="Calibri" w:hAnsi="Calibri" w:cs="Calibri"/>
          <w:b/>
          <w:bCs/>
          <w:sz w:val="22"/>
          <w:szCs w:val="22"/>
        </w:rPr>
      </w:pPr>
      <w:r w:rsidRPr="00FA48E1">
        <w:rPr>
          <w:rFonts w:ascii="Calibri" w:hAnsi="Calibri" w:cs="Calibri"/>
          <w:b/>
          <w:bCs/>
          <w:sz w:val="22"/>
          <w:szCs w:val="22"/>
        </w:rPr>
        <w:lastRenderedPageBreak/>
        <w:t>Gráfico N°</w:t>
      </w:r>
      <w:r w:rsidR="007C1A4F">
        <w:rPr>
          <w:rFonts w:ascii="Calibri" w:hAnsi="Calibri" w:cs="Calibri"/>
          <w:b/>
          <w:bCs/>
          <w:sz w:val="22"/>
          <w:szCs w:val="22"/>
        </w:rPr>
        <w:t xml:space="preserve"> </w:t>
      </w:r>
      <w:r w:rsidR="00F44136">
        <w:rPr>
          <w:rFonts w:ascii="Calibri" w:hAnsi="Calibri" w:cs="Calibri"/>
          <w:b/>
          <w:bCs/>
          <w:sz w:val="22"/>
          <w:szCs w:val="22"/>
        </w:rPr>
        <w:t>6</w:t>
      </w:r>
      <w:r w:rsidRPr="00FA48E1">
        <w:rPr>
          <w:rFonts w:ascii="Calibri" w:hAnsi="Calibri" w:cs="Calibri"/>
          <w:b/>
          <w:bCs/>
          <w:sz w:val="22"/>
          <w:szCs w:val="22"/>
        </w:rPr>
        <w:t xml:space="preserve">: </w:t>
      </w:r>
      <w:r w:rsidR="00C70441">
        <w:rPr>
          <w:rFonts w:ascii="Calibri" w:hAnsi="Calibri" w:cs="Calibri"/>
          <w:b/>
          <w:bCs/>
          <w:sz w:val="22"/>
          <w:szCs w:val="22"/>
        </w:rPr>
        <w:t>E</w:t>
      </w:r>
      <w:r w:rsidRPr="00FA48E1">
        <w:rPr>
          <w:rFonts w:ascii="Calibri" w:hAnsi="Calibri" w:cs="Calibri"/>
          <w:b/>
          <w:bCs/>
          <w:sz w:val="22"/>
          <w:szCs w:val="22"/>
        </w:rPr>
        <w:t>stad</w:t>
      </w:r>
      <w:r>
        <w:rPr>
          <w:rFonts w:ascii="Calibri" w:hAnsi="Calibri" w:cs="Calibri"/>
          <w:b/>
          <w:bCs/>
          <w:sz w:val="22"/>
          <w:szCs w:val="22"/>
        </w:rPr>
        <w:t>o</w:t>
      </w:r>
      <w:r w:rsidRPr="00FA48E1">
        <w:rPr>
          <w:rFonts w:ascii="Calibri" w:hAnsi="Calibri" w:cs="Calibri"/>
          <w:b/>
          <w:bCs/>
          <w:sz w:val="22"/>
          <w:szCs w:val="22"/>
        </w:rPr>
        <w:t xml:space="preserve"> actual de las empresas en medidas de uso eficiente del agua.</w:t>
      </w:r>
    </w:p>
    <w:p w14:paraId="12329311" w14:textId="06B87B64" w:rsidR="002123CC" w:rsidRDefault="002123CC" w:rsidP="00E02A0D">
      <w:pPr>
        <w:jc w:val="both"/>
        <w:rPr>
          <w:rFonts w:ascii="Calibri" w:hAnsi="Calibri" w:cs="Calibri"/>
          <w:sz w:val="22"/>
          <w:szCs w:val="22"/>
        </w:rPr>
      </w:pPr>
      <w:r>
        <w:rPr>
          <w:rFonts w:ascii="Calibri" w:hAnsi="Calibri" w:cs="Calibri"/>
          <w:noProof/>
          <w:sz w:val="22"/>
          <w:szCs w:val="22"/>
        </w:rPr>
        <w:drawing>
          <wp:inline distT="0" distB="0" distL="0" distR="0" wp14:anchorId="6E626D6A" wp14:editId="1D9A8138">
            <wp:extent cx="5612130" cy="3156585"/>
            <wp:effectExtent l="19050" t="19050" r="26670" b="24765"/>
            <wp:docPr id="164041303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413038" name="Imagen 164041303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12130" cy="3156585"/>
                    </a:xfrm>
                    <a:prstGeom prst="rect">
                      <a:avLst/>
                    </a:prstGeom>
                    <a:ln>
                      <a:solidFill>
                        <a:schemeClr val="tx1"/>
                      </a:solidFill>
                    </a:ln>
                  </pic:spPr>
                </pic:pic>
              </a:graphicData>
            </a:graphic>
          </wp:inline>
        </w:drawing>
      </w:r>
    </w:p>
    <w:p w14:paraId="7EDBF6A2" w14:textId="24BBE2C7" w:rsidR="002123CC" w:rsidRDefault="00FA48E1" w:rsidP="00FA48E1">
      <w:pPr>
        <w:jc w:val="center"/>
        <w:rPr>
          <w:rFonts w:ascii="Calibri" w:hAnsi="Calibri" w:cs="Calibri"/>
          <w:sz w:val="22"/>
          <w:szCs w:val="22"/>
        </w:rPr>
      </w:pPr>
      <w:r>
        <w:rPr>
          <w:rFonts w:ascii="Calibri" w:hAnsi="Calibri" w:cs="Calibri"/>
          <w:sz w:val="22"/>
          <w:szCs w:val="22"/>
        </w:rPr>
        <w:t>Fuente: elaboración propia en base a resultados diagnostico APL Barrio del Mar</w:t>
      </w:r>
    </w:p>
    <w:p w14:paraId="6DD510FC" w14:textId="77777777" w:rsidR="00FA48E1" w:rsidRDefault="00FA48E1" w:rsidP="00E02A0D">
      <w:pPr>
        <w:jc w:val="both"/>
        <w:rPr>
          <w:rFonts w:ascii="Calibri" w:hAnsi="Calibri" w:cs="Calibri"/>
          <w:sz w:val="22"/>
          <w:szCs w:val="22"/>
        </w:rPr>
      </w:pPr>
    </w:p>
    <w:p w14:paraId="67E94E6C" w14:textId="77777777" w:rsidR="00730D89" w:rsidRPr="00730D89" w:rsidRDefault="00730D89" w:rsidP="00730D89">
      <w:pPr>
        <w:jc w:val="both"/>
        <w:rPr>
          <w:rFonts w:ascii="Calibri" w:hAnsi="Calibri" w:cs="Calibri"/>
          <w:sz w:val="22"/>
          <w:szCs w:val="22"/>
        </w:rPr>
      </w:pPr>
      <w:r w:rsidRPr="00730D89">
        <w:rPr>
          <w:rFonts w:ascii="Calibri" w:hAnsi="Calibri" w:cs="Calibri"/>
          <w:sz w:val="22"/>
          <w:szCs w:val="22"/>
        </w:rPr>
        <w:t>Los resultados del diagnóstico evidencian un bajo nivel de implementación de prácticas de gestión sustentable y uso eficiente del agua en las empresas del sector gastronómico evaluadas.</w:t>
      </w:r>
    </w:p>
    <w:p w14:paraId="4AFE0A57" w14:textId="1542D0A6" w:rsidR="00730D89" w:rsidRPr="00730D89" w:rsidRDefault="00730D89" w:rsidP="00730D89">
      <w:pPr>
        <w:jc w:val="both"/>
        <w:rPr>
          <w:rFonts w:ascii="Calibri" w:hAnsi="Calibri" w:cs="Calibri"/>
          <w:sz w:val="22"/>
          <w:szCs w:val="22"/>
        </w:rPr>
      </w:pPr>
      <w:r w:rsidRPr="00730D89">
        <w:rPr>
          <w:rFonts w:ascii="Calibri" w:hAnsi="Calibri" w:cs="Calibri"/>
          <w:sz w:val="22"/>
          <w:szCs w:val="22"/>
        </w:rPr>
        <w:t>En términos generales, se observa que ninguna de las empresas cuenta con instrumentos formales de gestión, tales como diagnósticos de consumo de agua, planes anuales o planes de inversión a mediano plazo, los cuales presentan un 0% de cumplimiento. Asimismo, no se identifican establecimientos que demuestren una reducción del consumo de agua en base a indicadores asociados a su nivel de producción o ventas, lo que da cuenta de la ausencia de una gestión basada en métricas y seguimiento.</w:t>
      </w:r>
    </w:p>
    <w:p w14:paraId="05D00454" w14:textId="3F4B2AD3" w:rsidR="00730D89" w:rsidRPr="00730D89" w:rsidRDefault="00730D89" w:rsidP="00730D89">
      <w:pPr>
        <w:jc w:val="both"/>
        <w:rPr>
          <w:rFonts w:ascii="Calibri" w:hAnsi="Calibri" w:cs="Calibri"/>
          <w:sz w:val="22"/>
          <w:szCs w:val="22"/>
        </w:rPr>
      </w:pPr>
      <w:r w:rsidRPr="00730D89">
        <w:rPr>
          <w:rFonts w:ascii="Calibri" w:hAnsi="Calibri" w:cs="Calibri"/>
          <w:sz w:val="22"/>
          <w:szCs w:val="22"/>
        </w:rPr>
        <w:t>En relación con el monitoreo del consumo, solo un 10% de las empresas declara llevar algún tipo de registro, el cual, en la mayoría de los casos, se limita al control del gasto mensual en la cuenta de agua, sin incorporar mediciones en volumen (m³) ni análisis comparativos entre periodos. Esta situación limita significativamente la posibilidad de identificar tendencias, establecer líneas base y gestionar el recurso de manera eficiente.</w:t>
      </w:r>
    </w:p>
    <w:p w14:paraId="54C45C55" w14:textId="41B6B52C" w:rsidR="00730D89" w:rsidRPr="00730D89" w:rsidRDefault="00730D89" w:rsidP="00730D89">
      <w:pPr>
        <w:jc w:val="both"/>
        <w:rPr>
          <w:rFonts w:ascii="Calibri" w:hAnsi="Calibri" w:cs="Calibri"/>
          <w:sz w:val="22"/>
          <w:szCs w:val="22"/>
        </w:rPr>
      </w:pPr>
      <w:r w:rsidRPr="00730D89">
        <w:rPr>
          <w:rFonts w:ascii="Calibri" w:hAnsi="Calibri" w:cs="Calibri"/>
          <w:sz w:val="22"/>
          <w:szCs w:val="22"/>
        </w:rPr>
        <w:t xml:space="preserve">Por otra parte, se identifican acciones incipientes y de carácter aislado, tales como la adopción de algunas prácticas de eficiencia o la resolución de problemas específicos, alcanzando un 13% de implementación en acciones de sensibilización y un 10% en la identificación y gestión de puntos </w:t>
      </w:r>
      <w:r w:rsidRPr="00730D89">
        <w:rPr>
          <w:rFonts w:ascii="Calibri" w:hAnsi="Calibri" w:cs="Calibri"/>
          <w:sz w:val="22"/>
          <w:szCs w:val="22"/>
        </w:rPr>
        <w:lastRenderedPageBreak/>
        <w:t>críticos. Sin embargo, estas iniciativas no responden a una planificación estructurada, ni cuentan con registros formales que permitan evidenciar su ejecución, seguimiento o resultados.</w:t>
      </w:r>
    </w:p>
    <w:p w14:paraId="68F2C879" w14:textId="19512EA1" w:rsidR="00730D89" w:rsidRPr="00730D89" w:rsidRDefault="00730D89" w:rsidP="00730D89">
      <w:pPr>
        <w:jc w:val="both"/>
        <w:rPr>
          <w:rFonts w:ascii="Calibri" w:hAnsi="Calibri" w:cs="Calibri"/>
          <w:sz w:val="22"/>
          <w:szCs w:val="22"/>
        </w:rPr>
      </w:pPr>
      <w:r w:rsidRPr="00730D89">
        <w:rPr>
          <w:rFonts w:ascii="Calibri" w:hAnsi="Calibri" w:cs="Calibri"/>
          <w:sz w:val="22"/>
          <w:szCs w:val="22"/>
        </w:rPr>
        <w:t>En este contexto, la gestión del recurso hídrico se caracteriza principalmente por un enfoque reactivo, donde las acciones correctivas se implementan ante la detección de fallas visibles, como fugas o problemas en las instalaciones, más que a partir de un análisis preventivo o planificado.</w:t>
      </w:r>
    </w:p>
    <w:p w14:paraId="6C73E994" w14:textId="5A76A191" w:rsidR="00730D89" w:rsidRPr="00730D89" w:rsidRDefault="00730D89" w:rsidP="00730D89">
      <w:pPr>
        <w:jc w:val="both"/>
        <w:rPr>
          <w:rFonts w:ascii="Calibri" w:hAnsi="Calibri" w:cs="Calibri"/>
          <w:sz w:val="22"/>
          <w:szCs w:val="22"/>
        </w:rPr>
      </w:pPr>
      <w:r w:rsidRPr="00730D89">
        <w:rPr>
          <w:rFonts w:ascii="Calibri" w:hAnsi="Calibri" w:cs="Calibri"/>
          <w:sz w:val="22"/>
          <w:szCs w:val="22"/>
        </w:rPr>
        <w:t>Adicionalmente, se observa una baja incorporación de una cultura de uso eficiente del agua, tanto a nivel de trabajadores como de clientes. Las prácticas de sensibilización son limitadas, con escasa presencia de señalética en espacios como baños o cocinas, y una baja realización de capacitaciones formales, las cuales, cuando existen, no cuentan con respaldo documental.</w:t>
      </w:r>
    </w:p>
    <w:p w14:paraId="7F60D603" w14:textId="0CCB922B" w:rsidR="00FA48E1" w:rsidRDefault="00730D89" w:rsidP="00730D89">
      <w:pPr>
        <w:jc w:val="both"/>
        <w:rPr>
          <w:rFonts w:ascii="Calibri" w:hAnsi="Calibri" w:cs="Calibri"/>
          <w:sz w:val="22"/>
          <w:szCs w:val="22"/>
        </w:rPr>
      </w:pPr>
      <w:r w:rsidRPr="00730D89">
        <w:rPr>
          <w:rFonts w:ascii="Calibri" w:hAnsi="Calibri" w:cs="Calibri"/>
          <w:sz w:val="22"/>
          <w:szCs w:val="22"/>
        </w:rPr>
        <w:t>No obstante, se identifica una disposición e interés por parte de las empresas en avanzar hacia un uso más eficiente del agua, reconociendo su impacto tanto en la reducción de costos operacionales como en la protección del medio ambiente. En este sentido, se evidencia una oportunidad relevante para avanzar hacia una gestión más profesional, sistemática y estandarizada del recurso hídrico, que involucre a la administración, trabajadores y clientes, en el marco de las acciones propuestas por el Acuerdo de Producción Limpia.</w:t>
      </w:r>
    </w:p>
    <w:p w14:paraId="3CA10084" w14:textId="752ACDAB" w:rsidR="00456BF3" w:rsidRPr="00505052" w:rsidRDefault="00456BF3" w:rsidP="00456BF3">
      <w:pPr>
        <w:jc w:val="both"/>
        <w:rPr>
          <w:rFonts w:ascii="Calibri" w:hAnsi="Calibri" w:cs="Calibri"/>
          <w:b/>
          <w:bCs/>
          <w:sz w:val="22"/>
          <w:szCs w:val="22"/>
          <w:u w:val="single"/>
        </w:rPr>
      </w:pPr>
      <w:r w:rsidRPr="00505052">
        <w:rPr>
          <w:rFonts w:ascii="Calibri" w:hAnsi="Calibri" w:cs="Calibri"/>
          <w:b/>
          <w:bCs/>
          <w:sz w:val="22"/>
          <w:szCs w:val="22"/>
          <w:u w:val="single"/>
        </w:rPr>
        <w:t>Ámbito energía</w:t>
      </w:r>
      <w:r w:rsidR="00505052">
        <w:rPr>
          <w:rFonts w:ascii="Calibri" w:hAnsi="Calibri" w:cs="Calibri"/>
          <w:b/>
          <w:bCs/>
          <w:sz w:val="22"/>
          <w:szCs w:val="22"/>
          <w:u w:val="single"/>
        </w:rPr>
        <w:t>:</w:t>
      </w:r>
    </w:p>
    <w:p w14:paraId="7CBCBCC0" w14:textId="46567823" w:rsidR="00456BF3" w:rsidRPr="00456BF3" w:rsidRDefault="00456BF3" w:rsidP="00456BF3">
      <w:pPr>
        <w:jc w:val="both"/>
        <w:rPr>
          <w:rFonts w:ascii="Calibri" w:hAnsi="Calibri" w:cs="Calibri"/>
          <w:sz w:val="22"/>
          <w:szCs w:val="22"/>
        </w:rPr>
      </w:pPr>
      <w:r w:rsidRPr="00456BF3">
        <w:rPr>
          <w:rFonts w:ascii="Calibri" w:hAnsi="Calibri" w:cs="Calibri"/>
          <w:sz w:val="22"/>
          <w:szCs w:val="22"/>
        </w:rPr>
        <w:t>El ámbito de Energía tiene por objetivo evaluar el nivel de avance de las empresas en la gestión sustentable del recurso energético, considerando tanto el control y monitoreo de consumos como la implementación de medidas de eficiencia energética y adopción de tecnologías limpias.</w:t>
      </w:r>
    </w:p>
    <w:p w14:paraId="384407A1" w14:textId="77777777" w:rsidR="00456BF3" w:rsidRPr="00456BF3" w:rsidRDefault="00456BF3" w:rsidP="00456BF3">
      <w:pPr>
        <w:jc w:val="both"/>
        <w:rPr>
          <w:rFonts w:ascii="Calibri" w:hAnsi="Calibri" w:cs="Calibri"/>
          <w:sz w:val="22"/>
          <w:szCs w:val="22"/>
        </w:rPr>
      </w:pPr>
      <w:r w:rsidRPr="00456BF3">
        <w:rPr>
          <w:rFonts w:ascii="Calibri" w:hAnsi="Calibri" w:cs="Calibri"/>
          <w:sz w:val="22"/>
          <w:szCs w:val="22"/>
        </w:rPr>
        <w:t>Este ámbito aborda aspectos clave como la medición del consumo energético, planificación de su gestión, mantención de equipos, promoción de buenas prácticas y la incorporación de tecnologías de bajo consumo y energías renovables, permitiendo identificar oportunidades de mejora orientadas a la reducción de costos operacionales y disminución de impactos ambientales.</w:t>
      </w:r>
    </w:p>
    <w:p w14:paraId="12A64B4C" w14:textId="77777777" w:rsidR="00456BF3" w:rsidRPr="00456BF3" w:rsidRDefault="00456BF3" w:rsidP="00456BF3">
      <w:pPr>
        <w:jc w:val="both"/>
        <w:rPr>
          <w:rFonts w:ascii="Calibri" w:hAnsi="Calibri" w:cs="Calibri"/>
          <w:sz w:val="22"/>
          <w:szCs w:val="22"/>
        </w:rPr>
      </w:pPr>
      <w:r w:rsidRPr="00456BF3">
        <w:rPr>
          <w:rFonts w:ascii="Calibri" w:hAnsi="Calibri" w:cs="Calibri"/>
          <w:sz w:val="22"/>
          <w:szCs w:val="22"/>
        </w:rPr>
        <w:t>La evaluación de estos criterios resulta especialmente relevante en el sector gastronómico, debido al uso intensivo de energía en procesos como cocción, refrigeración, climatización e iluminación.</w:t>
      </w:r>
    </w:p>
    <w:p w14:paraId="644A47F5" w14:textId="77777777" w:rsidR="00B52B52" w:rsidRDefault="00B52B52" w:rsidP="00456BF3">
      <w:pPr>
        <w:jc w:val="center"/>
        <w:rPr>
          <w:rFonts w:ascii="Calibri" w:hAnsi="Calibri" w:cs="Calibri"/>
          <w:sz w:val="22"/>
          <w:szCs w:val="22"/>
        </w:rPr>
      </w:pPr>
    </w:p>
    <w:p w14:paraId="0BA2000B" w14:textId="3007D078" w:rsidR="00456BF3" w:rsidRPr="007C1A4F" w:rsidRDefault="00456BF3" w:rsidP="00456BF3">
      <w:pPr>
        <w:jc w:val="center"/>
        <w:rPr>
          <w:rFonts w:ascii="Calibri" w:hAnsi="Calibri" w:cs="Calibri"/>
          <w:b/>
          <w:bCs/>
          <w:sz w:val="22"/>
          <w:szCs w:val="22"/>
        </w:rPr>
      </w:pPr>
      <w:r w:rsidRPr="007C1A4F">
        <w:rPr>
          <w:rFonts w:ascii="Calibri" w:hAnsi="Calibri" w:cs="Calibri"/>
          <w:b/>
          <w:bCs/>
          <w:sz w:val="22"/>
          <w:szCs w:val="22"/>
        </w:rPr>
        <w:t>Tabla N°</w:t>
      </w:r>
      <w:r w:rsidR="007C1A4F" w:rsidRPr="007C1A4F">
        <w:rPr>
          <w:rFonts w:ascii="Calibri" w:hAnsi="Calibri" w:cs="Calibri"/>
          <w:b/>
          <w:bCs/>
          <w:sz w:val="22"/>
          <w:szCs w:val="22"/>
        </w:rPr>
        <w:t xml:space="preserve"> </w:t>
      </w:r>
      <w:r w:rsidR="00F44136" w:rsidRPr="007C1A4F">
        <w:rPr>
          <w:rFonts w:ascii="Calibri" w:hAnsi="Calibri" w:cs="Calibri"/>
          <w:b/>
          <w:bCs/>
          <w:sz w:val="22"/>
          <w:szCs w:val="22"/>
        </w:rPr>
        <w:t>5</w:t>
      </w:r>
      <w:r w:rsidRPr="007C1A4F">
        <w:rPr>
          <w:rFonts w:ascii="Calibri" w:hAnsi="Calibri" w:cs="Calibri"/>
          <w:b/>
          <w:bCs/>
          <w:sz w:val="22"/>
          <w:szCs w:val="22"/>
        </w:rPr>
        <w:t xml:space="preserve">: </w:t>
      </w:r>
      <w:r w:rsidR="00C70441" w:rsidRPr="007C1A4F">
        <w:rPr>
          <w:rFonts w:ascii="Calibri" w:hAnsi="Calibri" w:cs="Calibri"/>
          <w:b/>
          <w:bCs/>
          <w:sz w:val="22"/>
          <w:szCs w:val="22"/>
        </w:rPr>
        <w:t>E</w:t>
      </w:r>
      <w:r w:rsidRPr="007C1A4F">
        <w:rPr>
          <w:rFonts w:ascii="Calibri" w:hAnsi="Calibri" w:cs="Calibri"/>
          <w:b/>
          <w:bCs/>
          <w:sz w:val="22"/>
          <w:szCs w:val="22"/>
        </w:rPr>
        <w:t>stado actual prácticas uso eficiente energía sector gastronómico</w:t>
      </w:r>
    </w:p>
    <w:tbl>
      <w:tblPr>
        <w:tblStyle w:val="Tablaconcuadrcula"/>
        <w:tblW w:w="0" w:type="auto"/>
        <w:tblLook w:val="04A0" w:firstRow="1" w:lastRow="0" w:firstColumn="1" w:lastColumn="0" w:noHBand="0" w:noVBand="1"/>
      </w:tblPr>
      <w:tblGrid>
        <w:gridCol w:w="987"/>
        <w:gridCol w:w="1736"/>
        <w:gridCol w:w="3960"/>
        <w:gridCol w:w="1126"/>
        <w:gridCol w:w="1019"/>
      </w:tblGrid>
      <w:tr w:rsidR="00CE4D31" w:rsidRPr="00CE4D31" w14:paraId="0B833C5D" w14:textId="77777777" w:rsidTr="00CE4D31">
        <w:trPr>
          <w:trHeight w:val="615"/>
        </w:trPr>
        <w:tc>
          <w:tcPr>
            <w:tcW w:w="1200" w:type="dxa"/>
            <w:shd w:val="clear" w:color="auto" w:fill="D9D9D9" w:themeFill="background1" w:themeFillShade="D9"/>
            <w:hideMark/>
          </w:tcPr>
          <w:p w14:paraId="5F5E7288" w14:textId="77777777" w:rsidR="00CE4D31" w:rsidRPr="00CE4D31" w:rsidRDefault="00CE4D31">
            <w:pPr>
              <w:jc w:val="center"/>
              <w:rPr>
                <w:rFonts w:ascii="Calibri" w:hAnsi="Calibri" w:cs="Calibri"/>
                <w:b/>
                <w:bCs/>
                <w:sz w:val="18"/>
                <w:szCs w:val="18"/>
              </w:rPr>
            </w:pPr>
            <w:r w:rsidRPr="00CE4D31">
              <w:rPr>
                <w:rFonts w:ascii="Calibri" w:hAnsi="Calibri" w:cs="Calibri"/>
                <w:b/>
                <w:bCs/>
                <w:sz w:val="18"/>
                <w:szCs w:val="18"/>
              </w:rPr>
              <w:t>N° Acción en el APL</w:t>
            </w:r>
          </w:p>
        </w:tc>
        <w:tc>
          <w:tcPr>
            <w:tcW w:w="2260" w:type="dxa"/>
            <w:shd w:val="clear" w:color="auto" w:fill="D9D9D9" w:themeFill="background1" w:themeFillShade="D9"/>
            <w:hideMark/>
          </w:tcPr>
          <w:p w14:paraId="455CC324" w14:textId="77777777" w:rsidR="00CE4D31" w:rsidRPr="00CE4D31" w:rsidRDefault="00CE4D31">
            <w:pPr>
              <w:jc w:val="center"/>
              <w:rPr>
                <w:rFonts w:ascii="Calibri" w:hAnsi="Calibri" w:cs="Calibri"/>
                <w:b/>
                <w:bCs/>
                <w:sz w:val="18"/>
                <w:szCs w:val="18"/>
              </w:rPr>
            </w:pPr>
            <w:r w:rsidRPr="00CE4D31">
              <w:rPr>
                <w:rFonts w:ascii="Calibri" w:hAnsi="Calibri" w:cs="Calibri"/>
                <w:b/>
                <w:bCs/>
                <w:sz w:val="18"/>
                <w:szCs w:val="18"/>
              </w:rPr>
              <w:t>Criterio</w:t>
            </w:r>
          </w:p>
        </w:tc>
        <w:tc>
          <w:tcPr>
            <w:tcW w:w="5960" w:type="dxa"/>
            <w:shd w:val="clear" w:color="auto" w:fill="D9D9D9" w:themeFill="background1" w:themeFillShade="D9"/>
            <w:hideMark/>
          </w:tcPr>
          <w:p w14:paraId="12B71FF6" w14:textId="77777777" w:rsidR="00CE4D31" w:rsidRPr="00CE4D31" w:rsidRDefault="00CE4D31">
            <w:pPr>
              <w:jc w:val="center"/>
              <w:rPr>
                <w:rFonts w:ascii="Calibri" w:hAnsi="Calibri" w:cs="Calibri"/>
                <w:b/>
                <w:bCs/>
                <w:sz w:val="18"/>
                <w:szCs w:val="18"/>
              </w:rPr>
            </w:pPr>
            <w:r w:rsidRPr="00CE4D31">
              <w:rPr>
                <w:rFonts w:ascii="Calibri" w:hAnsi="Calibri" w:cs="Calibri"/>
                <w:b/>
                <w:bCs/>
                <w:sz w:val="18"/>
                <w:szCs w:val="18"/>
              </w:rPr>
              <w:t>Acción</w:t>
            </w:r>
          </w:p>
        </w:tc>
        <w:tc>
          <w:tcPr>
            <w:tcW w:w="1200" w:type="dxa"/>
            <w:shd w:val="clear" w:color="auto" w:fill="D9D9D9" w:themeFill="background1" w:themeFillShade="D9"/>
            <w:hideMark/>
          </w:tcPr>
          <w:p w14:paraId="1651D8B7" w14:textId="77777777" w:rsidR="00CE4D31" w:rsidRPr="00CE4D31" w:rsidRDefault="00CE4D31">
            <w:pPr>
              <w:jc w:val="center"/>
              <w:rPr>
                <w:rFonts w:ascii="Calibri" w:hAnsi="Calibri" w:cs="Calibri"/>
                <w:b/>
                <w:bCs/>
                <w:sz w:val="18"/>
                <w:szCs w:val="18"/>
              </w:rPr>
            </w:pPr>
            <w:r w:rsidRPr="00CE4D31">
              <w:rPr>
                <w:rFonts w:ascii="Calibri" w:hAnsi="Calibri" w:cs="Calibri"/>
                <w:b/>
                <w:bCs/>
                <w:sz w:val="18"/>
                <w:szCs w:val="18"/>
              </w:rPr>
              <w:t>Nivel de exigencia</w:t>
            </w:r>
          </w:p>
        </w:tc>
        <w:tc>
          <w:tcPr>
            <w:tcW w:w="1200" w:type="dxa"/>
            <w:shd w:val="clear" w:color="auto" w:fill="D9D9D9" w:themeFill="background1" w:themeFillShade="D9"/>
            <w:hideMark/>
          </w:tcPr>
          <w:p w14:paraId="5CF3AEBC" w14:textId="77777777" w:rsidR="00CE4D31" w:rsidRPr="00CE4D31" w:rsidRDefault="00CE4D31">
            <w:pPr>
              <w:jc w:val="center"/>
              <w:rPr>
                <w:rFonts w:ascii="Calibri" w:hAnsi="Calibri" w:cs="Calibri"/>
                <w:b/>
                <w:bCs/>
                <w:sz w:val="18"/>
                <w:szCs w:val="18"/>
              </w:rPr>
            </w:pPr>
            <w:r w:rsidRPr="00CE4D31">
              <w:rPr>
                <w:rFonts w:ascii="Calibri" w:hAnsi="Calibri" w:cs="Calibri"/>
                <w:b/>
                <w:bCs/>
                <w:sz w:val="18"/>
                <w:szCs w:val="18"/>
              </w:rPr>
              <w:t>Cumple</w:t>
            </w:r>
          </w:p>
        </w:tc>
      </w:tr>
      <w:tr w:rsidR="00CE4D31" w:rsidRPr="00CE4D31" w14:paraId="7FED9820" w14:textId="77777777" w:rsidTr="00CE4D31">
        <w:trPr>
          <w:trHeight w:val="900"/>
        </w:trPr>
        <w:tc>
          <w:tcPr>
            <w:tcW w:w="1200" w:type="dxa"/>
            <w:hideMark/>
          </w:tcPr>
          <w:p w14:paraId="44AF7C00"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3</w:t>
            </w:r>
          </w:p>
        </w:tc>
        <w:tc>
          <w:tcPr>
            <w:tcW w:w="2260" w:type="dxa"/>
            <w:hideMark/>
          </w:tcPr>
          <w:p w14:paraId="1B34D907"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Gestión sustentable ambiental</w:t>
            </w:r>
          </w:p>
        </w:tc>
        <w:tc>
          <w:tcPr>
            <w:tcW w:w="5960" w:type="dxa"/>
            <w:hideMark/>
          </w:tcPr>
          <w:p w14:paraId="5576B0E4"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registra el consumo mensual de energía por fuente y por nivel de ventas y/o producción, incluyendo el gasto asociado.</w:t>
            </w:r>
          </w:p>
        </w:tc>
        <w:tc>
          <w:tcPr>
            <w:tcW w:w="1200" w:type="dxa"/>
            <w:hideMark/>
          </w:tcPr>
          <w:p w14:paraId="456D0261"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 xml:space="preserve">Inicial </w:t>
            </w:r>
          </w:p>
        </w:tc>
        <w:tc>
          <w:tcPr>
            <w:tcW w:w="1200" w:type="dxa"/>
            <w:hideMark/>
          </w:tcPr>
          <w:p w14:paraId="02011E21"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13%</w:t>
            </w:r>
          </w:p>
        </w:tc>
      </w:tr>
      <w:tr w:rsidR="00CE4D31" w:rsidRPr="00CE4D31" w14:paraId="27BE7741" w14:textId="77777777" w:rsidTr="00CE4D31">
        <w:trPr>
          <w:trHeight w:val="900"/>
        </w:trPr>
        <w:tc>
          <w:tcPr>
            <w:tcW w:w="1200" w:type="dxa"/>
            <w:hideMark/>
          </w:tcPr>
          <w:p w14:paraId="58F1F00C"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4</w:t>
            </w:r>
          </w:p>
        </w:tc>
        <w:tc>
          <w:tcPr>
            <w:tcW w:w="2260" w:type="dxa"/>
            <w:hideMark/>
          </w:tcPr>
          <w:p w14:paraId="5492E6D5"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Fomentar la eficiencia energética</w:t>
            </w:r>
          </w:p>
        </w:tc>
        <w:tc>
          <w:tcPr>
            <w:tcW w:w="5960" w:type="dxa"/>
            <w:hideMark/>
          </w:tcPr>
          <w:p w14:paraId="22AE577E"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cuenta con señalética que promueve el uso eficiente de la energía por parte del personal y clientes.</w:t>
            </w:r>
          </w:p>
        </w:tc>
        <w:tc>
          <w:tcPr>
            <w:tcW w:w="1200" w:type="dxa"/>
            <w:hideMark/>
          </w:tcPr>
          <w:p w14:paraId="155F35A6"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Inicial</w:t>
            </w:r>
          </w:p>
        </w:tc>
        <w:tc>
          <w:tcPr>
            <w:tcW w:w="1200" w:type="dxa"/>
            <w:hideMark/>
          </w:tcPr>
          <w:p w14:paraId="0099CF9D"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7%</w:t>
            </w:r>
          </w:p>
        </w:tc>
      </w:tr>
      <w:tr w:rsidR="00CE4D31" w:rsidRPr="00CE4D31" w14:paraId="4B18E93B" w14:textId="77777777" w:rsidTr="00CE4D31">
        <w:trPr>
          <w:trHeight w:val="900"/>
        </w:trPr>
        <w:tc>
          <w:tcPr>
            <w:tcW w:w="1200" w:type="dxa"/>
            <w:hideMark/>
          </w:tcPr>
          <w:p w14:paraId="50F1BB73"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lastRenderedPageBreak/>
              <w:t>5</w:t>
            </w:r>
          </w:p>
        </w:tc>
        <w:tc>
          <w:tcPr>
            <w:tcW w:w="2260" w:type="dxa"/>
            <w:hideMark/>
          </w:tcPr>
          <w:p w14:paraId="64B11104"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Fomentar la eficiencia energética</w:t>
            </w:r>
          </w:p>
        </w:tc>
        <w:tc>
          <w:tcPr>
            <w:tcW w:w="5960" w:type="dxa"/>
            <w:hideMark/>
          </w:tcPr>
          <w:p w14:paraId="77E6ADB4"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cuenta con iluminación eficiente.</w:t>
            </w:r>
          </w:p>
        </w:tc>
        <w:tc>
          <w:tcPr>
            <w:tcW w:w="1200" w:type="dxa"/>
            <w:hideMark/>
          </w:tcPr>
          <w:p w14:paraId="67A2B7C4"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 xml:space="preserve">Inicial </w:t>
            </w:r>
          </w:p>
        </w:tc>
        <w:tc>
          <w:tcPr>
            <w:tcW w:w="1200" w:type="dxa"/>
            <w:hideMark/>
          </w:tcPr>
          <w:p w14:paraId="6870D143"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93%</w:t>
            </w:r>
          </w:p>
        </w:tc>
      </w:tr>
      <w:tr w:rsidR="00CE4D31" w:rsidRPr="00CE4D31" w14:paraId="551FC751" w14:textId="77777777" w:rsidTr="00CE4D31">
        <w:trPr>
          <w:trHeight w:val="900"/>
        </w:trPr>
        <w:tc>
          <w:tcPr>
            <w:tcW w:w="1200" w:type="dxa"/>
            <w:hideMark/>
          </w:tcPr>
          <w:p w14:paraId="15B859DF"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14</w:t>
            </w:r>
          </w:p>
        </w:tc>
        <w:tc>
          <w:tcPr>
            <w:tcW w:w="2260" w:type="dxa"/>
            <w:hideMark/>
          </w:tcPr>
          <w:p w14:paraId="5C5C86E4"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Gestión sustentable ambiental</w:t>
            </w:r>
          </w:p>
        </w:tc>
        <w:tc>
          <w:tcPr>
            <w:tcW w:w="5960" w:type="dxa"/>
            <w:hideMark/>
          </w:tcPr>
          <w:p w14:paraId="64AFD296"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elabora o actualiza un diagnóstico energético, incluyendo registros, identificación de equipos críticos, indicadores, oportunidades de mejora y necesidades de inversión.</w:t>
            </w:r>
          </w:p>
        </w:tc>
        <w:tc>
          <w:tcPr>
            <w:tcW w:w="1200" w:type="dxa"/>
            <w:hideMark/>
          </w:tcPr>
          <w:p w14:paraId="482EA4B3"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 xml:space="preserve">Intermedio </w:t>
            </w:r>
          </w:p>
        </w:tc>
        <w:tc>
          <w:tcPr>
            <w:tcW w:w="1200" w:type="dxa"/>
            <w:hideMark/>
          </w:tcPr>
          <w:p w14:paraId="4071498F"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3%</w:t>
            </w:r>
          </w:p>
        </w:tc>
      </w:tr>
      <w:tr w:rsidR="00CE4D31" w:rsidRPr="00CE4D31" w14:paraId="049FC6BE" w14:textId="77777777" w:rsidTr="00CE4D31">
        <w:trPr>
          <w:trHeight w:val="900"/>
        </w:trPr>
        <w:tc>
          <w:tcPr>
            <w:tcW w:w="1200" w:type="dxa"/>
            <w:hideMark/>
          </w:tcPr>
          <w:p w14:paraId="3F2E5C7F"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14</w:t>
            </w:r>
          </w:p>
        </w:tc>
        <w:tc>
          <w:tcPr>
            <w:tcW w:w="2260" w:type="dxa"/>
            <w:hideMark/>
          </w:tcPr>
          <w:p w14:paraId="709F4774"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Gestión sustentable ambiental</w:t>
            </w:r>
          </w:p>
        </w:tc>
        <w:tc>
          <w:tcPr>
            <w:tcW w:w="5960" w:type="dxa"/>
            <w:hideMark/>
          </w:tcPr>
          <w:p w14:paraId="29852CBF"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 xml:space="preserve">El establecimiento cuenta con un registro de mantenimiento de equipos y maquinarias, considerando mantenciones preventivas y correctivas. </w:t>
            </w:r>
          </w:p>
        </w:tc>
        <w:tc>
          <w:tcPr>
            <w:tcW w:w="1200" w:type="dxa"/>
            <w:hideMark/>
          </w:tcPr>
          <w:p w14:paraId="75125BBF"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 xml:space="preserve">Intermedio </w:t>
            </w:r>
          </w:p>
        </w:tc>
        <w:tc>
          <w:tcPr>
            <w:tcW w:w="1200" w:type="dxa"/>
            <w:hideMark/>
          </w:tcPr>
          <w:p w14:paraId="5C56AFB6"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23%</w:t>
            </w:r>
          </w:p>
        </w:tc>
      </w:tr>
      <w:tr w:rsidR="00CE4D31" w:rsidRPr="00CE4D31" w14:paraId="6B970438" w14:textId="77777777" w:rsidTr="00CE4D31">
        <w:trPr>
          <w:trHeight w:val="900"/>
        </w:trPr>
        <w:tc>
          <w:tcPr>
            <w:tcW w:w="1200" w:type="dxa"/>
            <w:hideMark/>
          </w:tcPr>
          <w:p w14:paraId="0098108A"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32</w:t>
            </w:r>
          </w:p>
        </w:tc>
        <w:tc>
          <w:tcPr>
            <w:tcW w:w="2260" w:type="dxa"/>
            <w:hideMark/>
          </w:tcPr>
          <w:p w14:paraId="64BF235F"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Gestión sustentable ambiental</w:t>
            </w:r>
          </w:p>
        </w:tc>
        <w:tc>
          <w:tcPr>
            <w:tcW w:w="5960" w:type="dxa"/>
            <w:hideMark/>
          </w:tcPr>
          <w:p w14:paraId="13BCD7EB"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elabora e implementa un plan de gestión de la energía con objetivos, metas, responsables y cronograma.</w:t>
            </w:r>
          </w:p>
        </w:tc>
        <w:tc>
          <w:tcPr>
            <w:tcW w:w="1200" w:type="dxa"/>
            <w:hideMark/>
          </w:tcPr>
          <w:p w14:paraId="4EB42098"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Avanzado</w:t>
            </w:r>
          </w:p>
        </w:tc>
        <w:tc>
          <w:tcPr>
            <w:tcW w:w="1200" w:type="dxa"/>
            <w:hideMark/>
          </w:tcPr>
          <w:p w14:paraId="6F535955"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3%</w:t>
            </w:r>
          </w:p>
        </w:tc>
      </w:tr>
      <w:tr w:rsidR="00CE4D31" w:rsidRPr="00CE4D31" w14:paraId="329C5CE8" w14:textId="77777777" w:rsidTr="00CE4D31">
        <w:trPr>
          <w:trHeight w:val="900"/>
        </w:trPr>
        <w:tc>
          <w:tcPr>
            <w:tcW w:w="1200" w:type="dxa"/>
            <w:hideMark/>
          </w:tcPr>
          <w:p w14:paraId="1B89B961"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33</w:t>
            </w:r>
          </w:p>
        </w:tc>
        <w:tc>
          <w:tcPr>
            <w:tcW w:w="2260" w:type="dxa"/>
            <w:hideMark/>
          </w:tcPr>
          <w:p w14:paraId="0D997A69"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Fomentar la eficiencia energética</w:t>
            </w:r>
          </w:p>
        </w:tc>
        <w:tc>
          <w:tcPr>
            <w:tcW w:w="5960" w:type="dxa"/>
            <w:hideMark/>
          </w:tcPr>
          <w:p w14:paraId="53F9BC26"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cuenta con equipos eficientes de climatización y refrigeración.</w:t>
            </w:r>
          </w:p>
        </w:tc>
        <w:tc>
          <w:tcPr>
            <w:tcW w:w="1200" w:type="dxa"/>
            <w:hideMark/>
          </w:tcPr>
          <w:p w14:paraId="2EB3EBE0"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 xml:space="preserve">Avanzado </w:t>
            </w:r>
          </w:p>
        </w:tc>
        <w:tc>
          <w:tcPr>
            <w:tcW w:w="1200" w:type="dxa"/>
            <w:hideMark/>
          </w:tcPr>
          <w:p w14:paraId="476CC3B2"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0%</w:t>
            </w:r>
          </w:p>
        </w:tc>
      </w:tr>
      <w:tr w:rsidR="00CE4D31" w:rsidRPr="00CE4D31" w14:paraId="3072D87B" w14:textId="77777777" w:rsidTr="00CE4D31">
        <w:trPr>
          <w:trHeight w:val="900"/>
        </w:trPr>
        <w:tc>
          <w:tcPr>
            <w:tcW w:w="1200" w:type="dxa"/>
            <w:hideMark/>
          </w:tcPr>
          <w:p w14:paraId="33A4F092"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34</w:t>
            </w:r>
          </w:p>
        </w:tc>
        <w:tc>
          <w:tcPr>
            <w:tcW w:w="2260" w:type="dxa"/>
            <w:hideMark/>
          </w:tcPr>
          <w:p w14:paraId="59ADE508"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Promover energías renovables</w:t>
            </w:r>
          </w:p>
        </w:tc>
        <w:tc>
          <w:tcPr>
            <w:tcW w:w="5960" w:type="dxa"/>
            <w:hideMark/>
          </w:tcPr>
          <w:p w14:paraId="7F38557E"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cuenta con sistemas de energías renovables para autoconsumo, operativos y normados.</w:t>
            </w:r>
          </w:p>
        </w:tc>
        <w:tc>
          <w:tcPr>
            <w:tcW w:w="1200" w:type="dxa"/>
            <w:hideMark/>
          </w:tcPr>
          <w:p w14:paraId="2F34D110"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 xml:space="preserve">Avanzado </w:t>
            </w:r>
          </w:p>
        </w:tc>
        <w:tc>
          <w:tcPr>
            <w:tcW w:w="1200" w:type="dxa"/>
            <w:hideMark/>
          </w:tcPr>
          <w:p w14:paraId="18452A42"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10%</w:t>
            </w:r>
          </w:p>
        </w:tc>
      </w:tr>
    </w:tbl>
    <w:p w14:paraId="0D26F514" w14:textId="77777777" w:rsidR="00456BF3" w:rsidRPr="00B610D4" w:rsidRDefault="00456BF3" w:rsidP="00456BF3">
      <w:pPr>
        <w:jc w:val="center"/>
        <w:rPr>
          <w:rFonts w:ascii="Calibri" w:hAnsi="Calibri" w:cs="Calibri"/>
          <w:sz w:val="22"/>
          <w:szCs w:val="22"/>
        </w:rPr>
      </w:pPr>
      <w:r>
        <w:rPr>
          <w:rFonts w:ascii="Calibri" w:hAnsi="Calibri" w:cs="Calibri"/>
          <w:sz w:val="22"/>
          <w:szCs w:val="22"/>
        </w:rPr>
        <w:t>Fuente: elaboración propia en base a resultados diagnóstico APL Barrio del Mar.</w:t>
      </w:r>
    </w:p>
    <w:p w14:paraId="10A35723" w14:textId="252D32E2" w:rsidR="00456BF3" w:rsidRDefault="00456BF3" w:rsidP="00456BF3">
      <w:pPr>
        <w:jc w:val="both"/>
        <w:rPr>
          <w:rFonts w:ascii="Calibri" w:hAnsi="Calibri" w:cs="Calibri"/>
          <w:sz w:val="22"/>
          <w:szCs w:val="22"/>
        </w:rPr>
      </w:pPr>
      <w:r w:rsidRPr="00456BF3">
        <w:rPr>
          <w:rFonts w:ascii="Calibri" w:hAnsi="Calibri" w:cs="Calibri"/>
          <w:sz w:val="22"/>
          <w:szCs w:val="22"/>
        </w:rPr>
        <w:t>Con el objetivo d</w:t>
      </w:r>
      <w:r w:rsidR="006E1A7B">
        <w:rPr>
          <w:rFonts w:ascii="Calibri" w:hAnsi="Calibri" w:cs="Calibri"/>
          <w:sz w:val="22"/>
          <w:szCs w:val="22"/>
        </w:rPr>
        <w:t>e</w:t>
      </w:r>
      <w:r w:rsidRPr="00456BF3">
        <w:rPr>
          <w:rFonts w:ascii="Calibri" w:hAnsi="Calibri" w:cs="Calibri"/>
          <w:sz w:val="22"/>
          <w:szCs w:val="22"/>
        </w:rPr>
        <w:t xml:space="preserve"> interpretación los resultados y visualizar comparativamente el nivel de cumplimiento de los distintos criterios evaluados en el ámbito de energía, a continuación, se presenta un gráfico de barras horizontales</w:t>
      </w:r>
      <w:r w:rsidR="006E1A7B">
        <w:rPr>
          <w:rFonts w:ascii="Calibri" w:hAnsi="Calibri" w:cs="Calibri"/>
          <w:sz w:val="22"/>
          <w:szCs w:val="22"/>
        </w:rPr>
        <w:t xml:space="preserve"> que</w:t>
      </w:r>
      <w:r w:rsidRPr="00456BF3">
        <w:rPr>
          <w:rFonts w:ascii="Calibri" w:hAnsi="Calibri" w:cs="Calibri"/>
          <w:sz w:val="22"/>
          <w:szCs w:val="22"/>
        </w:rPr>
        <w:t xml:space="preserve"> permite identificar</w:t>
      </w:r>
      <w:r w:rsidR="006E1A7B">
        <w:rPr>
          <w:rFonts w:ascii="Calibri" w:hAnsi="Calibri" w:cs="Calibri"/>
          <w:sz w:val="22"/>
          <w:szCs w:val="22"/>
        </w:rPr>
        <w:t xml:space="preserve"> </w:t>
      </w:r>
      <w:r w:rsidRPr="00456BF3">
        <w:rPr>
          <w:rFonts w:ascii="Calibri" w:hAnsi="Calibri" w:cs="Calibri"/>
          <w:sz w:val="22"/>
          <w:szCs w:val="22"/>
        </w:rPr>
        <w:t>las acciones con mayor nivel de implementación, particularmente aquellas asociadas a tecnologías eficientes, así como aquellas con menor desarrollo, vinculadas a la gestión, planificación y monitoreo del consumo energético.</w:t>
      </w:r>
    </w:p>
    <w:p w14:paraId="33FF449B" w14:textId="77777777" w:rsidR="00CE4D31" w:rsidRDefault="00CE4D31" w:rsidP="006E1A7B">
      <w:pPr>
        <w:jc w:val="center"/>
        <w:rPr>
          <w:rFonts w:ascii="Calibri" w:hAnsi="Calibri" w:cs="Calibri"/>
          <w:b/>
          <w:bCs/>
          <w:sz w:val="22"/>
          <w:szCs w:val="22"/>
        </w:rPr>
      </w:pPr>
    </w:p>
    <w:p w14:paraId="532B74FD" w14:textId="77777777" w:rsidR="00CE4D31" w:rsidRDefault="00CE4D31" w:rsidP="006E1A7B">
      <w:pPr>
        <w:jc w:val="center"/>
        <w:rPr>
          <w:rFonts w:ascii="Calibri" w:hAnsi="Calibri" w:cs="Calibri"/>
          <w:b/>
          <w:bCs/>
          <w:sz w:val="22"/>
          <w:szCs w:val="22"/>
        </w:rPr>
      </w:pPr>
    </w:p>
    <w:p w14:paraId="76034340" w14:textId="77777777" w:rsidR="00CE4D31" w:rsidRDefault="00CE4D31" w:rsidP="006E1A7B">
      <w:pPr>
        <w:jc w:val="center"/>
        <w:rPr>
          <w:rFonts w:ascii="Calibri" w:hAnsi="Calibri" w:cs="Calibri"/>
          <w:b/>
          <w:bCs/>
          <w:sz w:val="22"/>
          <w:szCs w:val="22"/>
        </w:rPr>
      </w:pPr>
    </w:p>
    <w:p w14:paraId="5B56435E" w14:textId="77777777" w:rsidR="00CE4D31" w:rsidRDefault="00CE4D31" w:rsidP="006E1A7B">
      <w:pPr>
        <w:jc w:val="center"/>
        <w:rPr>
          <w:rFonts w:ascii="Calibri" w:hAnsi="Calibri" w:cs="Calibri"/>
          <w:b/>
          <w:bCs/>
          <w:sz w:val="22"/>
          <w:szCs w:val="22"/>
        </w:rPr>
      </w:pPr>
    </w:p>
    <w:p w14:paraId="55EF31DC" w14:textId="77777777" w:rsidR="00CE4D31" w:rsidRDefault="00CE4D31" w:rsidP="006E1A7B">
      <w:pPr>
        <w:jc w:val="center"/>
        <w:rPr>
          <w:rFonts w:ascii="Calibri" w:hAnsi="Calibri" w:cs="Calibri"/>
          <w:b/>
          <w:bCs/>
          <w:sz w:val="22"/>
          <w:szCs w:val="22"/>
        </w:rPr>
      </w:pPr>
    </w:p>
    <w:p w14:paraId="66063990" w14:textId="77777777" w:rsidR="00CE4D31" w:rsidRDefault="00CE4D31" w:rsidP="006E1A7B">
      <w:pPr>
        <w:jc w:val="center"/>
        <w:rPr>
          <w:rFonts w:ascii="Calibri" w:hAnsi="Calibri" w:cs="Calibri"/>
          <w:b/>
          <w:bCs/>
          <w:sz w:val="22"/>
          <w:szCs w:val="22"/>
        </w:rPr>
      </w:pPr>
    </w:p>
    <w:p w14:paraId="4FCBBF37" w14:textId="77777777" w:rsidR="00CE4D31" w:rsidRDefault="00CE4D31" w:rsidP="006E1A7B">
      <w:pPr>
        <w:jc w:val="center"/>
        <w:rPr>
          <w:rFonts w:ascii="Calibri" w:hAnsi="Calibri" w:cs="Calibri"/>
          <w:b/>
          <w:bCs/>
          <w:sz w:val="22"/>
          <w:szCs w:val="22"/>
        </w:rPr>
      </w:pPr>
    </w:p>
    <w:p w14:paraId="2791D815" w14:textId="77777777" w:rsidR="00CE4D31" w:rsidRDefault="00CE4D31" w:rsidP="006E1A7B">
      <w:pPr>
        <w:jc w:val="center"/>
        <w:rPr>
          <w:rFonts w:ascii="Calibri" w:hAnsi="Calibri" w:cs="Calibri"/>
          <w:b/>
          <w:bCs/>
          <w:sz w:val="22"/>
          <w:szCs w:val="22"/>
        </w:rPr>
      </w:pPr>
    </w:p>
    <w:p w14:paraId="346A17C9" w14:textId="77777777" w:rsidR="00CE4D31" w:rsidRDefault="00CE4D31" w:rsidP="006E1A7B">
      <w:pPr>
        <w:jc w:val="center"/>
        <w:rPr>
          <w:rFonts w:ascii="Calibri" w:hAnsi="Calibri" w:cs="Calibri"/>
          <w:b/>
          <w:bCs/>
          <w:sz w:val="22"/>
          <w:szCs w:val="22"/>
        </w:rPr>
      </w:pPr>
    </w:p>
    <w:p w14:paraId="7D2EB89C" w14:textId="77777777" w:rsidR="00CE4D31" w:rsidRDefault="00CE4D31" w:rsidP="006E1A7B">
      <w:pPr>
        <w:jc w:val="center"/>
        <w:rPr>
          <w:rFonts w:ascii="Calibri" w:hAnsi="Calibri" w:cs="Calibri"/>
          <w:b/>
          <w:bCs/>
          <w:sz w:val="22"/>
          <w:szCs w:val="22"/>
        </w:rPr>
      </w:pPr>
    </w:p>
    <w:p w14:paraId="19F0C9E9" w14:textId="578F5048" w:rsidR="006E1A7B" w:rsidRPr="00FA48E1" w:rsidRDefault="006E1A7B" w:rsidP="006E1A7B">
      <w:pPr>
        <w:jc w:val="center"/>
        <w:rPr>
          <w:rFonts w:ascii="Calibri" w:hAnsi="Calibri" w:cs="Calibri"/>
          <w:b/>
          <w:bCs/>
          <w:sz w:val="22"/>
          <w:szCs w:val="22"/>
        </w:rPr>
      </w:pPr>
      <w:r w:rsidRPr="00FA48E1">
        <w:rPr>
          <w:rFonts w:ascii="Calibri" w:hAnsi="Calibri" w:cs="Calibri"/>
          <w:b/>
          <w:bCs/>
          <w:sz w:val="22"/>
          <w:szCs w:val="22"/>
        </w:rPr>
        <w:lastRenderedPageBreak/>
        <w:t>Gráfico N°</w:t>
      </w:r>
      <w:r w:rsidR="007C1A4F">
        <w:rPr>
          <w:rFonts w:ascii="Calibri" w:hAnsi="Calibri" w:cs="Calibri"/>
          <w:b/>
          <w:bCs/>
          <w:sz w:val="22"/>
          <w:szCs w:val="22"/>
        </w:rPr>
        <w:t xml:space="preserve"> </w:t>
      </w:r>
      <w:r w:rsidR="00F44136">
        <w:rPr>
          <w:rFonts w:ascii="Calibri" w:hAnsi="Calibri" w:cs="Calibri"/>
          <w:b/>
          <w:bCs/>
          <w:sz w:val="22"/>
          <w:szCs w:val="22"/>
        </w:rPr>
        <w:t>7</w:t>
      </w:r>
      <w:r w:rsidRPr="00FA48E1">
        <w:rPr>
          <w:rFonts w:ascii="Calibri" w:hAnsi="Calibri" w:cs="Calibri"/>
          <w:b/>
          <w:bCs/>
          <w:sz w:val="22"/>
          <w:szCs w:val="22"/>
        </w:rPr>
        <w:t xml:space="preserve">: </w:t>
      </w:r>
      <w:r w:rsidR="00C70441">
        <w:rPr>
          <w:rFonts w:ascii="Calibri" w:hAnsi="Calibri" w:cs="Calibri"/>
          <w:b/>
          <w:bCs/>
          <w:sz w:val="22"/>
          <w:szCs w:val="22"/>
        </w:rPr>
        <w:t>E</w:t>
      </w:r>
      <w:r w:rsidRPr="00FA48E1">
        <w:rPr>
          <w:rFonts w:ascii="Calibri" w:hAnsi="Calibri" w:cs="Calibri"/>
          <w:b/>
          <w:bCs/>
          <w:sz w:val="22"/>
          <w:szCs w:val="22"/>
        </w:rPr>
        <w:t>stad</w:t>
      </w:r>
      <w:r>
        <w:rPr>
          <w:rFonts w:ascii="Calibri" w:hAnsi="Calibri" w:cs="Calibri"/>
          <w:b/>
          <w:bCs/>
          <w:sz w:val="22"/>
          <w:szCs w:val="22"/>
        </w:rPr>
        <w:t>o</w:t>
      </w:r>
      <w:r w:rsidRPr="00FA48E1">
        <w:rPr>
          <w:rFonts w:ascii="Calibri" w:hAnsi="Calibri" w:cs="Calibri"/>
          <w:b/>
          <w:bCs/>
          <w:sz w:val="22"/>
          <w:szCs w:val="22"/>
        </w:rPr>
        <w:t xml:space="preserve"> actual de las empresas en medidas de uso eficiente de</w:t>
      </w:r>
      <w:r>
        <w:rPr>
          <w:rFonts w:ascii="Calibri" w:hAnsi="Calibri" w:cs="Calibri"/>
          <w:b/>
          <w:bCs/>
          <w:sz w:val="22"/>
          <w:szCs w:val="22"/>
        </w:rPr>
        <w:t xml:space="preserve"> energía</w:t>
      </w:r>
    </w:p>
    <w:p w14:paraId="457E9EB3" w14:textId="77777777" w:rsidR="006E1A7B" w:rsidRDefault="006E1A7B" w:rsidP="006E1A7B">
      <w:pPr>
        <w:jc w:val="both"/>
        <w:rPr>
          <w:rFonts w:ascii="Calibri" w:hAnsi="Calibri" w:cs="Calibri"/>
          <w:sz w:val="22"/>
          <w:szCs w:val="22"/>
        </w:rPr>
      </w:pPr>
      <w:r>
        <w:rPr>
          <w:rFonts w:ascii="Calibri" w:hAnsi="Calibri" w:cs="Calibri"/>
          <w:noProof/>
          <w:sz w:val="22"/>
          <w:szCs w:val="22"/>
        </w:rPr>
        <w:drawing>
          <wp:inline distT="0" distB="0" distL="0" distR="0" wp14:anchorId="49971BAA" wp14:editId="3B666C86">
            <wp:extent cx="5611706" cy="3156585"/>
            <wp:effectExtent l="19050" t="19050" r="27305" b="24765"/>
            <wp:docPr id="89301226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012267" name="Imagen 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11706" cy="3156585"/>
                    </a:xfrm>
                    <a:prstGeom prst="rect">
                      <a:avLst/>
                    </a:prstGeom>
                    <a:ln>
                      <a:solidFill>
                        <a:sysClr val="windowText" lastClr="000000"/>
                      </a:solidFill>
                    </a:ln>
                  </pic:spPr>
                </pic:pic>
              </a:graphicData>
            </a:graphic>
          </wp:inline>
        </w:drawing>
      </w:r>
    </w:p>
    <w:p w14:paraId="259B1591" w14:textId="77777777" w:rsidR="006E1A7B" w:rsidRDefault="006E1A7B" w:rsidP="006E1A7B">
      <w:pPr>
        <w:jc w:val="center"/>
        <w:rPr>
          <w:rFonts w:ascii="Calibri" w:hAnsi="Calibri" w:cs="Calibri"/>
          <w:sz w:val="22"/>
          <w:szCs w:val="22"/>
        </w:rPr>
      </w:pPr>
      <w:r>
        <w:rPr>
          <w:rFonts w:ascii="Calibri" w:hAnsi="Calibri" w:cs="Calibri"/>
          <w:sz w:val="22"/>
          <w:szCs w:val="22"/>
        </w:rPr>
        <w:t>Fuente: elaboración propia en base a resultados diagnostico APL Barrio del Mar</w:t>
      </w:r>
    </w:p>
    <w:p w14:paraId="7357EA8B" w14:textId="77777777" w:rsidR="002D1730" w:rsidRPr="002D1730" w:rsidRDefault="002D1730" w:rsidP="002D1730">
      <w:pPr>
        <w:jc w:val="both"/>
        <w:rPr>
          <w:rFonts w:ascii="Calibri" w:hAnsi="Calibri" w:cs="Calibri"/>
          <w:sz w:val="22"/>
          <w:szCs w:val="22"/>
        </w:rPr>
      </w:pPr>
      <w:r w:rsidRPr="002D1730">
        <w:rPr>
          <w:rFonts w:ascii="Calibri" w:hAnsi="Calibri" w:cs="Calibri"/>
          <w:sz w:val="22"/>
          <w:szCs w:val="22"/>
        </w:rPr>
        <w:t>Los resultados del diagnóstico evidencian un bajo nivel de desarrollo en la gestión estructurada del recurso energético, similar a lo observado en el ámbito de agua, aunque con ciertos avances puntuales en la incorporación de tecnologías eficientes.</w:t>
      </w:r>
    </w:p>
    <w:p w14:paraId="0839D3A5" w14:textId="711E491B" w:rsidR="002D1730" w:rsidRPr="002D1730" w:rsidRDefault="002D1730" w:rsidP="002D1730">
      <w:pPr>
        <w:jc w:val="both"/>
        <w:rPr>
          <w:rFonts w:ascii="Calibri" w:hAnsi="Calibri" w:cs="Calibri"/>
          <w:sz w:val="22"/>
          <w:szCs w:val="22"/>
        </w:rPr>
      </w:pPr>
      <w:r w:rsidRPr="002D1730">
        <w:rPr>
          <w:rFonts w:ascii="Calibri" w:hAnsi="Calibri" w:cs="Calibri"/>
          <w:sz w:val="22"/>
          <w:szCs w:val="22"/>
        </w:rPr>
        <w:t>En términos de gestión sustentable de la energía, se observa que solo un 13% de las empresas registra su consumo energético</w:t>
      </w:r>
      <w:r>
        <w:rPr>
          <w:rFonts w:ascii="Calibri" w:hAnsi="Calibri" w:cs="Calibri"/>
          <w:sz w:val="22"/>
          <w:szCs w:val="22"/>
        </w:rPr>
        <w:t xml:space="preserve"> de manera sistemática y con verificadores</w:t>
      </w:r>
      <w:r w:rsidRPr="002D1730">
        <w:rPr>
          <w:rFonts w:ascii="Calibri" w:hAnsi="Calibri" w:cs="Calibri"/>
          <w:sz w:val="22"/>
          <w:szCs w:val="22"/>
        </w:rPr>
        <w:t>, mientras que la elaboración de diagnósticos energéticos y planes de gestión presenta un nivel prácticamente inexistente, con apenas un 3% de cumplimiento en ambos casos. Esto refleja la ausencia de una planificación formal y sistemática, así como de herramientas que permitan monitorear, analizar y optimizar el consumo energético en función de la operación del negocio.</w:t>
      </w:r>
    </w:p>
    <w:p w14:paraId="196A3A89" w14:textId="77777777" w:rsidR="002D1730" w:rsidRPr="002D1730" w:rsidRDefault="002D1730" w:rsidP="002D1730">
      <w:pPr>
        <w:jc w:val="both"/>
        <w:rPr>
          <w:rFonts w:ascii="Calibri" w:hAnsi="Calibri" w:cs="Calibri"/>
          <w:sz w:val="22"/>
          <w:szCs w:val="22"/>
        </w:rPr>
      </w:pPr>
      <w:r w:rsidRPr="002D1730">
        <w:rPr>
          <w:rFonts w:ascii="Calibri" w:hAnsi="Calibri" w:cs="Calibri"/>
          <w:sz w:val="22"/>
          <w:szCs w:val="22"/>
        </w:rPr>
        <w:t>Por otra parte, un 23% de las empresas cuenta con registros de mantenimiento de equipos, lo que da cuenta de una práctica más extendida, aunque principalmente orientada a asegurar la continuidad operativa más que a una gestión eficiente del consumo energético. En este sentido, las mantenciones responden a una lógica preventiva y correctiva, considerando que los equipos son fundamentales para el funcionamiento del servicio gastronómico.</w:t>
      </w:r>
    </w:p>
    <w:p w14:paraId="0FECEFFB" w14:textId="77777777" w:rsidR="002D1730" w:rsidRPr="002D1730" w:rsidRDefault="002D1730" w:rsidP="002D1730">
      <w:pPr>
        <w:jc w:val="both"/>
        <w:rPr>
          <w:rFonts w:ascii="Calibri" w:hAnsi="Calibri" w:cs="Calibri"/>
          <w:sz w:val="22"/>
          <w:szCs w:val="22"/>
        </w:rPr>
      </w:pPr>
      <w:r w:rsidRPr="002D1730">
        <w:rPr>
          <w:rFonts w:ascii="Calibri" w:hAnsi="Calibri" w:cs="Calibri"/>
          <w:sz w:val="22"/>
          <w:szCs w:val="22"/>
        </w:rPr>
        <w:t xml:space="preserve">En relación con la eficiencia energética, se identifican avances importantes en la adopción de tecnologías específicas, destacando que un 93% de las empresas cuenta con iluminación eficiente (principalmente tecnología LED). Esta medida ha sido ampliamente implementada debido a su </w:t>
      </w:r>
      <w:r w:rsidRPr="002D1730">
        <w:rPr>
          <w:rFonts w:ascii="Calibri" w:hAnsi="Calibri" w:cs="Calibri"/>
          <w:sz w:val="22"/>
          <w:szCs w:val="22"/>
        </w:rPr>
        <w:lastRenderedPageBreak/>
        <w:t>rápido retorno económico y facilidad de incorporación, constituyéndose como la principal acción concreta en materia de eficiencia energética dentro del sector.</w:t>
      </w:r>
    </w:p>
    <w:p w14:paraId="318E8A2A" w14:textId="77777777" w:rsidR="002D1730" w:rsidRPr="002D1730" w:rsidRDefault="002D1730" w:rsidP="002D1730">
      <w:pPr>
        <w:jc w:val="both"/>
        <w:rPr>
          <w:rFonts w:ascii="Calibri" w:hAnsi="Calibri" w:cs="Calibri"/>
          <w:sz w:val="22"/>
          <w:szCs w:val="22"/>
        </w:rPr>
      </w:pPr>
      <w:r w:rsidRPr="002D1730">
        <w:rPr>
          <w:rFonts w:ascii="Calibri" w:hAnsi="Calibri" w:cs="Calibri"/>
          <w:sz w:val="22"/>
          <w:szCs w:val="22"/>
        </w:rPr>
        <w:t>Sin embargo, otras medidas presentan un desarrollo limitado. Solo un 7% de las empresas cuenta con señalética de sensibilización, lo que evidencia una baja incorporación de prácticas orientadas al cambio de comportamiento en trabajadores y clientes. Asimismo, no se registra implementación de equipos eficientes de climatización y refrigeración (0%), manteniéndose el uso de tecnologías tradicionales, tanto eléctricas como a gas, para estos fines.</w:t>
      </w:r>
    </w:p>
    <w:p w14:paraId="6191CFCC" w14:textId="77777777" w:rsidR="002D1730" w:rsidRPr="002D1730" w:rsidRDefault="002D1730" w:rsidP="002D1730">
      <w:pPr>
        <w:jc w:val="both"/>
        <w:rPr>
          <w:rFonts w:ascii="Calibri" w:hAnsi="Calibri" w:cs="Calibri"/>
          <w:sz w:val="22"/>
          <w:szCs w:val="22"/>
        </w:rPr>
      </w:pPr>
      <w:r w:rsidRPr="002D1730">
        <w:rPr>
          <w:rFonts w:ascii="Calibri" w:hAnsi="Calibri" w:cs="Calibri"/>
          <w:sz w:val="22"/>
          <w:szCs w:val="22"/>
        </w:rPr>
        <w:t>En cuanto a la incorporación de energías renovables, un 10% de las empresas cuenta con sistemas operativos, principalmente asociados a paneles solares. Si bien este porcentaje es aún bajo, se identifica un alto interés por parte de las empresas en avanzar en esta línea, reconociendo su potencial para reducir costos operacionales. No obstante, su implementación se ve limitada por factores como la inversión inicial requerida y condiciones de infraestructura.</w:t>
      </w:r>
    </w:p>
    <w:p w14:paraId="4D6E02EA" w14:textId="31E79103" w:rsidR="002D1730" w:rsidRPr="002D1730" w:rsidRDefault="002D1730" w:rsidP="002D1730">
      <w:pPr>
        <w:jc w:val="both"/>
        <w:rPr>
          <w:rFonts w:ascii="Calibri" w:hAnsi="Calibri" w:cs="Calibri"/>
          <w:sz w:val="22"/>
          <w:szCs w:val="22"/>
        </w:rPr>
      </w:pPr>
      <w:r w:rsidRPr="002D1730">
        <w:rPr>
          <w:rFonts w:ascii="Calibri" w:hAnsi="Calibri" w:cs="Calibri"/>
          <w:sz w:val="22"/>
          <w:szCs w:val="22"/>
        </w:rPr>
        <w:t>En términos generales, se observa que las acciones en el ámbito energético han surgido de manera reactiva y enfocadas principalmente en la reducción de costos, considerando el aumento sostenido del precio de la energía, el cual representa uno de los principales gastos operacionales del sector gastronómico. Sin embargo, estas acciones no responden a una estrategia integral ni a una gestión planificada, lo que limita su efectividad en el largo plazo.</w:t>
      </w:r>
    </w:p>
    <w:p w14:paraId="3908E606" w14:textId="1072A0A7" w:rsidR="00456BF3" w:rsidRDefault="002D1730" w:rsidP="002D1730">
      <w:pPr>
        <w:jc w:val="both"/>
        <w:rPr>
          <w:rFonts w:ascii="Calibri" w:hAnsi="Calibri" w:cs="Calibri"/>
          <w:sz w:val="22"/>
          <w:szCs w:val="22"/>
        </w:rPr>
      </w:pPr>
      <w:r w:rsidRPr="002D1730">
        <w:rPr>
          <w:rFonts w:ascii="Calibri" w:hAnsi="Calibri" w:cs="Calibri"/>
          <w:sz w:val="22"/>
          <w:szCs w:val="22"/>
        </w:rPr>
        <w:t>En este contexto, se identifica una oportunidad relevante para avanzar hacia una gestión energética más sistemática, basada en información, planificación y mejora continua, que permita no solo optimizar el uso del recurso, sino también fortalecer la sostenibilidad y competitividad de las empresas en el marco del Acuerdo de Producción Limpia.</w:t>
      </w:r>
    </w:p>
    <w:p w14:paraId="6F175350" w14:textId="2B6FA572" w:rsidR="00456BF3" w:rsidRPr="00505052" w:rsidRDefault="002D1730" w:rsidP="00456BF3">
      <w:pPr>
        <w:jc w:val="both"/>
        <w:rPr>
          <w:rFonts w:ascii="Calibri" w:hAnsi="Calibri" w:cs="Calibri"/>
          <w:b/>
          <w:bCs/>
          <w:sz w:val="22"/>
          <w:szCs w:val="22"/>
          <w:u w:val="single"/>
        </w:rPr>
      </w:pPr>
      <w:r w:rsidRPr="00505052">
        <w:rPr>
          <w:rFonts w:ascii="Calibri" w:hAnsi="Calibri" w:cs="Calibri"/>
          <w:b/>
          <w:bCs/>
          <w:sz w:val="22"/>
          <w:szCs w:val="22"/>
          <w:u w:val="single"/>
        </w:rPr>
        <w:t>Ámbito cambio climático</w:t>
      </w:r>
      <w:r w:rsidR="00505052">
        <w:rPr>
          <w:rFonts w:ascii="Calibri" w:hAnsi="Calibri" w:cs="Calibri"/>
          <w:b/>
          <w:bCs/>
          <w:sz w:val="22"/>
          <w:szCs w:val="22"/>
          <w:u w:val="single"/>
        </w:rPr>
        <w:t>:</w:t>
      </w:r>
    </w:p>
    <w:p w14:paraId="782B8CFB" w14:textId="77777777" w:rsidR="003B0640" w:rsidRPr="003B0640" w:rsidRDefault="003B0640" w:rsidP="003B0640">
      <w:pPr>
        <w:jc w:val="both"/>
        <w:rPr>
          <w:rFonts w:ascii="Calibri" w:hAnsi="Calibri" w:cs="Calibri"/>
          <w:sz w:val="22"/>
          <w:szCs w:val="22"/>
        </w:rPr>
      </w:pPr>
      <w:r w:rsidRPr="003B0640">
        <w:rPr>
          <w:rFonts w:ascii="Calibri" w:hAnsi="Calibri" w:cs="Calibri"/>
          <w:sz w:val="22"/>
          <w:szCs w:val="22"/>
        </w:rPr>
        <w:t>El ámbito de Cambio Climático tiene por objetivo evaluar el nivel de avance de las empresas en la medición, gestión y mitigación de emisiones de gases de efecto invernadero (GEI), así como en la identificación de riesgos y adaptación a los efectos del cambio climático.</w:t>
      </w:r>
    </w:p>
    <w:p w14:paraId="73A764BA" w14:textId="77777777" w:rsidR="003B0640" w:rsidRPr="003B0640" w:rsidRDefault="003B0640" w:rsidP="003B0640">
      <w:pPr>
        <w:jc w:val="both"/>
        <w:rPr>
          <w:rFonts w:ascii="Calibri" w:hAnsi="Calibri" w:cs="Calibri"/>
          <w:sz w:val="22"/>
          <w:szCs w:val="22"/>
        </w:rPr>
      </w:pPr>
      <w:r w:rsidRPr="003B0640">
        <w:rPr>
          <w:rFonts w:ascii="Calibri" w:hAnsi="Calibri" w:cs="Calibri"/>
          <w:sz w:val="22"/>
          <w:szCs w:val="22"/>
        </w:rPr>
        <w:t>Este ámbito considera acciones orientadas a la cuantificación de la huella de carbono, la implementación de medidas de reducción de emisiones, la incorporación de tecnologías más limpias y la gestión de riesgos climáticos que puedan afectar la operación de los establecimientos.</w:t>
      </w:r>
    </w:p>
    <w:p w14:paraId="0864EFDB" w14:textId="77777777" w:rsidR="003B0640" w:rsidRPr="003B0640" w:rsidRDefault="003B0640" w:rsidP="003B0640">
      <w:pPr>
        <w:jc w:val="both"/>
        <w:rPr>
          <w:rFonts w:ascii="Calibri" w:hAnsi="Calibri" w:cs="Calibri"/>
          <w:sz w:val="22"/>
          <w:szCs w:val="22"/>
        </w:rPr>
      </w:pPr>
      <w:r w:rsidRPr="003B0640">
        <w:rPr>
          <w:rFonts w:ascii="Calibri" w:hAnsi="Calibri" w:cs="Calibri"/>
          <w:sz w:val="22"/>
          <w:szCs w:val="22"/>
        </w:rPr>
        <w:t>Su evaluación resulta especialmente relevante en el contexto actual, donde el sector gastronómico, si bien no es intensivo en emisiones en comparación con otros rubros, presenta oportunidades concretas de mejora asociadas al uso de energía, sistemas de refrigeración y gestión operativa, además de su exposición a riesgos climáticos propios de zonas costeras.</w:t>
      </w:r>
    </w:p>
    <w:p w14:paraId="1E2D3B56" w14:textId="2AF68CB3" w:rsidR="002D1730" w:rsidRDefault="003B0640" w:rsidP="003B0640">
      <w:pPr>
        <w:jc w:val="both"/>
        <w:rPr>
          <w:rFonts w:ascii="Calibri" w:hAnsi="Calibri" w:cs="Calibri"/>
          <w:sz w:val="22"/>
          <w:szCs w:val="22"/>
        </w:rPr>
      </w:pPr>
      <w:r w:rsidRPr="003B0640">
        <w:rPr>
          <w:rFonts w:ascii="Calibri" w:hAnsi="Calibri" w:cs="Calibri"/>
          <w:sz w:val="22"/>
          <w:szCs w:val="22"/>
        </w:rPr>
        <w:t>A continuación, se presentan los resultados del diagnóstico para cada uno de los criterios evaluados en este ámbito.</w:t>
      </w:r>
    </w:p>
    <w:p w14:paraId="14710EC7" w14:textId="77777777" w:rsidR="006E1A7B" w:rsidRDefault="006E1A7B" w:rsidP="00456BF3">
      <w:pPr>
        <w:jc w:val="both"/>
        <w:rPr>
          <w:rFonts w:ascii="Calibri" w:hAnsi="Calibri" w:cs="Calibri"/>
          <w:sz w:val="22"/>
          <w:szCs w:val="22"/>
        </w:rPr>
      </w:pPr>
    </w:p>
    <w:p w14:paraId="34CBFC81" w14:textId="70891FA1" w:rsidR="003B0640" w:rsidRPr="00C8184C" w:rsidRDefault="003B0640" w:rsidP="003B0640">
      <w:pPr>
        <w:jc w:val="center"/>
        <w:rPr>
          <w:rFonts w:ascii="Calibri" w:hAnsi="Calibri" w:cs="Calibri"/>
          <w:b/>
          <w:bCs/>
          <w:sz w:val="22"/>
          <w:szCs w:val="22"/>
        </w:rPr>
      </w:pPr>
      <w:r w:rsidRPr="00C8184C">
        <w:rPr>
          <w:rFonts w:ascii="Calibri" w:hAnsi="Calibri" w:cs="Calibri"/>
          <w:b/>
          <w:bCs/>
          <w:sz w:val="22"/>
          <w:szCs w:val="22"/>
        </w:rPr>
        <w:lastRenderedPageBreak/>
        <w:t>Tabla N°</w:t>
      </w:r>
      <w:r w:rsidR="007C1A4F">
        <w:rPr>
          <w:rFonts w:ascii="Calibri" w:hAnsi="Calibri" w:cs="Calibri"/>
          <w:b/>
          <w:bCs/>
          <w:sz w:val="22"/>
          <w:szCs w:val="22"/>
        </w:rPr>
        <w:t xml:space="preserve"> </w:t>
      </w:r>
      <w:r w:rsidR="00F44136">
        <w:rPr>
          <w:rFonts w:ascii="Calibri" w:hAnsi="Calibri" w:cs="Calibri"/>
          <w:b/>
          <w:bCs/>
          <w:sz w:val="22"/>
          <w:szCs w:val="22"/>
        </w:rPr>
        <w:t>6</w:t>
      </w:r>
      <w:r w:rsidRPr="00C8184C">
        <w:rPr>
          <w:rFonts w:ascii="Calibri" w:hAnsi="Calibri" w:cs="Calibri"/>
          <w:b/>
          <w:bCs/>
          <w:sz w:val="22"/>
          <w:szCs w:val="22"/>
        </w:rPr>
        <w:t xml:space="preserve">: </w:t>
      </w:r>
      <w:r w:rsidR="00C70441">
        <w:rPr>
          <w:rFonts w:ascii="Calibri" w:hAnsi="Calibri" w:cs="Calibri"/>
          <w:b/>
          <w:bCs/>
          <w:sz w:val="22"/>
          <w:szCs w:val="22"/>
        </w:rPr>
        <w:t>E</w:t>
      </w:r>
      <w:r w:rsidRPr="00C8184C">
        <w:rPr>
          <w:rFonts w:ascii="Calibri" w:hAnsi="Calibri" w:cs="Calibri"/>
          <w:b/>
          <w:bCs/>
          <w:sz w:val="22"/>
          <w:szCs w:val="22"/>
        </w:rPr>
        <w:t>stado actual prácticas cambio climático sector gastronómico</w:t>
      </w:r>
    </w:p>
    <w:tbl>
      <w:tblPr>
        <w:tblStyle w:val="Tablaconcuadrcula"/>
        <w:tblW w:w="0" w:type="auto"/>
        <w:tblLook w:val="04A0" w:firstRow="1" w:lastRow="0" w:firstColumn="1" w:lastColumn="0" w:noHBand="0" w:noVBand="1"/>
      </w:tblPr>
      <w:tblGrid>
        <w:gridCol w:w="982"/>
        <w:gridCol w:w="1867"/>
        <w:gridCol w:w="3843"/>
        <w:gridCol w:w="1123"/>
        <w:gridCol w:w="1013"/>
      </w:tblGrid>
      <w:tr w:rsidR="00CE4D31" w:rsidRPr="00CE4D31" w14:paraId="06464061" w14:textId="77777777" w:rsidTr="00CE4D31">
        <w:trPr>
          <w:trHeight w:val="615"/>
        </w:trPr>
        <w:tc>
          <w:tcPr>
            <w:tcW w:w="1200" w:type="dxa"/>
            <w:shd w:val="clear" w:color="auto" w:fill="D9D9D9" w:themeFill="background1" w:themeFillShade="D9"/>
            <w:hideMark/>
          </w:tcPr>
          <w:p w14:paraId="0EBC51CB" w14:textId="77777777" w:rsidR="00CE4D31" w:rsidRPr="00CE4D31" w:rsidRDefault="00CE4D31">
            <w:pPr>
              <w:jc w:val="center"/>
              <w:rPr>
                <w:rFonts w:ascii="Calibri" w:hAnsi="Calibri" w:cs="Calibri"/>
                <w:b/>
                <w:bCs/>
                <w:sz w:val="18"/>
                <w:szCs w:val="18"/>
              </w:rPr>
            </w:pPr>
            <w:r w:rsidRPr="00CE4D31">
              <w:rPr>
                <w:rFonts w:ascii="Calibri" w:hAnsi="Calibri" w:cs="Calibri"/>
                <w:b/>
                <w:bCs/>
                <w:sz w:val="18"/>
                <w:szCs w:val="18"/>
              </w:rPr>
              <w:t>N° Acción en el APL</w:t>
            </w:r>
          </w:p>
        </w:tc>
        <w:tc>
          <w:tcPr>
            <w:tcW w:w="2540" w:type="dxa"/>
            <w:shd w:val="clear" w:color="auto" w:fill="D9D9D9" w:themeFill="background1" w:themeFillShade="D9"/>
            <w:hideMark/>
          </w:tcPr>
          <w:p w14:paraId="699AA4DF" w14:textId="77777777" w:rsidR="00CE4D31" w:rsidRPr="00CE4D31" w:rsidRDefault="00CE4D31">
            <w:pPr>
              <w:jc w:val="center"/>
              <w:rPr>
                <w:rFonts w:ascii="Calibri" w:hAnsi="Calibri" w:cs="Calibri"/>
                <w:b/>
                <w:bCs/>
                <w:sz w:val="18"/>
                <w:szCs w:val="18"/>
              </w:rPr>
            </w:pPr>
            <w:r w:rsidRPr="00CE4D31">
              <w:rPr>
                <w:rFonts w:ascii="Calibri" w:hAnsi="Calibri" w:cs="Calibri"/>
                <w:b/>
                <w:bCs/>
                <w:sz w:val="18"/>
                <w:szCs w:val="18"/>
              </w:rPr>
              <w:t>Criterio</w:t>
            </w:r>
          </w:p>
        </w:tc>
        <w:tc>
          <w:tcPr>
            <w:tcW w:w="5860" w:type="dxa"/>
            <w:shd w:val="clear" w:color="auto" w:fill="D9D9D9" w:themeFill="background1" w:themeFillShade="D9"/>
            <w:hideMark/>
          </w:tcPr>
          <w:p w14:paraId="6CB3EDD4" w14:textId="77777777" w:rsidR="00CE4D31" w:rsidRPr="00CE4D31" w:rsidRDefault="00CE4D31">
            <w:pPr>
              <w:jc w:val="center"/>
              <w:rPr>
                <w:rFonts w:ascii="Calibri" w:hAnsi="Calibri" w:cs="Calibri"/>
                <w:b/>
                <w:bCs/>
                <w:sz w:val="18"/>
                <w:szCs w:val="18"/>
              </w:rPr>
            </w:pPr>
            <w:r w:rsidRPr="00CE4D31">
              <w:rPr>
                <w:rFonts w:ascii="Calibri" w:hAnsi="Calibri" w:cs="Calibri"/>
                <w:b/>
                <w:bCs/>
                <w:sz w:val="18"/>
                <w:szCs w:val="18"/>
              </w:rPr>
              <w:t>Acción</w:t>
            </w:r>
          </w:p>
        </w:tc>
        <w:tc>
          <w:tcPr>
            <w:tcW w:w="1200" w:type="dxa"/>
            <w:shd w:val="clear" w:color="auto" w:fill="D9D9D9" w:themeFill="background1" w:themeFillShade="D9"/>
            <w:hideMark/>
          </w:tcPr>
          <w:p w14:paraId="4DB7D0A8" w14:textId="77777777" w:rsidR="00CE4D31" w:rsidRPr="00CE4D31" w:rsidRDefault="00CE4D31">
            <w:pPr>
              <w:jc w:val="center"/>
              <w:rPr>
                <w:rFonts w:ascii="Calibri" w:hAnsi="Calibri" w:cs="Calibri"/>
                <w:b/>
                <w:bCs/>
                <w:sz w:val="18"/>
                <w:szCs w:val="18"/>
              </w:rPr>
            </w:pPr>
            <w:r w:rsidRPr="00CE4D31">
              <w:rPr>
                <w:rFonts w:ascii="Calibri" w:hAnsi="Calibri" w:cs="Calibri"/>
                <w:b/>
                <w:bCs/>
                <w:sz w:val="18"/>
                <w:szCs w:val="18"/>
              </w:rPr>
              <w:t>Nivel de exigencia</w:t>
            </w:r>
          </w:p>
        </w:tc>
        <w:tc>
          <w:tcPr>
            <w:tcW w:w="1200" w:type="dxa"/>
            <w:shd w:val="clear" w:color="auto" w:fill="D9D9D9" w:themeFill="background1" w:themeFillShade="D9"/>
            <w:hideMark/>
          </w:tcPr>
          <w:p w14:paraId="1FCC9393" w14:textId="77777777" w:rsidR="00CE4D31" w:rsidRPr="00CE4D31" w:rsidRDefault="00CE4D31">
            <w:pPr>
              <w:jc w:val="center"/>
              <w:rPr>
                <w:rFonts w:ascii="Calibri" w:hAnsi="Calibri" w:cs="Calibri"/>
                <w:b/>
                <w:bCs/>
                <w:sz w:val="18"/>
                <w:szCs w:val="18"/>
              </w:rPr>
            </w:pPr>
            <w:r w:rsidRPr="00CE4D31">
              <w:rPr>
                <w:rFonts w:ascii="Calibri" w:hAnsi="Calibri" w:cs="Calibri"/>
                <w:b/>
                <w:bCs/>
                <w:sz w:val="18"/>
                <w:szCs w:val="18"/>
              </w:rPr>
              <w:t>Cumple</w:t>
            </w:r>
          </w:p>
        </w:tc>
      </w:tr>
      <w:tr w:rsidR="00CE4D31" w:rsidRPr="00CE4D31" w14:paraId="581B65D3" w14:textId="77777777" w:rsidTr="00CE4D31">
        <w:trPr>
          <w:trHeight w:val="900"/>
        </w:trPr>
        <w:tc>
          <w:tcPr>
            <w:tcW w:w="1200" w:type="dxa"/>
            <w:hideMark/>
          </w:tcPr>
          <w:p w14:paraId="502071C6"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13</w:t>
            </w:r>
          </w:p>
        </w:tc>
        <w:tc>
          <w:tcPr>
            <w:tcW w:w="2540" w:type="dxa"/>
            <w:hideMark/>
          </w:tcPr>
          <w:p w14:paraId="07B99D0A"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Medición y gestión de la Huella de Carbono</w:t>
            </w:r>
          </w:p>
        </w:tc>
        <w:tc>
          <w:tcPr>
            <w:tcW w:w="5860" w:type="dxa"/>
            <w:hideMark/>
          </w:tcPr>
          <w:p w14:paraId="76CA2F85"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cuantifica su emisión anual de GEI según NCh ISO 14064 a través del programa HuellaChile y genera reportes asociados</w:t>
            </w:r>
          </w:p>
        </w:tc>
        <w:tc>
          <w:tcPr>
            <w:tcW w:w="1200" w:type="dxa"/>
            <w:hideMark/>
          </w:tcPr>
          <w:p w14:paraId="458DE592"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Intermedio</w:t>
            </w:r>
          </w:p>
        </w:tc>
        <w:tc>
          <w:tcPr>
            <w:tcW w:w="1200" w:type="dxa"/>
            <w:hideMark/>
          </w:tcPr>
          <w:p w14:paraId="6FACED60"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0%</w:t>
            </w:r>
          </w:p>
        </w:tc>
      </w:tr>
      <w:tr w:rsidR="00CE4D31" w:rsidRPr="00CE4D31" w14:paraId="476FFE23" w14:textId="77777777" w:rsidTr="00CE4D31">
        <w:trPr>
          <w:trHeight w:val="900"/>
        </w:trPr>
        <w:tc>
          <w:tcPr>
            <w:tcW w:w="1200" w:type="dxa"/>
            <w:hideMark/>
          </w:tcPr>
          <w:p w14:paraId="2E1E2380"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29</w:t>
            </w:r>
          </w:p>
        </w:tc>
        <w:tc>
          <w:tcPr>
            <w:tcW w:w="2540" w:type="dxa"/>
            <w:hideMark/>
          </w:tcPr>
          <w:p w14:paraId="5544A2CA"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Medición y gestión de la Huella de Carbono</w:t>
            </w:r>
          </w:p>
        </w:tc>
        <w:tc>
          <w:tcPr>
            <w:tcW w:w="5860" w:type="dxa"/>
            <w:hideMark/>
          </w:tcPr>
          <w:p w14:paraId="45260F8D"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implementa proyectos de reducción de emisiones o aumento de remociones de GEI y cuantifica sus resultados.</w:t>
            </w:r>
          </w:p>
        </w:tc>
        <w:tc>
          <w:tcPr>
            <w:tcW w:w="1200" w:type="dxa"/>
            <w:hideMark/>
          </w:tcPr>
          <w:p w14:paraId="602F6AD7"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 xml:space="preserve">Avanzado </w:t>
            </w:r>
          </w:p>
        </w:tc>
        <w:tc>
          <w:tcPr>
            <w:tcW w:w="1200" w:type="dxa"/>
            <w:hideMark/>
          </w:tcPr>
          <w:p w14:paraId="1622930C"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0%</w:t>
            </w:r>
          </w:p>
        </w:tc>
      </w:tr>
      <w:tr w:rsidR="00CE4D31" w:rsidRPr="00CE4D31" w14:paraId="0CB7A2ED" w14:textId="77777777" w:rsidTr="00CE4D31">
        <w:trPr>
          <w:trHeight w:val="900"/>
        </w:trPr>
        <w:tc>
          <w:tcPr>
            <w:tcW w:w="1200" w:type="dxa"/>
            <w:hideMark/>
          </w:tcPr>
          <w:p w14:paraId="2E756932"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30</w:t>
            </w:r>
          </w:p>
        </w:tc>
        <w:tc>
          <w:tcPr>
            <w:tcW w:w="2540" w:type="dxa"/>
            <w:hideMark/>
          </w:tcPr>
          <w:p w14:paraId="69516CE4"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Medición y gestión de la Huella de Carbono</w:t>
            </w:r>
          </w:p>
        </w:tc>
        <w:tc>
          <w:tcPr>
            <w:tcW w:w="5860" w:type="dxa"/>
            <w:hideMark/>
          </w:tcPr>
          <w:p w14:paraId="73CB5CD6"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 xml:space="preserve">El establecimiento cuenta con equipos de refrigeración que utilizan tecnologías limpias con bajo o nulo potencial de calentamiento global (GWP). </w:t>
            </w:r>
          </w:p>
        </w:tc>
        <w:tc>
          <w:tcPr>
            <w:tcW w:w="1200" w:type="dxa"/>
            <w:hideMark/>
          </w:tcPr>
          <w:p w14:paraId="5BB5812A"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 xml:space="preserve">Avanzado </w:t>
            </w:r>
          </w:p>
        </w:tc>
        <w:tc>
          <w:tcPr>
            <w:tcW w:w="1200" w:type="dxa"/>
            <w:hideMark/>
          </w:tcPr>
          <w:p w14:paraId="5D29192C"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0%</w:t>
            </w:r>
          </w:p>
        </w:tc>
      </w:tr>
      <w:tr w:rsidR="00CE4D31" w:rsidRPr="00CE4D31" w14:paraId="024F1CC7" w14:textId="77777777" w:rsidTr="00CE4D31">
        <w:trPr>
          <w:trHeight w:val="900"/>
        </w:trPr>
        <w:tc>
          <w:tcPr>
            <w:tcW w:w="1200" w:type="dxa"/>
            <w:hideMark/>
          </w:tcPr>
          <w:p w14:paraId="7BF20DD3"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31</w:t>
            </w:r>
          </w:p>
        </w:tc>
        <w:tc>
          <w:tcPr>
            <w:tcW w:w="2540" w:type="dxa"/>
            <w:hideMark/>
          </w:tcPr>
          <w:p w14:paraId="10094C8B"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Adaptación al cambio climático</w:t>
            </w:r>
          </w:p>
        </w:tc>
        <w:tc>
          <w:tcPr>
            <w:tcW w:w="5860" w:type="dxa"/>
            <w:hideMark/>
          </w:tcPr>
          <w:p w14:paraId="4FCA31C2"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identifica riesgos climáticos que pueden afectar su operación y define medidas o planes de mitigación.</w:t>
            </w:r>
          </w:p>
        </w:tc>
        <w:tc>
          <w:tcPr>
            <w:tcW w:w="1200" w:type="dxa"/>
            <w:hideMark/>
          </w:tcPr>
          <w:p w14:paraId="1AE3C156"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Avanzado</w:t>
            </w:r>
          </w:p>
        </w:tc>
        <w:tc>
          <w:tcPr>
            <w:tcW w:w="1200" w:type="dxa"/>
            <w:hideMark/>
          </w:tcPr>
          <w:p w14:paraId="2E7CBC43"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0%</w:t>
            </w:r>
          </w:p>
        </w:tc>
      </w:tr>
    </w:tbl>
    <w:p w14:paraId="44906093" w14:textId="77777777" w:rsidR="003B0640" w:rsidRPr="00B610D4" w:rsidRDefault="003B0640" w:rsidP="003B0640">
      <w:pPr>
        <w:jc w:val="center"/>
        <w:rPr>
          <w:rFonts w:ascii="Calibri" w:hAnsi="Calibri" w:cs="Calibri"/>
          <w:sz w:val="22"/>
          <w:szCs w:val="22"/>
        </w:rPr>
      </w:pPr>
      <w:r>
        <w:rPr>
          <w:rFonts w:ascii="Calibri" w:hAnsi="Calibri" w:cs="Calibri"/>
          <w:sz w:val="22"/>
          <w:szCs w:val="22"/>
        </w:rPr>
        <w:t>Fuente: elaboración propia en base a resultados diagnóstico APL Barrio del Mar.</w:t>
      </w:r>
    </w:p>
    <w:p w14:paraId="3E04B6CB" w14:textId="0FC2E19D" w:rsidR="006E1A7B" w:rsidRDefault="00176A9D" w:rsidP="00456BF3">
      <w:pPr>
        <w:jc w:val="both"/>
        <w:rPr>
          <w:rFonts w:ascii="Calibri" w:hAnsi="Calibri" w:cs="Calibri"/>
          <w:sz w:val="22"/>
          <w:szCs w:val="22"/>
        </w:rPr>
      </w:pPr>
      <w:r>
        <w:rPr>
          <w:rFonts w:ascii="Calibri" w:hAnsi="Calibri" w:cs="Calibri"/>
          <w:sz w:val="22"/>
          <w:szCs w:val="22"/>
        </w:rPr>
        <w:t xml:space="preserve">A continuación, se presenta </w:t>
      </w:r>
      <w:r w:rsidRPr="00176A9D">
        <w:rPr>
          <w:rFonts w:ascii="Calibri" w:hAnsi="Calibri" w:cs="Calibri"/>
          <w:sz w:val="22"/>
          <w:szCs w:val="22"/>
        </w:rPr>
        <w:t xml:space="preserve">gráfico </w:t>
      </w:r>
      <w:r>
        <w:rPr>
          <w:rFonts w:ascii="Calibri" w:hAnsi="Calibri" w:cs="Calibri"/>
          <w:sz w:val="22"/>
          <w:szCs w:val="22"/>
        </w:rPr>
        <w:t xml:space="preserve">que </w:t>
      </w:r>
      <w:r w:rsidRPr="00176A9D">
        <w:rPr>
          <w:rFonts w:ascii="Calibri" w:hAnsi="Calibri" w:cs="Calibri"/>
          <w:sz w:val="22"/>
          <w:szCs w:val="22"/>
        </w:rPr>
        <w:t>permite identificar el grado de avance de las empresas en materias relacionadas con la medición de su huella de carbono, implementación de acciones de mitigación y adaptación al cambio climático, así como evidenciar las principales brechas en la incorporación de estas temáticas dentro de la gestión empresarial.</w:t>
      </w:r>
    </w:p>
    <w:p w14:paraId="4B7B4B7E" w14:textId="2606DE41" w:rsidR="00176A9D" w:rsidRPr="00FA48E1" w:rsidRDefault="00176A9D" w:rsidP="00176A9D">
      <w:pPr>
        <w:jc w:val="center"/>
        <w:rPr>
          <w:rFonts w:ascii="Calibri" w:hAnsi="Calibri" w:cs="Calibri"/>
          <w:b/>
          <w:bCs/>
          <w:sz w:val="22"/>
          <w:szCs w:val="22"/>
        </w:rPr>
      </w:pPr>
      <w:r w:rsidRPr="00FA48E1">
        <w:rPr>
          <w:rFonts w:ascii="Calibri" w:hAnsi="Calibri" w:cs="Calibri"/>
          <w:b/>
          <w:bCs/>
          <w:sz w:val="22"/>
          <w:szCs w:val="22"/>
        </w:rPr>
        <w:t>Gráfico N°</w:t>
      </w:r>
      <w:r w:rsidR="007C1A4F">
        <w:rPr>
          <w:rFonts w:ascii="Calibri" w:hAnsi="Calibri" w:cs="Calibri"/>
          <w:b/>
          <w:bCs/>
          <w:sz w:val="22"/>
          <w:szCs w:val="22"/>
        </w:rPr>
        <w:t xml:space="preserve"> </w:t>
      </w:r>
      <w:r w:rsidR="00F44136">
        <w:rPr>
          <w:rFonts w:ascii="Calibri" w:hAnsi="Calibri" w:cs="Calibri"/>
          <w:b/>
          <w:bCs/>
          <w:sz w:val="22"/>
          <w:szCs w:val="22"/>
        </w:rPr>
        <w:t>8</w:t>
      </w:r>
      <w:r w:rsidRPr="00FA48E1">
        <w:rPr>
          <w:rFonts w:ascii="Calibri" w:hAnsi="Calibri" w:cs="Calibri"/>
          <w:b/>
          <w:bCs/>
          <w:sz w:val="22"/>
          <w:szCs w:val="22"/>
        </w:rPr>
        <w:t xml:space="preserve">: </w:t>
      </w:r>
      <w:r w:rsidR="00C70441">
        <w:rPr>
          <w:rFonts w:ascii="Calibri" w:hAnsi="Calibri" w:cs="Calibri"/>
          <w:b/>
          <w:bCs/>
          <w:sz w:val="22"/>
          <w:szCs w:val="22"/>
        </w:rPr>
        <w:t>E</w:t>
      </w:r>
      <w:r w:rsidRPr="00FA48E1">
        <w:rPr>
          <w:rFonts w:ascii="Calibri" w:hAnsi="Calibri" w:cs="Calibri"/>
          <w:b/>
          <w:bCs/>
          <w:sz w:val="22"/>
          <w:szCs w:val="22"/>
        </w:rPr>
        <w:t>stad</w:t>
      </w:r>
      <w:r>
        <w:rPr>
          <w:rFonts w:ascii="Calibri" w:hAnsi="Calibri" w:cs="Calibri"/>
          <w:b/>
          <w:bCs/>
          <w:sz w:val="22"/>
          <w:szCs w:val="22"/>
        </w:rPr>
        <w:t>o</w:t>
      </w:r>
      <w:r w:rsidRPr="00FA48E1">
        <w:rPr>
          <w:rFonts w:ascii="Calibri" w:hAnsi="Calibri" w:cs="Calibri"/>
          <w:b/>
          <w:bCs/>
          <w:sz w:val="22"/>
          <w:szCs w:val="22"/>
        </w:rPr>
        <w:t xml:space="preserve"> actual de las empresas en medidas </w:t>
      </w:r>
      <w:r>
        <w:rPr>
          <w:rFonts w:ascii="Calibri" w:hAnsi="Calibri" w:cs="Calibri"/>
          <w:b/>
          <w:bCs/>
          <w:sz w:val="22"/>
          <w:szCs w:val="22"/>
        </w:rPr>
        <w:t>de cambio climático</w:t>
      </w:r>
    </w:p>
    <w:p w14:paraId="540BF4EB" w14:textId="77777777" w:rsidR="00176A9D" w:rsidRDefault="00176A9D" w:rsidP="00176A9D">
      <w:pPr>
        <w:jc w:val="both"/>
        <w:rPr>
          <w:rFonts w:ascii="Calibri" w:hAnsi="Calibri" w:cs="Calibri"/>
          <w:sz w:val="22"/>
          <w:szCs w:val="22"/>
        </w:rPr>
      </w:pPr>
      <w:r>
        <w:rPr>
          <w:rFonts w:ascii="Calibri" w:hAnsi="Calibri" w:cs="Calibri"/>
          <w:noProof/>
          <w:sz w:val="22"/>
          <w:szCs w:val="22"/>
        </w:rPr>
        <w:drawing>
          <wp:inline distT="0" distB="0" distL="0" distR="0" wp14:anchorId="7A7DCB73" wp14:editId="20CBE924">
            <wp:extent cx="5372100" cy="3021806"/>
            <wp:effectExtent l="19050" t="19050" r="19050" b="26670"/>
            <wp:docPr id="140977288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772887" name="Imagen 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378494" cy="3025403"/>
                    </a:xfrm>
                    <a:prstGeom prst="rect">
                      <a:avLst/>
                    </a:prstGeom>
                    <a:ln>
                      <a:solidFill>
                        <a:sysClr val="windowText" lastClr="000000"/>
                      </a:solidFill>
                    </a:ln>
                  </pic:spPr>
                </pic:pic>
              </a:graphicData>
            </a:graphic>
          </wp:inline>
        </w:drawing>
      </w:r>
    </w:p>
    <w:p w14:paraId="69BFB489" w14:textId="77777777" w:rsidR="00176A9D" w:rsidRDefault="00176A9D" w:rsidP="00176A9D">
      <w:pPr>
        <w:jc w:val="center"/>
        <w:rPr>
          <w:rFonts w:ascii="Calibri" w:hAnsi="Calibri" w:cs="Calibri"/>
          <w:sz w:val="22"/>
          <w:szCs w:val="22"/>
        </w:rPr>
      </w:pPr>
      <w:r>
        <w:rPr>
          <w:rFonts w:ascii="Calibri" w:hAnsi="Calibri" w:cs="Calibri"/>
          <w:sz w:val="22"/>
          <w:szCs w:val="22"/>
        </w:rPr>
        <w:t>Fuente: elaboración propia en base a resultados diagnostico APL Barrio del Mar</w:t>
      </w:r>
    </w:p>
    <w:p w14:paraId="09BD7B08" w14:textId="6A3D9A95" w:rsidR="00C8184C" w:rsidRPr="00C8184C" w:rsidRDefault="00C8184C" w:rsidP="00C8184C">
      <w:pPr>
        <w:jc w:val="both"/>
        <w:rPr>
          <w:rFonts w:ascii="Calibri" w:hAnsi="Calibri" w:cs="Calibri"/>
          <w:sz w:val="22"/>
          <w:szCs w:val="22"/>
        </w:rPr>
      </w:pPr>
      <w:r w:rsidRPr="00C8184C">
        <w:rPr>
          <w:rFonts w:ascii="Calibri" w:hAnsi="Calibri" w:cs="Calibri"/>
          <w:sz w:val="22"/>
          <w:szCs w:val="22"/>
        </w:rPr>
        <w:lastRenderedPageBreak/>
        <w:t>Los resultados del diagnóstico</w:t>
      </w:r>
      <w:r>
        <w:rPr>
          <w:rFonts w:ascii="Calibri" w:hAnsi="Calibri" w:cs="Calibri"/>
          <w:sz w:val="22"/>
          <w:szCs w:val="22"/>
        </w:rPr>
        <w:t xml:space="preserve"> en el ámbito cambio climático</w:t>
      </w:r>
      <w:r w:rsidRPr="00C8184C">
        <w:rPr>
          <w:rFonts w:ascii="Calibri" w:hAnsi="Calibri" w:cs="Calibri"/>
          <w:sz w:val="22"/>
          <w:szCs w:val="22"/>
        </w:rPr>
        <w:t xml:space="preserve"> evidencian un nivel nulo de implementación en todos los criterios evaluados, lo que da cuenta de una brecha estructural en la incorporación de estas temáticas dentro de la gestión de las empresas del sector gastronómico.</w:t>
      </w:r>
    </w:p>
    <w:p w14:paraId="4D484921" w14:textId="04EA2933" w:rsidR="00C8184C" w:rsidRPr="00C8184C" w:rsidRDefault="00C8184C" w:rsidP="00C8184C">
      <w:pPr>
        <w:jc w:val="both"/>
        <w:rPr>
          <w:rFonts w:ascii="Calibri" w:hAnsi="Calibri" w:cs="Calibri"/>
          <w:sz w:val="22"/>
          <w:szCs w:val="22"/>
        </w:rPr>
      </w:pPr>
      <w:r w:rsidRPr="00C8184C">
        <w:rPr>
          <w:rFonts w:ascii="Calibri" w:hAnsi="Calibri" w:cs="Calibri"/>
          <w:sz w:val="22"/>
          <w:szCs w:val="22"/>
        </w:rPr>
        <w:t>En relación con la medición y gestión de la huella de carbono, se observa un 0% de cumplimiento, lo que refleja un desconocimiento generalizado respecto a este concepto, su relevancia y las metodologías disponibles para su cuantificación, como la norma NCh ISO 14064 o el programa HuellaChile del Ministerio del Medio Ambiente. En la mayoría de los casos, las empresas no cuentan con información ni herramientas que les permitan identificar sus principales fuentes de emisión de gases de efecto invernadero (GEI), ni dimensionar su impacto ambiental en esta materia.</w:t>
      </w:r>
    </w:p>
    <w:p w14:paraId="15971BC5" w14:textId="77777777" w:rsidR="00C8184C" w:rsidRPr="00C8184C" w:rsidRDefault="00C8184C" w:rsidP="00C8184C">
      <w:pPr>
        <w:jc w:val="both"/>
        <w:rPr>
          <w:rFonts w:ascii="Calibri" w:hAnsi="Calibri" w:cs="Calibri"/>
          <w:sz w:val="22"/>
          <w:szCs w:val="22"/>
        </w:rPr>
      </w:pPr>
      <w:r w:rsidRPr="00C8184C">
        <w:rPr>
          <w:rFonts w:ascii="Calibri" w:hAnsi="Calibri" w:cs="Calibri"/>
          <w:sz w:val="22"/>
          <w:szCs w:val="22"/>
        </w:rPr>
        <w:t>Asimismo, no se identifican iniciativas orientadas a la reducción de emisiones o compensación de GEI, ni la incorporación de tecnologías más limpias en sistemas de refrigeración, manteniéndose el uso de equipos convencionales sin consideración explícita de su impacto en términos de potencial de calentamiento global (GWP).</w:t>
      </w:r>
    </w:p>
    <w:p w14:paraId="684B5EB0" w14:textId="77777777" w:rsidR="00C8184C" w:rsidRPr="00C8184C" w:rsidRDefault="00C8184C" w:rsidP="00C8184C">
      <w:pPr>
        <w:jc w:val="both"/>
        <w:rPr>
          <w:rFonts w:ascii="Calibri" w:hAnsi="Calibri" w:cs="Calibri"/>
          <w:sz w:val="22"/>
          <w:szCs w:val="22"/>
        </w:rPr>
      </w:pPr>
      <w:r w:rsidRPr="00C8184C">
        <w:rPr>
          <w:rFonts w:ascii="Calibri" w:hAnsi="Calibri" w:cs="Calibri"/>
          <w:sz w:val="22"/>
          <w:szCs w:val="22"/>
        </w:rPr>
        <w:t>En cuanto a la adaptación al cambio climático, si bien no se registra implementación formal de planes o medidas (0%), se observa que las empresas tienen un conocimiento empírico de los principales riesgos climáticos del territorio, tales como marejadas, sismos, lluvias intensas y otras condiciones propias del borde costero. No obstante, este conocimiento no ha sido sistematizado en herramientas de gestión, como matrices de riesgo o planes de contingencia, que permitan evaluar impactos, definir medidas preventivas y mejorar la capacidad de respuesta ante eventos adversos.</w:t>
      </w:r>
    </w:p>
    <w:p w14:paraId="77DFDF84" w14:textId="77777777" w:rsidR="00C8184C" w:rsidRPr="00C8184C" w:rsidRDefault="00C8184C" w:rsidP="00C8184C">
      <w:pPr>
        <w:jc w:val="both"/>
        <w:rPr>
          <w:rFonts w:ascii="Calibri" w:hAnsi="Calibri" w:cs="Calibri"/>
          <w:sz w:val="22"/>
          <w:szCs w:val="22"/>
        </w:rPr>
      </w:pPr>
      <w:r w:rsidRPr="00C8184C">
        <w:rPr>
          <w:rFonts w:ascii="Calibri" w:hAnsi="Calibri" w:cs="Calibri"/>
          <w:sz w:val="22"/>
          <w:szCs w:val="22"/>
        </w:rPr>
        <w:t>En este contexto, el abordaje del cambio climático en el sector se caracteriza por ser incipiente y no estructurado, sin integración en la planificación estratégica ni en la operación diaria de las empresas.</w:t>
      </w:r>
    </w:p>
    <w:p w14:paraId="7A4F685E" w14:textId="1C5F207C" w:rsidR="00176A9D" w:rsidRDefault="00C8184C" w:rsidP="00C8184C">
      <w:pPr>
        <w:jc w:val="both"/>
        <w:rPr>
          <w:rFonts w:ascii="Calibri" w:hAnsi="Calibri" w:cs="Calibri"/>
          <w:sz w:val="22"/>
          <w:szCs w:val="22"/>
        </w:rPr>
      </w:pPr>
      <w:r w:rsidRPr="00C8184C">
        <w:rPr>
          <w:rFonts w:ascii="Calibri" w:hAnsi="Calibri" w:cs="Calibri"/>
          <w:sz w:val="22"/>
          <w:szCs w:val="22"/>
        </w:rPr>
        <w:t>Lo anterior representa una oportunidad relevante de intervención en el marco del Acuerdo de Producción Limpia, tanto en la sensibilización y capacitación en materias de huella de carbono, como en la incorporación de herramientas prácticas para su medición, gestión y reducción. Asimismo, se identifica la necesidad de avanzar en la gestión de riesgos climáticos, mediante la elaboración de planes que permitan fortalecer la resiliencia del sector frente a las condiciones propias del territorio.</w:t>
      </w:r>
    </w:p>
    <w:p w14:paraId="5AA9147E" w14:textId="06210F5D" w:rsidR="006E1A7B" w:rsidRPr="00505052" w:rsidRDefault="00505052" w:rsidP="00456BF3">
      <w:pPr>
        <w:jc w:val="both"/>
        <w:rPr>
          <w:rFonts w:ascii="Calibri" w:hAnsi="Calibri" w:cs="Calibri"/>
          <w:b/>
          <w:bCs/>
          <w:sz w:val="22"/>
          <w:szCs w:val="22"/>
          <w:u w:val="single"/>
        </w:rPr>
      </w:pPr>
      <w:r w:rsidRPr="00505052">
        <w:rPr>
          <w:rFonts w:ascii="Calibri" w:hAnsi="Calibri" w:cs="Calibri"/>
          <w:b/>
          <w:bCs/>
          <w:sz w:val="22"/>
          <w:szCs w:val="22"/>
          <w:u w:val="single"/>
        </w:rPr>
        <w:t>Ámbito residuos</w:t>
      </w:r>
      <w:r>
        <w:rPr>
          <w:rFonts w:ascii="Calibri" w:hAnsi="Calibri" w:cs="Calibri"/>
          <w:b/>
          <w:bCs/>
          <w:sz w:val="22"/>
          <w:szCs w:val="22"/>
          <w:u w:val="single"/>
        </w:rPr>
        <w:t>:</w:t>
      </w:r>
    </w:p>
    <w:p w14:paraId="51F65607" w14:textId="79340AE1" w:rsidR="00505052" w:rsidRPr="00505052" w:rsidRDefault="00505052" w:rsidP="00505052">
      <w:pPr>
        <w:jc w:val="both"/>
        <w:rPr>
          <w:rFonts w:ascii="Calibri" w:hAnsi="Calibri" w:cs="Calibri"/>
          <w:sz w:val="22"/>
          <w:szCs w:val="22"/>
        </w:rPr>
      </w:pPr>
      <w:r w:rsidRPr="00505052">
        <w:rPr>
          <w:rFonts w:ascii="Calibri" w:hAnsi="Calibri" w:cs="Calibri"/>
          <w:sz w:val="22"/>
          <w:szCs w:val="22"/>
        </w:rPr>
        <w:t xml:space="preserve">El ámbito de Residuos tiene por objetivo evaluar el nivel de </w:t>
      </w:r>
      <w:r>
        <w:rPr>
          <w:rFonts w:ascii="Calibri" w:hAnsi="Calibri" w:cs="Calibri"/>
          <w:sz w:val="22"/>
          <w:szCs w:val="22"/>
        </w:rPr>
        <w:t xml:space="preserve">implementación </w:t>
      </w:r>
      <w:r w:rsidRPr="00505052">
        <w:rPr>
          <w:rFonts w:ascii="Calibri" w:hAnsi="Calibri" w:cs="Calibri"/>
          <w:sz w:val="22"/>
          <w:szCs w:val="22"/>
        </w:rPr>
        <w:t>de las empresas en la gestión integral de los residuos generados en sus operaciones, considerando desde su registro y diagnóstico, hasta la implementación de medidas de reducción, reutilización, reciclaje y valorización.</w:t>
      </w:r>
    </w:p>
    <w:p w14:paraId="6002E2FB" w14:textId="381184E7" w:rsidR="00505052" w:rsidRPr="00505052" w:rsidRDefault="00505052" w:rsidP="00505052">
      <w:pPr>
        <w:jc w:val="both"/>
        <w:rPr>
          <w:rFonts w:ascii="Calibri" w:hAnsi="Calibri" w:cs="Calibri"/>
          <w:sz w:val="22"/>
          <w:szCs w:val="22"/>
        </w:rPr>
      </w:pPr>
      <w:r w:rsidRPr="00505052">
        <w:rPr>
          <w:rFonts w:ascii="Calibri" w:hAnsi="Calibri" w:cs="Calibri"/>
          <w:sz w:val="22"/>
          <w:szCs w:val="22"/>
        </w:rPr>
        <w:t>Este ámbito es particularmente relevante para el sector gastronómico, dado que su operación genera una alta diversidad de residuos, tales como residuos orgánicos, envases y embalajes, aceites vegetales usados y materiales reciclables. Una adecuada gestión de estos permite no solo reduc</w:t>
      </w:r>
      <w:r w:rsidR="002D017A">
        <w:rPr>
          <w:rFonts w:ascii="Calibri" w:hAnsi="Calibri" w:cs="Calibri"/>
          <w:sz w:val="22"/>
          <w:szCs w:val="22"/>
        </w:rPr>
        <w:t>e</w:t>
      </w:r>
      <w:r w:rsidRPr="00505052">
        <w:rPr>
          <w:rFonts w:ascii="Calibri" w:hAnsi="Calibri" w:cs="Calibri"/>
          <w:sz w:val="22"/>
          <w:szCs w:val="22"/>
        </w:rPr>
        <w:t xml:space="preserve"> impactos ambientales, sino también optimiza costos operacionales y mejorar la imagen del establecimiento frente a clientes cada vez más conscientes.</w:t>
      </w:r>
    </w:p>
    <w:p w14:paraId="1D524C06" w14:textId="77777777" w:rsidR="00505052" w:rsidRPr="00505052" w:rsidRDefault="00505052" w:rsidP="00505052">
      <w:pPr>
        <w:jc w:val="both"/>
        <w:rPr>
          <w:rFonts w:ascii="Calibri" w:hAnsi="Calibri" w:cs="Calibri"/>
          <w:sz w:val="22"/>
          <w:szCs w:val="22"/>
        </w:rPr>
      </w:pPr>
      <w:r w:rsidRPr="00505052">
        <w:rPr>
          <w:rFonts w:ascii="Calibri" w:hAnsi="Calibri" w:cs="Calibri"/>
          <w:sz w:val="22"/>
          <w:szCs w:val="22"/>
        </w:rPr>
        <w:lastRenderedPageBreak/>
        <w:t>Asimismo, el enfoque del APL promueve avanzar desde una lógica de disposición final hacia una gestión más circular, priorizando la prevención en la generación de residuos y su valorización.</w:t>
      </w:r>
    </w:p>
    <w:p w14:paraId="5D54C015" w14:textId="16E65885" w:rsidR="002D017A" w:rsidRDefault="00505052" w:rsidP="00505052">
      <w:pPr>
        <w:jc w:val="both"/>
        <w:rPr>
          <w:rFonts w:ascii="Calibri" w:hAnsi="Calibri" w:cs="Calibri"/>
          <w:sz w:val="22"/>
          <w:szCs w:val="22"/>
        </w:rPr>
      </w:pPr>
      <w:r w:rsidRPr="00505052">
        <w:rPr>
          <w:rFonts w:ascii="Calibri" w:hAnsi="Calibri" w:cs="Calibri"/>
          <w:sz w:val="22"/>
          <w:szCs w:val="22"/>
        </w:rPr>
        <w:t>A continuación, se presentan los resultados del diagnóstico para cada uno de los criterios evaluados en este ámbito.</w:t>
      </w:r>
    </w:p>
    <w:p w14:paraId="464B61CC" w14:textId="63E6BDA9" w:rsidR="00505052" w:rsidRPr="00C8184C" w:rsidRDefault="00505052" w:rsidP="00505052">
      <w:pPr>
        <w:jc w:val="center"/>
        <w:rPr>
          <w:rFonts w:ascii="Calibri" w:hAnsi="Calibri" w:cs="Calibri"/>
          <w:b/>
          <w:bCs/>
          <w:sz w:val="22"/>
          <w:szCs w:val="22"/>
        </w:rPr>
      </w:pPr>
      <w:r w:rsidRPr="00C8184C">
        <w:rPr>
          <w:rFonts w:ascii="Calibri" w:hAnsi="Calibri" w:cs="Calibri"/>
          <w:b/>
          <w:bCs/>
          <w:sz w:val="22"/>
          <w:szCs w:val="22"/>
        </w:rPr>
        <w:t>Tabla N°</w:t>
      </w:r>
      <w:r w:rsidR="007C1A4F">
        <w:rPr>
          <w:rFonts w:ascii="Calibri" w:hAnsi="Calibri" w:cs="Calibri"/>
          <w:b/>
          <w:bCs/>
          <w:sz w:val="22"/>
          <w:szCs w:val="22"/>
        </w:rPr>
        <w:t xml:space="preserve"> </w:t>
      </w:r>
      <w:r w:rsidR="00F44136">
        <w:rPr>
          <w:rFonts w:ascii="Calibri" w:hAnsi="Calibri" w:cs="Calibri"/>
          <w:b/>
          <w:bCs/>
          <w:sz w:val="22"/>
          <w:szCs w:val="22"/>
        </w:rPr>
        <w:t>7</w:t>
      </w:r>
      <w:r w:rsidRPr="00C8184C">
        <w:rPr>
          <w:rFonts w:ascii="Calibri" w:hAnsi="Calibri" w:cs="Calibri"/>
          <w:b/>
          <w:bCs/>
          <w:sz w:val="22"/>
          <w:szCs w:val="22"/>
        </w:rPr>
        <w:t xml:space="preserve">: </w:t>
      </w:r>
      <w:r w:rsidR="002D017A">
        <w:rPr>
          <w:rFonts w:ascii="Calibri" w:hAnsi="Calibri" w:cs="Calibri"/>
          <w:b/>
          <w:bCs/>
          <w:sz w:val="22"/>
          <w:szCs w:val="22"/>
        </w:rPr>
        <w:t>E</w:t>
      </w:r>
      <w:r w:rsidRPr="00C8184C">
        <w:rPr>
          <w:rFonts w:ascii="Calibri" w:hAnsi="Calibri" w:cs="Calibri"/>
          <w:b/>
          <w:bCs/>
          <w:sz w:val="22"/>
          <w:szCs w:val="22"/>
        </w:rPr>
        <w:t xml:space="preserve">stado actual </w:t>
      </w:r>
      <w:r w:rsidR="002D017A">
        <w:rPr>
          <w:rFonts w:ascii="Calibri" w:hAnsi="Calibri" w:cs="Calibri"/>
          <w:b/>
          <w:bCs/>
          <w:sz w:val="22"/>
          <w:szCs w:val="22"/>
        </w:rPr>
        <w:t xml:space="preserve">gestión de residuos para el </w:t>
      </w:r>
      <w:r w:rsidRPr="00C8184C">
        <w:rPr>
          <w:rFonts w:ascii="Calibri" w:hAnsi="Calibri" w:cs="Calibri"/>
          <w:b/>
          <w:bCs/>
          <w:sz w:val="22"/>
          <w:szCs w:val="22"/>
        </w:rPr>
        <w:t>sector gastronómico</w:t>
      </w:r>
    </w:p>
    <w:tbl>
      <w:tblPr>
        <w:tblStyle w:val="Tablaconcuadrcula"/>
        <w:tblW w:w="8901" w:type="dxa"/>
        <w:tblLook w:val="04A0" w:firstRow="1" w:lastRow="0" w:firstColumn="1" w:lastColumn="0" w:noHBand="0" w:noVBand="1"/>
      </w:tblPr>
      <w:tblGrid>
        <w:gridCol w:w="970"/>
        <w:gridCol w:w="1668"/>
        <w:gridCol w:w="4132"/>
        <w:gridCol w:w="1126"/>
        <w:gridCol w:w="1005"/>
      </w:tblGrid>
      <w:tr w:rsidR="00CE4D31" w:rsidRPr="00CE4D31" w14:paraId="2FE65A5A" w14:textId="77777777" w:rsidTr="008C35D9">
        <w:trPr>
          <w:trHeight w:val="560"/>
        </w:trPr>
        <w:tc>
          <w:tcPr>
            <w:tcW w:w="970" w:type="dxa"/>
            <w:shd w:val="clear" w:color="auto" w:fill="D9D9D9" w:themeFill="background1" w:themeFillShade="D9"/>
            <w:hideMark/>
          </w:tcPr>
          <w:p w14:paraId="5BBEDC05" w14:textId="77777777" w:rsidR="00CE4D31" w:rsidRPr="00CE4D31" w:rsidRDefault="00CE4D31">
            <w:pPr>
              <w:jc w:val="center"/>
              <w:rPr>
                <w:rFonts w:ascii="Calibri" w:hAnsi="Calibri" w:cs="Calibri"/>
                <w:b/>
                <w:bCs/>
                <w:sz w:val="18"/>
                <w:szCs w:val="18"/>
              </w:rPr>
            </w:pPr>
            <w:r w:rsidRPr="00CE4D31">
              <w:rPr>
                <w:rFonts w:ascii="Calibri" w:hAnsi="Calibri" w:cs="Calibri"/>
                <w:b/>
                <w:bCs/>
                <w:sz w:val="18"/>
                <w:szCs w:val="18"/>
              </w:rPr>
              <w:t>N° Acción en el APL</w:t>
            </w:r>
          </w:p>
        </w:tc>
        <w:tc>
          <w:tcPr>
            <w:tcW w:w="1668" w:type="dxa"/>
            <w:shd w:val="clear" w:color="auto" w:fill="D9D9D9" w:themeFill="background1" w:themeFillShade="D9"/>
            <w:hideMark/>
          </w:tcPr>
          <w:p w14:paraId="440B88CD" w14:textId="77777777" w:rsidR="00CE4D31" w:rsidRPr="00CE4D31" w:rsidRDefault="00CE4D31">
            <w:pPr>
              <w:jc w:val="center"/>
              <w:rPr>
                <w:rFonts w:ascii="Calibri" w:hAnsi="Calibri" w:cs="Calibri"/>
                <w:b/>
                <w:bCs/>
                <w:sz w:val="18"/>
                <w:szCs w:val="18"/>
              </w:rPr>
            </w:pPr>
            <w:r w:rsidRPr="00CE4D31">
              <w:rPr>
                <w:rFonts w:ascii="Calibri" w:hAnsi="Calibri" w:cs="Calibri"/>
                <w:b/>
                <w:bCs/>
                <w:sz w:val="18"/>
                <w:szCs w:val="18"/>
              </w:rPr>
              <w:t>Criterio</w:t>
            </w:r>
          </w:p>
        </w:tc>
        <w:tc>
          <w:tcPr>
            <w:tcW w:w="4132" w:type="dxa"/>
            <w:shd w:val="clear" w:color="auto" w:fill="D9D9D9" w:themeFill="background1" w:themeFillShade="D9"/>
            <w:hideMark/>
          </w:tcPr>
          <w:p w14:paraId="098C0A46" w14:textId="77777777" w:rsidR="00CE4D31" w:rsidRPr="00CE4D31" w:rsidRDefault="00CE4D31">
            <w:pPr>
              <w:jc w:val="center"/>
              <w:rPr>
                <w:rFonts w:ascii="Calibri" w:hAnsi="Calibri" w:cs="Calibri"/>
                <w:b/>
                <w:bCs/>
                <w:sz w:val="18"/>
                <w:szCs w:val="18"/>
              </w:rPr>
            </w:pPr>
            <w:r w:rsidRPr="00CE4D31">
              <w:rPr>
                <w:rFonts w:ascii="Calibri" w:hAnsi="Calibri" w:cs="Calibri"/>
                <w:b/>
                <w:bCs/>
                <w:sz w:val="18"/>
                <w:szCs w:val="18"/>
              </w:rPr>
              <w:t>Acción</w:t>
            </w:r>
          </w:p>
        </w:tc>
        <w:tc>
          <w:tcPr>
            <w:tcW w:w="1126" w:type="dxa"/>
            <w:shd w:val="clear" w:color="auto" w:fill="D9D9D9" w:themeFill="background1" w:themeFillShade="D9"/>
            <w:hideMark/>
          </w:tcPr>
          <w:p w14:paraId="5C72E530" w14:textId="77777777" w:rsidR="00CE4D31" w:rsidRPr="00CE4D31" w:rsidRDefault="00CE4D31">
            <w:pPr>
              <w:jc w:val="center"/>
              <w:rPr>
                <w:rFonts w:ascii="Calibri" w:hAnsi="Calibri" w:cs="Calibri"/>
                <w:b/>
                <w:bCs/>
                <w:sz w:val="18"/>
                <w:szCs w:val="18"/>
              </w:rPr>
            </w:pPr>
            <w:r w:rsidRPr="00CE4D31">
              <w:rPr>
                <w:rFonts w:ascii="Calibri" w:hAnsi="Calibri" w:cs="Calibri"/>
                <w:b/>
                <w:bCs/>
                <w:sz w:val="18"/>
                <w:szCs w:val="18"/>
              </w:rPr>
              <w:t>Nivel de exigencia</w:t>
            </w:r>
          </w:p>
        </w:tc>
        <w:tc>
          <w:tcPr>
            <w:tcW w:w="1005" w:type="dxa"/>
            <w:shd w:val="clear" w:color="auto" w:fill="D9D9D9" w:themeFill="background1" w:themeFillShade="D9"/>
            <w:hideMark/>
          </w:tcPr>
          <w:p w14:paraId="3ECF4066" w14:textId="0A4666E2" w:rsidR="00CE4D31" w:rsidRPr="00CE4D31" w:rsidRDefault="00CE4D31">
            <w:pPr>
              <w:jc w:val="center"/>
              <w:rPr>
                <w:rFonts w:ascii="Calibri" w:hAnsi="Calibri" w:cs="Calibri"/>
                <w:b/>
                <w:bCs/>
                <w:sz w:val="18"/>
                <w:szCs w:val="18"/>
              </w:rPr>
            </w:pPr>
            <w:r>
              <w:rPr>
                <w:rFonts w:ascii="Calibri" w:hAnsi="Calibri" w:cs="Calibri"/>
                <w:b/>
                <w:bCs/>
                <w:sz w:val="18"/>
                <w:szCs w:val="18"/>
              </w:rPr>
              <w:t>Cumple</w:t>
            </w:r>
          </w:p>
        </w:tc>
      </w:tr>
      <w:tr w:rsidR="00CE4D31" w:rsidRPr="00CE4D31" w14:paraId="17682F01" w14:textId="77777777" w:rsidTr="008C35D9">
        <w:trPr>
          <w:trHeight w:val="820"/>
        </w:trPr>
        <w:tc>
          <w:tcPr>
            <w:tcW w:w="970" w:type="dxa"/>
            <w:hideMark/>
          </w:tcPr>
          <w:p w14:paraId="33250B9C"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6</w:t>
            </w:r>
          </w:p>
        </w:tc>
        <w:tc>
          <w:tcPr>
            <w:tcW w:w="1668" w:type="dxa"/>
            <w:hideMark/>
          </w:tcPr>
          <w:p w14:paraId="2F3B1C24"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Gestión sustentable ambiental</w:t>
            </w:r>
          </w:p>
        </w:tc>
        <w:tc>
          <w:tcPr>
            <w:tcW w:w="4132" w:type="dxa"/>
            <w:hideMark/>
          </w:tcPr>
          <w:p w14:paraId="09B35AF6"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registra la generación mensual de residuos no peligrosos por tipo, por destino y por nivel de ventas y/o producción.</w:t>
            </w:r>
          </w:p>
        </w:tc>
        <w:tc>
          <w:tcPr>
            <w:tcW w:w="1126" w:type="dxa"/>
            <w:hideMark/>
          </w:tcPr>
          <w:p w14:paraId="40B54697"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 xml:space="preserve">Inicial </w:t>
            </w:r>
          </w:p>
        </w:tc>
        <w:tc>
          <w:tcPr>
            <w:tcW w:w="1005" w:type="dxa"/>
            <w:hideMark/>
          </w:tcPr>
          <w:p w14:paraId="0561E3AE"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0%</w:t>
            </w:r>
          </w:p>
        </w:tc>
      </w:tr>
      <w:tr w:rsidR="00CE4D31" w:rsidRPr="00CE4D31" w14:paraId="37ACF029" w14:textId="77777777" w:rsidTr="008C35D9">
        <w:trPr>
          <w:trHeight w:val="820"/>
        </w:trPr>
        <w:tc>
          <w:tcPr>
            <w:tcW w:w="970" w:type="dxa"/>
            <w:hideMark/>
          </w:tcPr>
          <w:p w14:paraId="12DFF3F6"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16</w:t>
            </w:r>
          </w:p>
        </w:tc>
        <w:tc>
          <w:tcPr>
            <w:tcW w:w="1668" w:type="dxa"/>
            <w:hideMark/>
          </w:tcPr>
          <w:p w14:paraId="349ED97E"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Gestión sustentable ambiental</w:t>
            </w:r>
          </w:p>
        </w:tc>
        <w:tc>
          <w:tcPr>
            <w:tcW w:w="4132" w:type="dxa"/>
            <w:hideMark/>
          </w:tcPr>
          <w:p w14:paraId="4D0A884C"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elabora o actualiza un diagnóstico con cantidad de residuos generados mensualmente por tipo y destino, gestión actual de los residuos, prácticas o hábitos de separación, reconocimiento y disposición de residuos por parte del personal del establecimiento, entre otros.</w:t>
            </w:r>
          </w:p>
        </w:tc>
        <w:tc>
          <w:tcPr>
            <w:tcW w:w="1126" w:type="dxa"/>
            <w:hideMark/>
          </w:tcPr>
          <w:p w14:paraId="281B9710"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Intermedio</w:t>
            </w:r>
          </w:p>
        </w:tc>
        <w:tc>
          <w:tcPr>
            <w:tcW w:w="1005" w:type="dxa"/>
            <w:hideMark/>
          </w:tcPr>
          <w:p w14:paraId="457F1748"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0%</w:t>
            </w:r>
          </w:p>
        </w:tc>
      </w:tr>
      <w:tr w:rsidR="00CE4D31" w:rsidRPr="00CE4D31" w14:paraId="0F6AC9D7" w14:textId="77777777" w:rsidTr="008C35D9">
        <w:trPr>
          <w:trHeight w:val="820"/>
        </w:trPr>
        <w:tc>
          <w:tcPr>
            <w:tcW w:w="970" w:type="dxa"/>
            <w:hideMark/>
          </w:tcPr>
          <w:p w14:paraId="008627EB"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17</w:t>
            </w:r>
          </w:p>
        </w:tc>
        <w:tc>
          <w:tcPr>
            <w:tcW w:w="1668" w:type="dxa"/>
            <w:hideMark/>
          </w:tcPr>
          <w:p w14:paraId="35B61FBD"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Reducción y reutilización</w:t>
            </w:r>
          </w:p>
        </w:tc>
        <w:tc>
          <w:tcPr>
            <w:tcW w:w="4132" w:type="dxa"/>
            <w:hideMark/>
          </w:tcPr>
          <w:p w14:paraId="26EC6670"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 xml:space="preserve">El establecimiento analiza y determina las etapas o los puntos del proceso productivo que generan la mayor cantidad de desperdicios de alimentos y establece oportunidades de mejora para prevenir y/o reducir su generación. </w:t>
            </w:r>
          </w:p>
        </w:tc>
        <w:tc>
          <w:tcPr>
            <w:tcW w:w="1126" w:type="dxa"/>
            <w:hideMark/>
          </w:tcPr>
          <w:p w14:paraId="56228E49"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Intermedio</w:t>
            </w:r>
          </w:p>
        </w:tc>
        <w:tc>
          <w:tcPr>
            <w:tcW w:w="1005" w:type="dxa"/>
            <w:hideMark/>
          </w:tcPr>
          <w:p w14:paraId="06B957D2"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10%</w:t>
            </w:r>
          </w:p>
        </w:tc>
      </w:tr>
      <w:tr w:rsidR="00CE4D31" w:rsidRPr="00CE4D31" w14:paraId="18E677B9" w14:textId="77777777" w:rsidTr="008C35D9">
        <w:trPr>
          <w:trHeight w:val="820"/>
        </w:trPr>
        <w:tc>
          <w:tcPr>
            <w:tcW w:w="970" w:type="dxa"/>
            <w:hideMark/>
          </w:tcPr>
          <w:p w14:paraId="0ECDF993"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18</w:t>
            </w:r>
          </w:p>
        </w:tc>
        <w:tc>
          <w:tcPr>
            <w:tcW w:w="1668" w:type="dxa"/>
            <w:hideMark/>
          </w:tcPr>
          <w:p w14:paraId="0EEC4649"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Reciclaje y compostaje</w:t>
            </w:r>
          </w:p>
        </w:tc>
        <w:tc>
          <w:tcPr>
            <w:tcW w:w="4132" w:type="dxa"/>
            <w:hideMark/>
          </w:tcPr>
          <w:p w14:paraId="195115BF"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elabora e implementa un protocolo para la separación en origen y el retiro o disposición de aceite vegetal usado.</w:t>
            </w:r>
          </w:p>
        </w:tc>
        <w:tc>
          <w:tcPr>
            <w:tcW w:w="1126" w:type="dxa"/>
            <w:hideMark/>
          </w:tcPr>
          <w:p w14:paraId="56BBEED7"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 xml:space="preserve">Intermedio </w:t>
            </w:r>
          </w:p>
        </w:tc>
        <w:tc>
          <w:tcPr>
            <w:tcW w:w="1005" w:type="dxa"/>
            <w:hideMark/>
          </w:tcPr>
          <w:p w14:paraId="02C69FA0"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93%</w:t>
            </w:r>
          </w:p>
        </w:tc>
      </w:tr>
      <w:tr w:rsidR="00CE4D31" w:rsidRPr="00CE4D31" w14:paraId="09F59006" w14:textId="77777777" w:rsidTr="008C35D9">
        <w:trPr>
          <w:trHeight w:val="820"/>
        </w:trPr>
        <w:tc>
          <w:tcPr>
            <w:tcW w:w="970" w:type="dxa"/>
            <w:hideMark/>
          </w:tcPr>
          <w:p w14:paraId="5C8BA955"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19</w:t>
            </w:r>
          </w:p>
        </w:tc>
        <w:tc>
          <w:tcPr>
            <w:tcW w:w="1668" w:type="dxa"/>
            <w:hideMark/>
          </w:tcPr>
          <w:p w14:paraId="74EC0A67"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Reciclaje y compostaje</w:t>
            </w:r>
          </w:p>
        </w:tc>
        <w:tc>
          <w:tcPr>
            <w:tcW w:w="4132" w:type="dxa"/>
            <w:hideMark/>
          </w:tcPr>
          <w:p w14:paraId="1E57FA2C"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elabora e implementa un protocolo para la separación en origen y retiro o entrega de residuos inorgánicos para su reciclaje, considerando: vidrios, metales, papel y cartón, plásticos, cartón para líquidos, otros.</w:t>
            </w:r>
          </w:p>
        </w:tc>
        <w:tc>
          <w:tcPr>
            <w:tcW w:w="1126" w:type="dxa"/>
            <w:hideMark/>
          </w:tcPr>
          <w:p w14:paraId="30251B10"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Intermedio</w:t>
            </w:r>
          </w:p>
        </w:tc>
        <w:tc>
          <w:tcPr>
            <w:tcW w:w="1005" w:type="dxa"/>
            <w:hideMark/>
          </w:tcPr>
          <w:p w14:paraId="1A8C0DAE"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23%</w:t>
            </w:r>
          </w:p>
        </w:tc>
      </w:tr>
      <w:tr w:rsidR="00CE4D31" w:rsidRPr="00CE4D31" w14:paraId="06199A7B" w14:textId="77777777" w:rsidTr="008C35D9">
        <w:trPr>
          <w:trHeight w:val="820"/>
        </w:trPr>
        <w:tc>
          <w:tcPr>
            <w:tcW w:w="970" w:type="dxa"/>
            <w:hideMark/>
          </w:tcPr>
          <w:p w14:paraId="2CA2F86B"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35</w:t>
            </w:r>
          </w:p>
        </w:tc>
        <w:tc>
          <w:tcPr>
            <w:tcW w:w="1668" w:type="dxa"/>
            <w:hideMark/>
          </w:tcPr>
          <w:p w14:paraId="0320EA3B"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Gestión sustentable ambiental</w:t>
            </w:r>
          </w:p>
        </w:tc>
        <w:tc>
          <w:tcPr>
            <w:tcW w:w="4132" w:type="dxa"/>
            <w:hideMark/>
          </w:tcPr>
          <w:p w14:paraId="20C6863E"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elabora e implementa un plan anual de prevención y gestión de los residuos.</w:t>
            </w:r>
          </w:p>
        </w:tc>
        <w:tc>
          <w:tcPr>
            <w:tcW w:w="1126" w:type="dxa"/>
            <w:hideMark/>
          </w:tcPr>
          <w:p w14:paraId="7B18C3D3"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Avanzado</w:t>
            </w:r>
          </w:p>
        </w:tc>
        <w:tc>
          <w:tcPr>
            <w:tcW w:w="1005" w:type="dxa"/>
            <w:hideMark/>
          </w:tcPr>
          <w:p w14:paraId="001D7B8E"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3%</w:t>
            </w:r>
          </w:p>
        </w:tc>
      </w:tr>
      <w:tr w:rsidR="00CE4D31" w:rsidRPr="00CE4D31" w14:paraId="3722AD33" w14:textId="77777777" w:rsidTr="008C35D9">
        <w:trPr>
          <w:trHeight w:val="820"/>
        </w:trPr>
        <w:tc>
          <w:tcPr>
            <w:tcW w:w="970" w:type="dxa"/>
            <w:hideMark/>
          </w:tcPr>
          <w:p w14:paraId="1F481463"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36</w:t>
            </w:r>
          </w:p>
        </w:tc>
        <w:tc>
          <w:tcPr>
            <w:tcW w:w="1668" w:type="dxa"/>
            <w:hideMark/>
          </w:tcPr>
          <w:p w14:paraId="2B42E88D"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Reciclaje y compostaje</w:t>
            </w:r>
          </w:p>
        </w:tc>
        <w:tc>
          <w:tcPr>
            <w:tcW w:w="4132" w:type="dxa"/>
            <w:hideMark/>
          </w:tcPr>
          <w:p w14:paraId="40E040ED"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elabora e implementa un protocolo para la separación en origen y retiro, entrega u otra gestión para la recuperación o reciclaje de residuos orgánicos.</w:t>
            </w:r>
          </w:p>
        </w:tc>
        <w:tc>
          <w:tcPr>
            <w:tcW w:w="1126" w:type="dxa"/>
            <w:hideMark/>
          </w:tcPr>
          <w:p w14:paraId="7627A22B"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 xml:space="preserve">Avanzado </w:t>
            </w:r>
          </w:p>
        </w:tc>
        <w:tc>
          <w:tcPr>
            <w:tcW w:w="1005" w:type="dxa"/>
            <w:hideMark/>
          </w:tcPr>
          <w:p w14:paraId="69853A83"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3%</w:t>
            </w:r>
          </w:p>
        </w:tc>
      </w:tr>
      <w:tr w:rsidR="00CE4D31" w:rsidRPr="00CE4D31" w14:paraId="1DA0797B" w14:textId="77777777" w:rsidTr="008C35D9">
        <w:trPr>
          <w:trHeight w:val="820"/>
        </w:trPr>
        <w:tc>
          <w:tcPr>
            <w:tcW w:w="970" w:type="dxa"/>
            <w:hideMark/>
          </w:tcPr>
          <w:p w14:paraId="485B4FCC"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37</w:t>
            </w:r>
          </w:p>
        </w:tc>
        <w:tc>
          <w:tcPr>
            <w:tcW w:w="1668" w:type="dxa"/>
            <w:hideMark/>
          </w:tcPr>
          <w:p w14:paraId="72112FE1"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Reducción y reutilización</w:t>
            </w:r>
          </w:p>
        </w:tc>
        <w:tc>
          <w:tcPr>
            <w:tcW w:w="4132" w:type="dxa"/>
            <w:hideMark/>
          </w:tcPr>
          <w:p w14:paraId="1866C4B9"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elabora e implementa un plan para minimizar la generación de residuos de envases y embalajes.</w:t>
            </w:r>
          </w:p>
        </w:tc>
        <w:tc>
          <w:tcPr>
            <w:tcW w:w="1126" w:type="dxa"/>
            <w:hideMark/>
          </w:tcPr>
          <w:p w14:paraId="3995BBF5"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Avanzado</w:t>
            </w:r>
          </w:p>
        </w:tc>
        <w:tc>
          <w:tcPr>
            <w:tcW w:w="1005" w:type="dxa"/>
            <w:hideMark/>
          </w:tcPr>
          <w:p w14:paraId="40587C2C"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0%</w:t>
            </w:r>
          </w:p>
        </w:tc>
      </w:tr>
      <w:tr w:rsidR="00CE4D31" w:rsidRPr="00CE4D31" w14:paraId="16A638E5" w14:textId="77777777" w:rsidTr="008C35D9">
        <w:trPr>
          <w:trHeight w:val="1408"/>
        </w:trPr>
        <w:tc>
          <w:tcPr>
            <w:tcW w:w="970" w:type="dxa"/>
            <w:hideMark/>
          </w:tcPr>
          <w:p w14:paraId="306120D4"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38</w:t>
            </w:r>
          </w:p>
        </w:tc>
        <w:tc>
          <w:tcPr>
            <w:tcW w:w="1668" w:type="dxa"/>
            <w:hideMark/>
          </w:tcPr>
          <w:p w14:paraId="193520E3"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Reducción y reutilización</w:t>
            </w:r>
          </w:p>
        </w:tc>
        <w:tc>
          <w:tcPr>
            <w:tcW w:w="4132" w:type="dxa"/>
            <w:hideMark/>
          </w:tcPr>
          <w:p w14:paraId="263B5CF6"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implementa medidas para prevenir y/o reducir el desperdicio de alimentos.</w:t>
            </w:r>
          </w:p>
        </w:tc>
        <w:tc>
          <w:tcPr>
            <w:tcW w:w="1126" w:type="dxa"/>
            <w:hideMark/>
          </w:tcPr>
          <w:p w14:paraId="4E6A218F"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 xml:space="preserve">Avanzado </w:t>
            </w:r>
          </w:p>
        </w:tc>
        <w:tc>
          <w:tcPr>
            <w:tcW w:w="1005" w:type="dxa"/>
            <w:hideMark/>
          </w:tcPr>
          <w:p w14:paraId="58963CC5"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7%</w:t>
            </w:r>
          </w:p>
        </w:tc>
      </w:tr>
      <w:tr w:rsidR="00CE4D31" w:rsidRPr="00CE4D31" w14:paraId="1B61DDA4" w14:textId="77777777" w:rsidTr="008C35D9">
        <w:trPr>
          <w:trHeight w:val="820"/>
        </w:trPr>
        <w:tc>
          <w:tcPr>
            <w:tcW w:w="970" w:type="dxa"/>
            <w:hideMark/>
          </w:tcPr>
          <w:p w14:paraId="01E16F2E"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lastRenderedPageBreak/>
              <w:t>39</w:t>
            </w:r>
          </w:p>
        </w:tc>
        <w:tc>
          <w:tcPr>
            <w:tcW w:w="1668" w:type="dxa"/>
            <w:hideMark/>
          </w:tcPr>
          <w:p w14:paraId="4072DDDA"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Gestión sustentable ambiental</w:t>
            </w:r>
          </w:p>
        </w:tc>
        <w:tc>
          <w:tcPr>
            <w:tcW w:w="4132" w:type="dxa"/>
            <w:hideMark/>
          </w:tcPr>
          <w:p w14:paraId="11B5B923" w14:textId="77777777" w:rsidR="00CE4D31" w:rsidRPr="00CE4D31" w:rsidRDefault="00CE4D31" w:rsidP="00CE4D31">
            <w:pPr>
              <w:jc w:val="center"/>
              <w:rPr>
                <w:rFonts w:ascii="Calibri" w:hAnsi="Calibri" w:cs="Calibri"/>
                <w:sz w:val="18"/>
                <w:szCs w:val="18"/>
              </w:rPr>
            </w:pPr>
            <w:r w:rsidRPr="00CE4D31">
              <w:rPr>
                <w:rFonts w:ascii="Calibri" w:hAnsi="Calibri" w:cs="Calibri"/>
                <w:sz w:val="18"/>
                <w:szCs w:val="18"/>
              </w:rPr>
              <w:t>El establecimiento reduce el envío de residuos no peligrosos a relleno sanitario. Para ello, define una línea de base anual del indicador residuos no peligrosos generados por el nivel de producción.</w:t>
            </w:r>
          </w:p>
        </w:tc>
        <w:tc>
          <w:tcPr>
            <w:tcW w:w="1126" w:type="dxa"/>
            <w:hideMark/>
          </w:tcPr>
          <w:p w14:paraId="038C1C08"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 xml:space="preserve">Avanzado </w:t>
            </w:r>
          </w:p>
        </w:tc>
        <w:tc>
          <w:tcPr>
            <w:tcW w:w="1005" w:type="dxa"/>
            <w:hideMark/>
          </w:tcPr>
          <w:p w14:paraId="311C07BE" w14:textId="77777777" w:rsidR="00CE4D31" w:rsidRPr="00CE4D31" w:rsidRDefault="00CE4D31">
            <w:pPr>
              <w:jc w:val="center"/>
              <w:rPr>
                <w:rFonts w:ascii="Calibri" w:hAnsi="Calibri" w:cs="Calibri"/>
                <w:sz w:val="18"/>
                <w:szCs w:val="18"/>
              </w:rPr>
            </w:pPr>
            <w:r w:rsidRPr="00CE4D31">
              <w:rPr>
                <w:rFonts w:ascii="Calibri" w:hAnsi="Calibri" w:cs="Calibri"/>
                <w:sz w:val="18"/>
                <w:szCs w:val="18"/>
              </w:rPr>
              <w:t>0%</w:t>
            </w:r>
          </w:p>
        </w:tc>
      </w:tr>
    </w:tbl>
    <w:p w14:paraId="72C789B6" w14:textId="77777777" w:rsidR="00505052" w:rsidRPr="00B610D4" w:rsidRDefault="00505052" w:rsidP="00505052">
      <w:pPr>
        <w:jc w:val="center"/>
        <w:rPr>
          <w:rFonts w:ascii="Calibri" w:hAnsi="Calibri" w:cs="Calibri"/>
          <w:sz w:val="22"/>
          <w:szCs w:val="22"/>
        </w:rPr>
      </w:pPr>
      <w:r>
        <w:rPr>
          <w:rFonts w:ascii="Calibri" w:hAnsi="Calibri" w:cs="Calibri"/>
          <w:sz w:val="22"/>
          <w:szCs w:val="22"/>
        </w:rPr>
        <w:t>Fuente: elaboración propia en base a resultados diagnóstico APL Barrio del Mar.</w:t>
      </w:r>
    </w:p>
    <w:p w14:paraId="0CBCA712" w14:textId="2AE889B6" w:rsidR="00456BF3" w:rsidRDefault="004B0BCC" w:rsidP="00456BF3">
      <w:pPr>
        <w:jc w:val="both"/>
        <w:rPr>
          <w:rFonts w:ascii="Calibri" w:hAnsi="Calibri" w:cs="Calibri"/>
          <w:sz w:val="22"/>
          <w:szCs w:val="22"/>
        </w:rPr>
      </w:pPr>
      <w:r>
        <w:rPr>
          <w:rFonts w:ascii="Calibri" w:hAnsi="Calibri" w:cs="Calibri"/>
          <w:sz w:val="22"/>
          <w:szCs w:val="22"/>
        </w:rPr>
        <w:t>A continuación, se presenta g</w:t>
      </w:r>
      <w:r w:rsidRPr="004B0BCC">
        <w:rPr>
          <w:rFonts w:ascii="Calibri" w:hAnsi="Calibri" w:cs="Calibri"/>
          <w:sz w:val="22"/>
          <w:szCs w:val="22"/>
        </w:rPr>
        <w:t>ráfico</w:t>
      </w:r>
      <w:r>
        <w:rPr>
          <w:rFonts w:ascii="Calibri" w:hAnsi="Calibri" w:cs="Calibri"/>
          <w:sz w:val="22"/>
          <w:szCs w:val="22"/>
        </w:rPr>
        <w:t xml:space="preserve"> que</w:t>
      </w:r>
      <w:r w:rsidRPr="004B0BCC">
        <w:rPr>
          <w:rFonts w:ascii="Calibri" w:hAnsi="Calibri" w:cs="Calibri"/>
          <w:sz w:val="22"/>
          <w:szCs w:val="22"/>
        </w:rPr>
        <w:t xml:space="preserve"> permite identifica el grado de avance de las empresas en la gestión de sus residuos, así como las principales brechas en aspectos como registro, planificación, reducción en la generación y valorización de residuos, elementos clave para avanzar hacia una gestión más sustentable y alineada con los principios de economía circular.</w:t>
      </w:r>
    </w:p>
    <w:p w14:paraId="5F95C1FB" w14:textId="4F289B9D" w:rsidR="004B0BCC" w:rsidRPr="00FA48E1" w:rsidRDefault="004B0BCC" w:rsidP="004B0BCC">
      <w:pPr>
        <w:jc w:val="center"/>
        <w:rPr>
          <w:rFonts w:ascii="Calibri" w:hAnsi="Calibri" w:cs="Calibri"/>
          <w:b/>
          <w:bCs/>
          <w:sz w:val="22"/>
          <w:szCs w:val="22"/>
        </w:rPr>
      </w:pPr>
      <w:r w:rsidRPr="00FA48E1">
        <w:rPr>
          <w:rFonts w:ascii="Calibri" w:hAnsi="Calibri" w:cs="Calibri"/>
          <w:b/>
          <w:bCs/>
          <w:sz w:val="22"/>
          <w:szCs w:val="22"/>
        </w:rPr>
        <w:t>Gráfico N°</w:t>
      </w:r>
      <w:r w:rsidR="007C1A4F">
        <w:rPr>
          <w:rFonts w:ascii="Calibri" w:hAnsi="Calibri" w:cs="Calibri"/>
          <w:b/>
          <w:bCs/>
          <w:sz w:val="22"/>
          <w:szCs w:val="22"/>
        </w:rPr>
        <w:t xml:space="preserve"> </w:t>
      </w:r>
      <w:r w:rsidR="00F44136">
        <w:rPr>
          <w:rFonts w:ascii="Calibri" w:hAnsi="Calibri" w:cs="Calibri"/>
          <w:b/>
          <w:bCs/>
          <w:sz w:val="22"/>
          <w:szCs w:val="22"/>
        </w:rPr>
        <w:t>9</w:t>
      </w:r>
      <w:r w:rsidRPr="00FA48E1">
        <w:rPr>
          <w:rFonts w:ascii="Calibri" w:hAnsi="Calibri" w:cs="Calibri"/>
          <w:b/>
          <w:bCs/>
          <w:sz w:val="22"/>
          <w:szCs w:val="22"/>
        </w:rPr>
        <w:t xml:space="preserve">: </w:t>
      </w:r>
      <w:r w:rsidR="002D017A">
        <w:rPr>
          <w:rFonts w:ascii="Calibri" w:hAnsi="Calibri" w:cs="Calibri"/>
          <w:b/>
          <w:bCs/>
          <w:sz w:val="22"/>
          <w:szCs w:val="22"/>
        </w:rPr>
        <w:t>E</w:t>
      </w:r>
      <w:r w:rsidRPr="00FA48E1">
        <w:rPr>
          <w:rFonts w:ascii="Calibri" w:hAnsi="Calibri" w:cs="Calibri"/>
          <w:b/>
          <w:bCs/>
          <w:sz w:val="22"/>
          <w:szCs w:val="22"/>
        </w:rPr>
        <w:t>stad</w:t>
      </w:r>
      <w:r>
        <w:rPr>
          <w:rFonts w:ascii="Calibri" w:hAnsi="Calibri" w:cs="Calibri"/>
          <w:b/>
          <w:bCs/>
          <w:sz w:val="22"/>
          <w:szCs w:val="22"/>
        </w:rPr>
        <w:t>o</w:t>
      </w:r>
      <w:r w:rsidRPr="00FA48E1">
        <w:rPr>
          <w:rFonts w:ascii="Calibri" w:hAnsi="Calibri" w:cs="Calibri"/>
          <w:b/>
          <w:bCs/>
          <w:sz w:val="22"/>
          <w:szCs w:val="22"/>
        </w:rPr>
        <w:t xml:space="preserve"> actual de las empresas en </w:t>
      </w:r>
      <w:r w:rsidR="002D017A">
        <w:rPr>
          <w:rFonts w:ascii="Calibri" w:hAnsi="Calibri" w:cs="Calibri"/>
          <w:b/>
          <w:bCs/>
          <w:sz w:val="22"/>
          <w:szCs w:val="22"/>
        </w:rPr>
        <w:t>gestión</w:t>
      </w:r>
      <w:r w:rsidRPr="00FA48E1">
        <w:rPr>
          <w:rFonts w:ascii="Calibri" w:hAnsi="Calibri" w:cs="Calibri"/>
          <w:b/>
          <w:bCs/>
          <w:sz w:val="22"/>
          <w:szCs w:val="22"/>
        </w:rPr>
        <w:t xml:space="preserve"> </w:t>
      </w:r>
      <w:r>
        <w:rPr>
          <w:rFonts w:ascii="Calibri" w:hAnsi="Calibri" w:cs="Calibri"/>
          <w:b/>
          <w:bCs/>
          <w:sz w:val="22"/>
          <w:szCs w:val="22"/>
        </w:rPr>
        <w:t>de residuos</w:t>
      </w:r>
    </w:p>
    <w:p w14:paraId="0F3FAE53" w14:textId="77777777" w:rsidR="004B0BCC" w:rsidRDefault="004B0BCC" w:rsidP="004B0BCC">
      <w:pPr>
        <w:jc w:val="both"/>
        <w:rPr>
          <w:rFonts w:ascii="Calibri" w:hAnsi="Calibri" w:cs="Calibri"/>
          <w:sz w:val="22"/>
          <w:szCs w:val="22"/>
        </w:rPr>
      </w:pPr>
      <w:r>
        <w:rPr>
          <w:rFonts w:ascii="Calibri" w:hAnsi="Calibri" w:cs="Calibri"/>
          <w:noProof/>
          <w:sz w:val="22"/>
          <w:szCs w:val="22"/>
        </w:rPr>
        <w:drawing>
          <wp:inline distT="0" distB="0" distL="0" distR="0" wp14:anchorId="000D6336" wp14:editId="7469B26A">
            <wp:extent cx="5611704" cy="3156584"/>
            <wp:effectExtent l="19050" t="19050" r="27305" b="25400"/>
            <wp:docPr id="143447885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478856" name="Imagen 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611704" cy="3156584"/>
                    </a:xfrm>
                    <a:prstGeom prst="rect">
                      <a:avLst/>
                    </a:prstGeom>
                    <a:ln>
                      <a:solidFill>
                        <a:sysClr val="windowText" lastClr="000000"/>
                      </a:solidFill>
                    </a:ln>
                  </pic:spPr>
                </pic:pic>
              </a:graphicData>
            </a:graphic>
          </wp:inline>
        </w:drawing>
      </w:r>
    </w:p>
    <w:p w14:paraId="190F6E76" w14:textId="77777777" w:rsidR="004B0BCC" w:rsidRDefault="004B0BCC" w:rsidP="004B0BCC">
      <w:pPr>
        <w:jc w:val="center"/>
        <w:rPr>
          <w:rFonts w:ascii="Calibri" w:hAnsi="Calibri" w:cs="Calibri"/>
          <w:sz w:val="22"/>
          <w:szCs w:val="22"/>
        </w:rPr>
      </w:pPr>
      <w:r>
        <w:rPr>
          <w:rFonts w:ascii="Calibri" w:hAnsi="Calibri" w:cs="Calibri"/>
          <w:sz w:val="22"/>
          <w:szCs w:val="22"/>
        </w:rPr>
        <w:t>Fuente: elaboración propia en base a resultados diagnostico APL Barrio del Mar</w:t>
      </w:r>
    </w:p>
    <w:p w14:paraId="6E071914" w14:textId="77777777" w:rsidR="00A55D94" w:rsidRPr="00A55D94" w:rsidRDefault="00A55D94" w:rsidP="00A55D94">
      <w:pPr>
        <w:jc w:val="both"/>
        <w:rPr>
          <w:rFonts w:ascii="Calibri" w:hAnsi="Calibri" w:cs="Calibri"/>
          <w:sz w:val="22"/>
          <w:szCs w:val="22"/>
        </w:rPr>
      </w:pPr>
      <w:r w:rsidRPr="00A55D94">
        <w:rPr>
          <w:rFonts w:ascii="Calibri" w:hAnsi="Calibri" w:cs="Calibri"/>
          <w:sz w:val="22"/>
          <w:szCs w:val="22"/>
        </w:rPr>
        <w:t>Los resultados del diagnóstico evidencian un bajo nivel de desarrollo en la gestión integral de residuos, especialmente en aquellos aspectos asociados a la medición, planificación y control, coexistiendo con avances puntuales en prácticas de reciclaje específicas.</w:t>
      </w:r>
    </w:p>
    <w:p w14:paraId="13F8FD93" w14:textId="77777777" w:rsidR="00A55D94" w:rsidRPr="00A55D94" w:rsidRDefault="00A55D94" w:rsidP="00A55D94">
      <w:pPr>
        <w:jc w:val="both"/>
        <w:rPr>
          <w:rFonts w:ascii="Calibri" w:hAnsi="Calibri" w:cs="Calibri"/>
          <w:sz w:val="22"/>
          <w:szCs w:val="22"/>
        </w:rPr>
      </w:pPr>
      <w:r w:rsidRPr="00A55D94">
        <w:rPr>
          <w:rFonts w:ascii="Calibri" w:hAnsi="Calibri" w:cs="Calibri"/>
          <w:sz w:val="22"/>
          <w:szCs w:val="22"/>
        </w:rPr>
        <w:t>En el ámbito de la gestión sustentable ambiental, se observa un nivel prácticamente nulo de implementación. Ninguna de las empresas registra de manera sistemática la generación de residuos (0%), ni cuenta con diagnósticos formales que permitan identificar cantidades, tipos, destinos o prácticas internas de manejo. Asimismo, la elaboración de planes de gestión de residuos es casi inexistente (3%), y no se evidencian acciones orientadas a la reducción del envío a relleno sanitario basadas en indicadores o líneas de base (0%). Esto refleja que, actualmente, la gestión de residuos no está siendo abordada desde una perspectiva estratégica ni basada en información.</w:t>
      </w:r>
    </w:p>
    <w:p w14:paraId="6228A67D" w14:textId="77777777" w:rsidR="00A55D94" w:rsidRPr="00A55D94" w:rsidRDefault="00A55D94" w:rsidP="00A55D94">
      <w:pPr>
        <w:jc w:val="both"/>
        <w:rPr>
          <w:rFonts w:ascii="Calibri" w:hAnsi="Calibri" w:cs="Calibri"/>
          <w:sz w:val="22"/>
          <w:szCs w:val="22"/>
        </w:rPr>
      </w:pPr>
      <w:r w:rsidRPr="00A55D94">
        <w:rPr>
          <w:rFonts w:ascii="Calibri" w:hAnsi="Calibri" w:cs="Calibri"/>
          <w:sz w:val="22"/>
          <w:szCs w:val="22"/>
        </w:rPr>
        <w:lastRenderedPageBreak/>
        <w:t>En relación con la reducción y reutilización, los resultados muestran avances incipientes. Solo un 10% de las empresas identifica puntos críticos de generación de desperdicios de alimentos, y un 7% implementa medidas para su reducción, lo que da cuenta de esfuerzos aislados más que de prácticas sistemáticas. En tanto, no se registran iniciativas orientadas a la gestión de envases y embalajes (0%), siendo esta una de las principales fuentes de residuos del rubro.</w:t>
      </w:r>
    </w:p>
    <w:p w14:paraId="145C7D78" w14:textId="77777777" w:rsidR="00A55D94" w:rsidRPr="00A55D94" w:rsidRDefault="00A55D94" w:rsidP="00A55D94">
      <w:pPr>
        <w:jc w:val="both"/>
        <w:rPr>
          <w:rFonts w:ascii="Calibri" w:hAnsi="Calibri" w:cs="Calibri"/>
          <w:sz w:val="22"/>
          <w:szCs w:val="22"/>
        </w:rPr>
      </w:pPr>
      <w:r w:rsidRPr="00A55D94">
        <w:rPr>
          <w:rFonts w:ascii="Calibri" w:hAnsi="Calibri" w:cs="Calibri"/>
          <w:sz w:val="22"/>
          <w:szCs w:val="22"/>
        </w:rPr>
        <w:t>Por otra parte, en el ámbito de reciclaje y valorización, se observan resultados más favorables, aunque aún limitados. Destaca de manera significativa la gestión del aceite vegetal usado, con un 93% de cumplimiento, lo que responde principalmente a la existencia de empresas externas que realizan el retiro en origen, entregando además registros de cantidad e incluso retribución económica. Este caso constituye una buena práctica instalada, con un modelo claro, simple y funcional para las empresas.</w:t>
      </w:r>
    </w:p>
    <w:p w14:paraId="0AC89FB5" w14:textId="77777777" w:rsidR="00A55D94" w:rsidRPr="00A55D94" w:rsidRDefault="00A55D94" w:rsidP="00A55D94">
      <w:pPr>
        <w:jc w:val="both"/>
        <w:rPr>
          <w:rFonts w:ascii="Calibri" w:hAnsi="Calibri" w:cs="Calibri"/>
          <w:sz w:val="22"/>
          <w:szCs w:val="22"/>
        </w:rPr>
      </w:pPr>
      <w:r w:rsidRPr="00A55D94">
        <w:rPr>
          <w:rFonts w:ascii="Calibri" w:hAnsi="Calibri" w:cs="Calibri"/>
          <w:sz w:val="22"/>
          <w:szCs w:val="22"/>
        </w:rPr>
        <w:t>En cuanto al reciclaje de residuos inorgánicos, como vidrio, plásticos, latas y cartón, se registra un 23% de implementación, evidenciando que existe cierta adopción de estas prácticas. Sin embargo, estas acciones se desarrollan de manera informal y no sistematizada, generalmente condicionadas a la cercanía de puntos de reciclaje o iniciativas locales. A esto se suma una limitante estructural relevante, ya que muchos establecimientos no cuentan con los espacios adecuados para la separación, almacenamiento y limpieza de residuos, dificultando una gestión más eficiente.</w:t>
      </w:r>
    </w:p>
    <w:p w14:paraId="17234E7B" w14:textId="77777777" w:rsidR="00A55D94" w:rsidRPr="00A55D94" w:rsidRDefault="00A55D94" w:rsidP="00A55D94">
      <w:pPr>
        <w:jc w:val="both"/>
        <w:rPr>
          <w:rFonts w:ascii="Calibri" w:hAnsi="Calibri" w:cs="Calibri"/>
          <w:sz w:val="22"/>
          <w:szCs w:val="22"/>
        </w:rPr>
      </w:pPr>
      <w:r w:rsidRPr="00A55D94">
        <w:rPr>
          <w:rFonts w:ascii="Calibri" w:hAnsi="Calibri" w:cs="Calibri"/>
          <w:sz w:val="22"/>
          <w:szCs w:val="22"/>
        </w:rPr>
        <w:t>Respecto a los residuos orgánicos, el nivel de implementación es muy bajo (3%), lo que evidencia una brecha importante, considerando que este tipo de residuo representa una fracción significativa en el sector gastronómico.</w:t>
      </w:r>
    </w:p>
    <w:p w14:paraId="02606733" w14:textId="77777777" w:rsidR="00A55D94" w:rsidRPr="00A55D94" w:rsidRDefault="00A55D94" w:rsidP="00A55D94">
      <w:pPr>
        <w:jc w:val="both"/>
        <w:rPr>
          <w:rFonts w:ascii="Calibri" w:hAnsi="Calibri" w:cs="Calibri"/>
          <w:sz w:val="22"/>
          <w:szCs w:val="22"/>
        </w:rPr>
      </w:pPr>
      <w:r w:rsidRPr="00A55D94">
        <w:rPr>
          <w:rFonts w:ascii="Calibri" w:hAnsi="Calibri" w:cs="Calibri"/>
          <w:sz w:val="22"/>
          <w:szCs w:val="22"/>
        </w:rPr>
        <w:t>De manera transversal, se observa que, si bien existe una alta conciencia e interés por parte de las empresas en reciclar y reducir sus residuos, estas acciones se desarrollan principalmente a partir de esfuerzos individuales, sin planificación, sin registros y sin indicadores que permitan medir su impacto. En consecuencia, las empresas desconocen la cantidad de residuos que generan o reciclan, lo que limita la toma de decisiones y la mejora continua.</w:t>
      </w:r>
    </w:p>
    <w:p w14:paraId="4FD60989" w14:textId="77777777" w:rsidR="00770FD0" w:rsidRDefault="00A55D94" w:rsidP="00770FD0">
      <w:pPr>
        <w:jc w:val="both"/>
        <w:rPr>
          <w:rFonts w:ascii="Calibri" w:hAnsi="Calibri" w:cs="Calibri"/>
          <w:sz w:val="22"/>
          <w:szCs w:val="22"/>
        </w:rPr>
      </w:pPr>
      <w:r w:rsidRPr="00A55D94">
        <w:rPr>
          <w:rFonts w:ascii="Calibri" w:hAnsi="Calibri" w:cs="Calibri"/>
          <w:sz w:val="22"/>
          <w:szCs w:val="22"/>
        </w:rPr>
        <w:t>En este contexto, el principal desafío del sector no radica en instalar la motivación, sino en avanzar hacia una gestión estructurada y profesional de los residuos, que incorpore diagnósticos, planes de acción, indicadores y condiciones habilitantes. En esta línea, resulta clave replicar modelos exitosos como el del reciclaje de aceite, avanzando hacia sistemas que faciliten la gestión en origen, generen trazabilidad y transformen el reciclaje en un proceso natural dentro de la operación de las empresas.</w:t>
      </w:r>
    </w:p>
    <w:p w14:paraId="158E7AC3" w14:textId="219FECBF" w:rsidR="00770FD0" w:rsidRPr="00770FD0" w:rsidRDefault="00770FD0" w:rsidP="00770FD0">
      <w:pPr>
        <w:jc w:val="both"/>
        <w:rPr>
          <w:rFonts w:ascii="Calibri" w:eastAsiaTheme="majorEastAsia" w:hAnsi="Calibri" w:cstheme="majorBidi"/>
          <w:b/>
          <w:bCs/>
          <w:color w:val="000000" w:themeColor="text1"/>
          <w:sz w:val="22"/>
          <w:szCs w:val="28"/>
          <w:u w:val="single"/>
        </w:rPr>
      </w:pPr>
      <w:r w:rsidRPr="00770FD0">
        <w:rPr>
          <w:rFonts w:ascii="Calibri" w:eastAsiaTheme="majorEastAsia" w:hAnsi="Calibri" w:cstheme="majorBidi"/>
          <w:b/>
          <w:bCs/>
          <w:color w:val="000000" w:themeColor="text1"/>
          <w:sz w:val="22"/>
          <w:szCs w:val="28"/>
          <w:u w:val="single"/>
        </w:rPr>
        <w:t>Opciones Actuales de Valorización de Residuos (La Serena, Coquimbo</w:t>
      </w:r>
      <w:r w:rsidR="00B57E61">
        <w:rPr>
          <w:rFonts w:ascii="Calibri" w:eastAsiaTheme="majorEastAsia" w:hAnsi="Calibri" w:cstheme="majorBidi"/>
          <w:b/>
          <w:bCs/>
          <w:color w:val="000000" w:themeColor="text1"/>
          <w:sz w:val="22"/>
          <w:szCs w:val="28"/>
          <w:u w:val="single"/>
        </w:rPr>
        <w:t>, incluido</w:t>
      </w:r>
      <w:r w:rsidRPr="00770FD0">
        <w:rPr>
          <w:rFonts w:ascii="Calibri" w:eastAsiaTheme="majorEastAsia" w:hAnsi="Calibri" w:cstheme="majorBidi"/>
          <w:b/>
          <w:bCs/>
          <w:color w:val="000000" w:themeColor="text1"/>
          <w:sz w:val="22"/>
          <w:szCs w:val="28"/>
          <w:u w:val="single"/>
        </w:rPr>
        <w:t xml:space="preserve"> Guanaqueros)</w:t>
      </w:r>
    </w:p>
    <w:p w14:paraId="07F0AD03" w14:textId="05BB98B2" w:rsidR="00770FD0" w:rsidRDefault="00770FD0" w:rsidP="00770FD0">
      <w:pPr>
        <w:jc w:val="both"/>
        <w:rPr>
          <w:rFonts w:ascii="Calibri" w:eastAsiaTheme="majorEastAsia" w:hAnsi="Calibri" w:cstheme="majorBidi"/>
          <w:color w:val="000000" w:themeColor="text1"/>
          <w:sz w:val="22"/>
          <w:szCs w:val="28"/>
        </w:rPr>
      </w:pPr>
      <w:r w:rsidRPr="00770FD0">
        <w:rPr>
          <w:rFonts w:ascii="Calibri" w:eastAsiaTheme="majorEastAsia" w:hAnsi="Calibri" w:cstheme="majorBidi"/>
          <w:color w:val="000000" w:themeColor="text1"/>
          <w:sz w:val="22"/>
          <w:szCs w:val="28"/>
        </w:rPr>
        <w:t xml:space="preserve">El desempeño y los niveles de cumplimiento </w:t>
      </w:r>
      <w:r>
        <w:rPr>
          <w:rFonts w:ascii="Calibri" w:eastAsiaTheme="majorEastAsia" w:hAnsi="Calibri" w:cstheme="majorBidi"/>
          <w:color w:val="000000" w:themeColor="text1"/>
          <w:sz w:val="22"/>
          <w:szCs w:val="28"/>
        </w:rPr>
        <w:t xml:space="preserve">que </w:t>
      </w:r>
      <w:r w:rsidRPr="00770FD0">
        <w:rPr>
          <w:rFonts w:ascii="Calibri" w:eastAsiaTheme="majorEastAsia" w:hAnsi="Calibri" w:cstheme="majorBidi"/>
          <w:color w:val="000000" w:themeColor="text1"/>
          <w:sz w:val="22"/>
          <w:szCs w:val="28"/>
        </w:rPr>
        <w:t>registr</w:t>
      </w:r>
      <w:r>
        <w:rPr>
          <w:rFonts w:ascii="Calibri" w:eastAsiaTheme="majorEastAsia" w:hAnsi="Calibri" w:cstheme="majorBidi"/>
          <w:color w:val="000000" w:themeColor="text1"/>
          <w:sz w:val="22"/>
          <w:szCs w:val="28"/>
        </w:rPr>
        <w:t xml:space="preserve">en </w:t>
      </w:r>
      <w:r w:rsidRPr="00770FD0">
        <w:rPr>
          <w:rFonts w:ascii="Calibri" w:eastAsiaTheme="majorEastAsia" w:hAnsi="Calibri" w:cstheme="majorBidi"/>
          <w:color w:val="000000" w:themeColor="text1"/>
          <w:sz w:val="22"/>
          <w:szCs w:val="28"/>
        </w:rPr>
        <w:t>las empresas respecto al</w:t>
      </w:r>
      <w:r>
        <w:rPr>
          <w:rFonts w:ascii="Calibri" w:eastAsiaTheme="majorEastAsia" w:hAnsi="Calibri" w:cstheme="majorBidi"/>
          <w:color w:val="000000" w:themeColor="text1"/>
          <w:sz w:val="22"/>
          <w:szCs w:val="28"/>
        </w:rPr>
        <w:t xml:space="preserve"> </w:t>
      </w:r>
      <w:r w:rsidRPr="00770FD0">
        <w:rPr>
          <w:rFonts w:ascii="Calibri" w:eastAsiaTheme="majorEastAsia" w:hAnsi="Calibri" w:cstheme="majorBidi"/>
          <w:color w:val="000000" w:themeColor="text1"/>
          <w:sz w:val="22"/>
          <w:szCs w:val="28"/>
        </w:rPr>
        <w:t>ámbito de residuos est</w:t>
      </w:r>
      <w:r>
        <w:rPr>
          <w:rFonts w:ascii="Calibri" w:eastAsiaTheme="majorEastAsia" w:hAnsi="Calibri" w:cstheme="majorBidi"/>
          <w:color w:val="000000" w:themeColor="text1"/>
          <w:sz w:val="22"/>
          <w:szCs w:val="28"/>
        </w:rPr>
        <w:t xml:space="preserve">ará siempre </w:t>
      </w:r>
      <w:r w:rsidRPr="00770FD0">
        <w:rPr>
          <w:rFonts w:ascii="Calibri" w:eastAsiaTheme="majorEastAsia" w:hAnsi="Calibri" w:cstheme="majorBidi"/>
          <w:color w:val="000000" w:themeColor="text1"/>
          <w:sz w:val="22"/>
          <w:szCs w:val="28"/>
        </w:rPr>
        <w:t xml:space="preserve">condicionado por la oferta de valorización formal instalada en el territorio. </w:t>
      </w:r>
      <w:r w:rsidR="00B57E61" w:rsidRPr="00B57E61">
        <w:rPr>
          <w:rFonts w:ascii="Calibri" w:eastAsiaTheme="majorEastAsia" w:hAnsi="Calibri" w:cstheme="majorBidi"/>
          <w:color w:val="000000" w:themeColor="text1"/>
          <w:sz w:val="22"/>
          <w:szCs w:val="28"/>
        </w:rPr>
        <w:t>A partir del levantamiento de información, se determinó que la conurbación</w:t>
      </w:r>
      <w:r w:rsidR="00B57E61">
        <w:rPr>
          <w:rFonts w:ascii="Calibri" w:eastAsiaTheme="majorEastAsia" w:hAnsi="Calibri" w:cstheme="majorBidi"/>
          <w:color w:val="000000" w:themeColor="text1"/>
          <w:sz w:val="22"/>
          <w:szCs w:val="28"/>
        </w:rPr>
        <w:t>,</w:t>
      </w:r>
      <w:r w:rsidR="00B57E61" w:rsidRPr="00B57E61">
        <w:rPr>
          <w:rFonts w:ascii="Calibri" w:eastAsiaTheme="majorEastAsia" w:hAnsi="Calibri" w:cstheme="majorBidi"/>
          <w:color w:val="000000" w:themeColor="text1"/>
          <w:sz w:val="22"/>
          <w:szCs w:val="28"/>
        </w:rPr>
        <w:t xml:space="preserve"> integrando la realidad particular de la localidad costera de Guanaqueros</w:t>
      </w:r>
      <w:r w:rsidR="00B57E61">
        <w:rPr>
          <w:rFonts w:ascii="Calibri" w:eastAsiaTheme="majorEastAsia" w:hAnsi="Calibri" w:cstheme="majorBidi"/>
          <w:color w:val="000000" w:themeColor="text1"/>
          <w:sz w:val="22"/>
          <w:szCs w:val="28"/>
        </w:rPr>
        <w:t xml:space="preserve">, </w:t>
      </w:r>
      <w:r w:rsidR="00B57E61" w:rsidRPr="00B57E61">
        <w:rPr>
          <w:rFonts w:ascii="Calibri" w:eastAsiaTheme="majorEastAsia" w:hAnsi="Calibri" w:cstheme="majorBidi"/>
          <w:color w:val="000000" w:themeColor="text1"/>
          <w:sz w:val="22"/>
          <w:szCs w:val="28"/>
        </w:rPr>
        <w:t xml:space="preserve">cuenta con un ecosistema de gestión que combina infraestructura pública, empresas privadas autorizadas y actores de la gestión informal en vías de </w:t>
      </w:r>
      <w:r w:rsidR="00B57E61" w:rsidRPr="00B57E61">
        <w:rPr>
          <w:rFonts w:ascii="Calibri" w:eastAsiaTheme="majorEastAsia" w:hAnsi="Calibri" w:cstheme="majorBidi"/>
          <w:color w:val="000000" w:themeColor="text1"/>
          <w:sz w:val="22"/>
          <w:szCs w:val="28"/>
        </w:rPr>
        <w:lastRenderedPageBreak/>
        <w:t>regularización (recicladores de base). Las alternativas de valorización técnica para las principales corrientes de residuos del sector gastronómico del borde costero se detallan a continuación</w:t>
      </w:r>
      <w:r w:rsidR="00B57E61">
        <w:rPr>
          <w:rFonts w:ascii="Calibri" w:eastAsiaTheme="majorEastAsia" w:hAnsi="Calibri" w:cstheme="majorBidi"/>
          <w:color w:val="000000" w:themeColor="text1"/>
          <w:sz w:val="22"/>
          <w:szCs w:val="28"/>
        </w:rPr>
        <w:t>:</w:t>
      </w:r>
    </w:p>
    <w:p w14:paraId="1958E973" w14:textId="7A72829D" w:rsidR="00EA45B8" w:rsidRPr="007C1A4F" w:rsidRDefault="00770FD0" w:rsidP="00ED0488">
      <w:pPr>
        <w:pStyle w:val="Prrafodelista"/>
        <w:numPr>
          <w:ilvl w:val="0"/>
          <w:numId w:val="47"/>
        </w:numPr>
        <w:jc w:val="both"/>
        <w:rPr>
          <w:rFonts w:ascii="Calibri" w:hAnsi="Calibri" w:cs="Calibri"/>
          <w:b/>
          <w:sz w:val="22"/>
          <w:szCs w:val="22"/>
        </w:rPr>
      </w:pPr>
      <w:r w:rsidRPr="007C1A4F">
        <w:rPr>
          <w:rFonts w:ascii="Calibri" w:hAnsi="Calibri" w:cs="Calibri"/>
          <w:b/>
          <w:bCs/>
          <w:sz w:val="22"/>
          <w:szCs w:val="22"/>
        </w:rPr>
        <w:t>Aceite Vegetal Usado (AVU)</w:t>
      </w:r>
      <w:r w:rsidR="00EA45B8" w:rsidRPr="007C1A4F">
        <w:rPr>
          <w:rFonts w:ascii="Calibri" w:hAnsi="Calibri" w:cs="Calibri"/>
          <w:b/>
          <w:bCs/>
          <w:sz w:val="22"/>
          <w:szCs w:val="22"/>
        </w:rPr>
        <w:t>.</w:t>
      </w:r>
      <w:r w:rsidR="00EA45B8" w:rsidRPr="007C1A4F">
        <w:rPr>
          <w:rFonts w:ascii="Calibri" w:hAnsi="Calibri" w:cs="Calibri"/>
          <w:sz w:val="22"/>
          <w:szCs w:val="22"/>
        </w:rPr>
        <w:t xml:space="preserve"> Alta Disponibilidad: Retiro consolidado en el borde costero por empresas autorizadas por el MINSAL con logística local (como </w:t>
      </w:r>
      <w:r w:rsidR="00EA45B8" w:rsidRPr="007C1A4F">
        <w:rPr>
          <w:rFonts w:ascii="Calibri" w:hAnsi="Calibri" w:cs="Calibri"/>
          <w:i/>
          <w:iCs/>
          <w:sz w:val="22"/>
          <w:szCs w:val="22"/>
        </w:rPr>
        <w:t>Bioils</w:t>
      </w:r>
      <w:r w:rsidR="00EA45B8" w:rsidRPr="007C1A4F">
        <w:rPr>
          <w:rFonts w:ascii="Calibri" w:hAnsi="Calibri" w:cs="Calibri"/>
          <w:sz w:val="22"/>
          <w:szCs w:val="22"/>
        </w:rPr>
        <w:t xml:space="preserve">, </w:t>
      </w:r>
      <w:r w:rsidR="00EA45B8" w:rsidRPr="007C1A4F">
        <w:rPr>
          <w:rFonts w:ascii="Calibri" w:hAnsi="Calibri" w:cs="Calibri"/>
          <w:i/>
          <w:iCs/>
          <w:sz w:val="22"/>
          <w:szCs w:val="22"/>
        </w:rPr>
        <w:t>Rendering</w:t>
      </w:r>
      <w:r w:rsidR="00EA45B8" w:rsidRPr="007C1A4F">
        <w:rPr>
          <w:rFonts w:ascii="Calibri" w:hAnsi="Calibri" w:cs="Calibri"/>
          <w:sz w:val="22"/>
          <w:szCs w:val="22"/>
        </w:rPr>
        <w:t xml:space="preserve"> o </w:t>
      </w:r>
      <w:r w:rsidR="00EA45B8" w:rsidRPr="007C1A4F">
        <w:rPr>
          <w:rFonts w:ascii="Calibri" w:hAnsi="Calibri" w:cs="Calibri"/>
          <w:i/>
          <w:iCs/>
          <w:sz w:val="22"/>
          <w:szCs w:val="22"/>
        </w:rPr>
        <w:t>Sustenta</w:t>
      </w:r>
      <w:r w:rsidR="00EA45B8" w:rsidRPr="007C1A4F">
        <w:rPr>
          <w:rFonts w:ascii="Calibri" w:hAnsi="Calibri" w:cs="Calibri"/>
          <w:sz w:val="22"/>
          <w:szCs w:val="22"/>
        </w:rPr>
        <w:t xml:space="preserve">). Entregan estanques de acopio gratuitos a los locales y certifican la trazabilidad. </w:t>
      </w:r>
      <w:r w:rsidRPr="007C1A4F">
        <w:rPr>
          <w:rFonts w:ascii="Calibri" w:hAnsi="Calibri" w:cs="Calibri"/>
          <w:sz w:val="22"/>
          <w:szCs w:val="22"/>
        </w:rPr>
        <w:t xml:space="preserve">Para el caso de Guanaqueros, la recolección comercial se mantiene operativa, aunque sujeta a frecuencias programadas estacionales o a la consolidación de volúmenes mínimos de almacenamiento debido a la distancia crítica con los centros de transferencia urbana. </w:t>
      </w:r>
      <w:r w:rsidR="00EA45B8" w:rsidRPr="007C1A4F">
        <w:rPr>
          <w:rFonts w:ascii="Calibri" w:hAnsi="Calibri" w:cs="Calibri"/>
          <w:sz w:val="22"/>
          <w:szCs w:val="22"/>
        </w:rPr>
        <w:t>Tipo de valorización: Energética (Biocombustible).</w:t>
      </w:r>
    </w:p>
    <w:p w14:paraId="6086379F" w14:textId="70254288" w:rsidR="00770FD0" w:rsidRPr="007C1A4F" w:rsidRDefault="00770FD0" w:rsidP="00ED0488">
      <w:pPr>
        <w:pStyle w:val="Prrafodelista"/>
        <w:numPr>
          <w:ilvl w:val="0"/>
          <w:numId w:val="47"/>
        </w:numPr>
        <w:rPr>
          <w:rFonts w:ascii="Calibri" w:hAnsi="Calibri" w:cs="Calibri"/>
          <w:b/>
          <w:sz w:val="22"/>
          <w:szCs w:val="22"/>
        </w:rPr>
      </w:pPr>
      <w:r w:rsidRPr="007C1A4F">
        <w:rPr>
          <w:rFonts w:ascii="Calibri" w:hAnsi="Calibri" w:cs="Calibri"/>
          <w:b/>
          <w:bCs/>
          <w:sz w:val="22"/>
          <w:szCs w:val="22"/>
        </w:rPr>
        <w:t>Residuos de Vidrio (Envases y Botellas)</w:t>
      </w:r>
      <w:r w:rsidR="00EA45B8" w:rsidRPr="007C1A4F">
        <w:rPr>
          <w:rFonts w:ascii="Calibri" w:hAnsi="Calibri" w:cs="Calibri"/>
          <w:b/>
          <w:bCs/>
          <w:sz w:val="22"/>
          <w:szCs w:val="22"/>
        </w:rPr>
        <w:t>.</w:t>
      </w:r>
      <w:r w:rsidRPr="007C1A4F">
        <w:rPr>
          <w:rFonts w:ascii="Calibri" w:hAnsi="Calibri" w:cs="Calibri"/>
          <w:sz w:val="22"/>
          <w:szCs w:val="22"/>
        </w:rPr>
        <w:t xml:space="preserve"> </w:t>
      </w:r>
      <w:r w:rsidR="00EA45B8" w:rsidRPr="007C1A4F">
        <w:rPr>
          <w:rFonts w:ascii="Calibri" w:hAnsi="Calibri" w:cs="Calibri"/>
          <w:sz w:val="22"/>
          <w:szCs w:val="22"/>
        </w:rPr>
        <w:t>Alta Disponibilidad: Convenios de vialidad con grandes valorizadores a nivel nacional (</w:t>
      </w:r>
      <w:r w:rsidR="00EA45B8" w:rsidRPr="007C1A4F">
        <w:rPr>
          <w:rFonts w:ascii="Calibri" w:hAnsi="Calibri" w:cs="Calibri"/>
          <w:i/>
          <w:iCs/>
          <w:sz w:val="22"/>
          <w:szCs w:val="22"/>
        </w:rPr>
        <w:t>Cristalerías de Chile</w:t>
      </w:r>
      <w:r w:rsidR="00EA45B8" w:rsidRPr="007C1A4F">
        <w:rPr>
          <w:rFonts w:ascii="Calibri" w:hAnsi="Calibri" w:cs="Calibri"/>
          <w:sz w:val="22"/>
          <w:szCs w:val="22"/>
        </w:rPr>
        <w:t xml:space="preserve"> / </w:t>
      </w:r>
      <w:r w:rsidR="00EA45B8" w:rsidRPr="007C1A4F">
        <w:rPr>
          <w:rFonts w:ascii="Calibri" w:hAnsi="Calibri" w:cs="Calibri"/>
          <w:i/>
          <w:iCs/>
          <w:sz w:val="22"/>
          <w:szCs w:val="22"/>
        </w:rPr>
        <w:t>Vértice</w:t>
      </w:r>
      <w:r w:rsidR="00EA45B8" w:rsidRPr="007C1A4F">
        <w:rPr>
          <w:rFonts w:ascii="Calibri" w:hAnsi="Calibri" w:cs="Calibri"/>
          <w:sz w:val="22"/>
          <w:szCs w:val="22"/>
        </w:rPr>
        <w:t xml:space="preserve">) a través de campanas de reciclaje municipales distribuidas en la conurbación y retiro logístico coordinado para grandes generadores. </w:t>
      </w:r>
      <w:r w:rsidRPr="007C1A4F">
        <w:rPr>
          <w:rFonts w:ascii="Calibri" w:hAnsi="Calibri" w:cs="Calibri"/>
          <w:sz w:val="22"/>
          <w:szCs w:val="22"/>
        </w:rPr>
        <w:t>En Guanaqueros, la valorización depende fuertemente de la infraestructura pública local (puntos verdes y campanas municipales), lo que exige a las empresas una gestión interna de traslado y segregación primaria antes de su disposición en los contenedores comunitarios.</w:t>
      </w:r>
      <w:r w:rsidR="00FE053E" w:rsidRPr="007C1A4F">
        <w:rPr>
          <w:rFonts w:ascii="Calibri" w:hAnsi="Calibri" w:cs="Calibri"/>
          <w:sz w:val="22"/>
          <w:szCs w:val="22"/>
        </w:rPr>
        <w:t xml:space="preserve"> </w:t>
      </w:r>
      <w:r w:rsidR="00EA45B8" w:rsidRPr="007C1A4F">
        <w:rPr>
          <w:rFonts w:ascii="Calibri" w:hAnsi="Calibri" w:cs="Calibri"/>
          <w:sz w:val="22"/>
          <w:szCs w:val="22"/>
        </w:rPr>
        <w:t>Tipo de valorización: Material (Nuevos envases)</w:t>
      </w:r>
    </w:p>
    <w:p w14:paraId="1810C9B9" w14:textId="6377C187" w:rsidR="00770FD0" w:rsidRPr="007C1A4F" w:rsidRDefault="00770FD0" w:rsidP="00ED0488">
      <w:pPr>
        <w:pStyle w:val="Prrafodelista"/>
        <w:numPr>
          <w:ilvl w:val="0"/>
          <w:numId w:val="47"/>
        </w:numPr>
        <w:jc w:val="both"/>
        <w:rPr>
          <w:rFonts w:ascii="Calibri" w:hAnsi="Calibri" w:cs="Calibri"/>
          <w:b/>
          <w:sz w:val="22"/>
          <w:szCs w:val="22"/>
        </w:rPr>
      </w:pPr>
      <w:r w:rsidRPr="007C1A4F">
        <w:rPr>
          <w:rFonts w:ascii="Calibri" w:hAnsi="Calibri" w:cs="Calibri"/>
          <w:b/>
          <w:bCs/>
          <w:sz w:val="22"/>
          <w:szCs w:val="22"/>
        </w:rPr>
        <w:t xml:space="preserve">Envases y Embalajes de </w:t>
      </w:r>
      <w:r w:rsidR="00EA45B8" w:rsidRPr="007C1A4F">
        <w:rPr>
          <w:rFonts w:ascii="Calibri" w:hAnsi="Calibri" w:cs="Calibri"/>
          <w:b/>
          <w:bCs/>
          <w:sz w:val="22"/>
          <w:szCs w:val="22"/>
        </w:rPr>
        <w:t>Cartón Corrugado y Papel (Cajas de insumos, embalajes).</w:t>
      </w:r>
      <w:r w:rsidR="00EA45B8" w:rsidRPr="007C1A4F">
        <w:rPr>
          <w:rFonts w:ascii="Calibri" w:hAnsi="Calibri" w:cs="Calibri"/>
          <w:sz w:val="22"/>
          <w:szCs w:val="22"/>
        </w:rPr>
        <w:t xml:space="preserve"> Media-Alta Disponibilidad: Gestión a través de empresas locales de reciclaje (como </w:t>
      </w:r>
      <w:r w:rsidR="00EA45B8" w:rsidRPr="007C1A4F">
        <w:rPr>
          <w:rFonts w:ascii="Calibri" w:hAnsi="Calibri" w:cs="Calibri"/>
          <w:i/>
          <w:iCs/>
          <w:sz w:val="22"/>
          <w:szCs w:val="22"/>
        </w:rPr>
        <w:t>Recicla Coquimbo</w:t>
      </w:r>
      <w:r w:rsidR="00EA45B8" w:rsidRPr="007C1A4F">
        <w:rPr>
          <w:rFonts w:ascii="Calibri" w:hAnsi="Calibri" w:cs="Calibri"/>
          <w:sz w:val="22"/>
          <w:szCs w:val="22"/>
        </w:rPr>
        <w:t xml:space="preserve">) que realizan rutas comerciales de retiro, y la red de Recicladores de Base autorizados de la zona. Alternativa pública en el Punto Limpio </w:t>
      </w:r>
      <w:r w:rsidR="00EA45B8" w:rsidRPr="007C1A4F">
        <w:rPr>
          <w:rFonts w:ascii="Calibri" w:hAnsi="Calibri" w:cs="Calibri"/>
          <w:i/>
          <w:iCs/>
          <w:sz w:val="22"/>
          <w:szCs w:val="22"/>
        </w:rPr>
        <w:t>El Culebrón</w:t>
      </w:r>
      <w:r w:rsidR="00EA45B8" w:rsidRPr="007C1A4F">
        <w:rPr>
          <w:rFonts w:ascii="Calibri" w:hAnsi="Calibri" w:cs="Calibri"/>
          <w:sz w:val="22"/>
          <w:szCs w:val="22"/>
        </w:rPr>
        <w:t xml:space="preserve"> (Coquimbo) y puntos limpios móviles en La Serena. </w:t>
      </w:r>
      <w:r w:rsidRPr="007C1A4F">
        <w:rPr>
          <w:rFonts w:ascii="Calibri" w:hAnsi="Calibri" w:cs="Calibri"/>
          <w:sz w:val="22"/>
          <w:szCs w:val="22"/>
        </w:rPr>
        <w:t>En Guanaqueros, la lejanía respecto a estos centros de transferencia industrial representa una brecha operativa, obligando a los establecimientos a depender de gestores secundarios, campañas de reciclaje local o soluciones de autogestión y almacenamiento prolongado.</w:t>
      </w:r>
      <w:r w:rsidR="00EA45B8" w:rsidRPr="007C1A4F">
        <w:rPr>
          <w:rFonts w:ascii="Calibri" w:hAnsi="Calibri" w:cs="Calibri"/>
          <w:sz w:val="22"/>
          <w:szCs w:val="22"/>
        </w:rPr>
        <w:t xml:space="preserve"> Tipo de valorización: Material (Celulosa/Nuevas cajas).</w:t>
      </w:r>
    </w:p>
    <w:p w14:paraId="42A14510" w14:textId="77777777" w:rsidR="00B96535" w:rsidRPr="007C1A4F" w:rsidRDefault="00B96535" w:rsidP="00ED0488">
      <w:pPr>
        <w:pStyle w:val="Prrafodelista"/>
        <w:numPr>
          <w:ilvl w:val="0"/>
          <w:numId w:val="47"/>
        </w:numPr>
        <w:jc w:val="both"/>
        <w:rPr>
          <w:rFonts w:ascii="Calibri" w:eastAsiaTheme="majorEastAsia" w:hAnsi="Calibri" w:cs="Calibri"/>
          <w:color w:val="000000" w:themeColor="text1"/>
          <w:sz w:val="22"/>
          <w:szCs w:val="22"/>
        </w:rPr>
      </w:pPr>
      <w:r w:rsidRPr="007C1A4F">
        <w:rPr>
          <w:rFonts w:ascii="Calibri" w:hAnsi="Calibri" w:cs="Calibri"/>
          <w:b/>
          <w:sz w:val="22"/>
          <w:szCs w:val="22"/>
        </w:rPr>
        <w:t>Envases plásticos PET, PEAD y PP (Botellas plásticas, bidones)</w:t>
      </w:r>
      <w:r w:rsidRPr="007C1A4F">
        <w:rPr>
          <w:rFonts w:ascii="Calibri" w:hAnsi="Calibri" w:cs="Calibri"/>
          <w:sz w:val="22"/>
          <w:szCs w:val="22"/>
        </w:rPr>
        <w:t xml:space="preserve">. Media Disponibilidad: Centros de acopio locales y puntos limpios municipales. El retiro comercial a la puerta del local suele estar condicionado a volúmenes mínimos por parte de empresas privadas locales, complementado por recolectores secundarios. En Guanaqueros, la lejanía respecto a estos centros de transferencia industrial representa una brecha operativa, obligando a los establecimientos a depender de gestores secundarios, campañas de reciclaje local o soluciones de autogestión y almacenamiento prolongado. </w:t>
      </w:r>
      <w:bookmarkStart w:id="37" w:name="_Hlk232368045"/>
      <w:r w:rsidRPr="007C1A4F">
        <w:rPr>
          <w:rFonts w:ascii="Calibri" w:hAnsi="Calibri" w:cs="Calibri"/>
          <w:sz w:val="22"/>
          <w:szCs w:val="22"/>
        </w:rPr>
        <w:t>Tipo de valorización:</w:t>
      </w:r>
      <w:bookmarkEnd w:id="37"/>
      <w:r w:rsidRPr="007C1A4F">
        <w:rPr>
          <w:rFonts w:ascii="Calibri" w:hAnsi="Calibri" w:cs="Calibri"/>
          <w:sz w:val="22"/>
          <w:szCs w:val="22"/>
        </w:rPr>
        <w:t xml:space="preserve"> Material (Pellets plásticos).</w:t>
      </w:r>
    </w:p>
    <w:p w14:paraId="57177474" w14:textId="72520313" w:rsidR="00770FD0" w:rsidRPr="007C1A4F" w:rsidRDefault="00ED0488" w:rsidP="00ED0488">
      <w:pPr>
        <w:pStyle w:val="Prrafodelista"/>
        <w:numPr>
          <w:ilvl w:val="0"/>
          <w:numId w:val="47"/>
        </w:numPr>
        <w:jc w:val="both"/>
        <w:rPr>
          <w:rFonts w:ascii="Calibri" w:eastAsiaTheme="majorEastAsia" w:hAnsi="Calibri" w:cs="Calibri"/>
          <w:color w:val="000000" w:themeColor="text1"/>
          <w:sz w:val="22"/>
          <w:szCs w:val="22"/>
        </w:rPr>
      </w:pPr>
      <w:r w:rsidRPr="007C1A4F">
        <w:rPr>
          <w:rFonts w:ascii="Calibri" w:eastAsiaTheme="majorEastAsia" w:hAnsi="Calibri" w:cs="Calibri"/>
          <w:b/>
          <w:color w:val="000000" w:themeColor="text1"/>
          <w:sz w:val="22"/>
          <w:szCs w:val="22"/>
        </w:rPr>
        <w:t xml:space="preserve">Residuos </w:t>
      </w:r>
      <w:r w:rsidR="00770FD0" w:rsidRPr="007C1A4F">
        <w:rPr>
          <w:rFonts w:ascii="Calibri" w:eastAsiaTheme="majorEastAsia" w:hAnsi="Calibri" w:cs="Calibri"/>
          <w:b/>
          <w:color w:val="000000" w:themeColor="text1"/>
          <w:sz w:val="22"/>
          <w:szCs w:val="22"/>
        </w:rPr>
        <w:t>Orgánic</w:t>
      </w:r>
      <w:r w:rsidRPr="007C1A4F">
        <w:rPr>
          <w:rFonts w:ascii="Calibri" w:eastAsiaTheme="majorEastAsia" w:hAnsi="Calibri" w:cs="Calibri"/>
          <w:b/>
          <w:color w:val="000000" w:themeColor="text1"/>
          <w:sz w:val="22"/>
          <w:szCs w:val="22"/>
        </w:rPr>
        <w:t>os</w:t>
      </w:r>
      <w:r w:rsidR="00770FD0" w:rsidRPr="007C1A4F">
        <w:rPr>
          <w:rFonts w:ascii="Calibri" w:eastAsiaTheme="majorEastAsia" w:hAnsi="Calibri" w:cs="Calibri"/>
          <w:color w:val="000000" w:themeColor="text1"/>
          <w:sz w:val="22"/>
          <w:szCs w:val="22"/>
        </w:rPr>
        <w:t xml:space="preserve">: </w:t>
      </w:r>
      <w:r w:rsidR="00B96535" w:rsidRPr="007C1A4F">
        <w:rPr>
          <w:rFonts w:ascii="Calibri" w:eastAsiaTheme="majorEastAsia" w:hAnsi="Calibri" w:cs="Calibri"/>
          <w:color w:val="000000" w:themeColor="text1"/>
          <w:sz w:val="22"/>
          <w:szCs w:val="22"/>
        </w:rPr>
        <w:t>Baja Disponibilidad</w:t>
      </w:r>
      <w:r w:rsidR="00B96535" w:rsidRPr="007C1A4F">
        <w:rPr>
          <w:rFonts w:ascii="Calibri" w:eastAsiaTheme="majorEastAsia" w:hAnsi="Calibri" w:cs="Calibri"/>
          <w:b/>
          <w:color w:val="000000" w:themeColor="text1"/>
          <w:sz w:val="22"/>
          <w:szCs w:val="22"/>
        </w:rPr>
        <w:t xml:space="preserve">: </w:t>
      </w:r>
      <w:r w:rsidR="00770FD0" w:rsidRPr="007C1A4F">
        <w:rPr>
          <w:rFonts w:ascii="Calibri" w:eastAsiaTheme="majorEastAsia" w:hAnsi="Calibri" w:cs="Calibri"/>
          <w:color w:val="000000" w:themeColor="text1"/>
          <w:sz w:val="22"/>
          <w:szCs w:val="22"/>
        </w:rPr>
        <w:t>El análisis detecta una brecha estructural homogénea en todo el territorio evaluado (La Serena, Coquimbo y Guanaqueros) ante la ausencia de una planta de compostaje o biodigestión pública a escala industrial capaz de absorber los residuos biológicos post-consumo de la gastronomía. No obstante, se reconocen alternativas emergentes de menor escala a través de iniciativas privadas</w:t>
      </w:r>
      <w:r w:rsidR="00DF052E" w:rsidRPr="007C1A4F">
        <w:rPr>
          <w:rFonts w:ascii="Calibri" w:eastAsiaTheme="majorEastAsia" w:hAnsi="Calibri" w:cs="Calibri"/>
          <w:color w:val="000000" w:themeColor="text1"/>
          <w:sz w:val="22"/>
          <w:szCs w:val="22"/>
        </w:rPr>
        <w:t>, tales como Pacha Compost (Coquimbo)</w:t>
      </w:r>
      <w:r w:rsidR="00770FD0" w:rsidRPr="007C1A4F">
        <w:rPr>
          <w:rFonts w:ascii="Calibri" w:eastAsiaTheme="majorEastAsia" w:hAnsi="Calibri" w:cs="Calibri"/>
          <w:color w:val="000000" w:themeColor="text1"/>
          <w:sz w:val="22"/>
          <w:szCs w:val="22"/>
        </w:rPr>
        <w:t xml:space="preserve"> y </w:t>
      </w:r>
      <w:r w:rsidR="00DF052E" w:rsidRPr="007C1A4F">
        <w:rPr>
          <w:rFonts w:ascii="Calibri" w:eastAsiaTheme="majorEastAsia" w:hAnsi="Calibri" w:cs="Calibri"/>
          <w:color w:val="000000" w:themeColor="text1"/>
          <w:sz w:val="22"/>
          <w:szCs w:val="22"/>
        </w:rPr>
        <w:t xml:space="preserve">otras </w:t>
      </w:r>
      <w:r w:rsidR="00770FD0" w:rsidRPr="007C1A4F">
        <w:rPr>
          <w:rFonts w:ascii="Calibri" w:eastAsiaTheme="majorEastAsia" w:hAnsi="Calibri" w:cs="Calibri"/>
          <w:color w:val="000000" w:themeColor="text1"/>
          <w:sz w:val="22"/>
          <w:szCs w:val="22"/>
        </w:rPr>
        <w:t>alianzas con predios agrícolas periurbanos</w:t>
      </w:r>
      <w:r w:rsidR="007761BA" w:rsidRPr="007C1A4F">
        <w:rPr>
          <w:rFonts w:ascii="Calibri" w:eastAsiaTheme="majorEastAsia" w:hAnsi="Calibri" w:cs="Calibri"/>
          <w:color w:val="000000" w:themeColor="text1"/>
          <w:sz w:val="22"/>
          <w:szCs w:val="22"/>
        </w:rPr>
        <w:t xml:space="preserve">, </w:t>
      </w:r>
      <w:r w:rsidR="00770FD0" w:rsidRPr="007C1A4F">
        <w:rPr>
          <w:rFonts w:ascii="Calibri" w:eastAsiaTheme="majorEastAsia" w:hAnsi="Calibri" w:cs="Calibri"/>
          <w:color w:val="000000" w:themeColor="text1"/>
          <w:sz w:val="22"/>
          <w:szCs w:val="22"/>
        </w:rPr>
        <w:t xml:space="preserve">que </w:t>
      </w:r>
      <w:r w:rsidR="00770FD0" w:rsidRPr="007C1A4F">
        <w:rPr>
          <w:rFonts w:ascii="Calibri" w:eastAsiaTheme="majorEastAsia" w:hAnsi="Calibri" w:cs="Calibri"/>
          <w:color w:val="000000" w:themeColor="text1"/>
          <w:sz w:val="22"/>
          <w:szCs w:val="22"/>
        </w:rPr>
        <w:lastRenderedPageBreak/>
        <w:t>constituyen la base para futuros modelos de valorización orgánica local.</w:t>
      </w:r>
      <w:r w:rsidR="00B96535" w:rsidRPr="007C1A4F">
        <w:rPr>
          <w:rFonts w:ascii="Calibri" w:hAnsi="Calibri" w:cs="Calibri"/>
          <w:sz w:val="22"/>
          <w:szCs w:val="22"/>
        </w:rPr>
        <w:t xml:space="preserve"> Tipo de valorización: </w:t>
      </w:r>
      <w:r w:rsidR="00B96535" w:rsidRPr="007C1A4F">
        <w:rPr>
          <w:rFonts w:ascii="Calibri" w:eastAsiaTheme="majorEastAsia" w:hAnsi="Calibri" w:cs="Calibri"/>
          <w:color w:val="000000" w:themeColor="text1"/>
          <w:sz w:val="22"/>
          <w:szCs w:val="22"/>
        </w:rPr>
        <w:t>Orgánica (Compostaje / Lombricultura)</w:t>
      </w:r>
    </w:p>
    <w:p w14:paraId="467D6DBB" w14:textId="4D745AC5" w:rsidR="00A55D94" w:rsidRPr="00F44136" w:rsidRDefault="00F44136" w:rsidP="00F44136">
      <w:pPr>
        <w:pStyle w:val="Ttulo3"/>
      </w:pPr>
      <w:bookmarkStart w:id="38" w:name="_Toc232441829"/>
      <w:r>
        <w:t>5.3.2.</w:t>
      </w:r>
      <w:r w:rsidRPr="00F44136">
        <w:t xml:space="preserve"> Dimensión</w:t>
      </w:r>
      <w:r w:rsidR="00A55D94" w:rsidRPr="00F44136">
        <w:t xml:space="preserve"> socioeconómica</w:t>
      </w:r>
      <w:bookmarkEnd w:id="38"/>
    </w:p>
    <w:p w14:paraId="1897AA78" w14:textId="77777777" w:rsidR="00A55D94" w:rsidRPr="00A55D94" w:rsidRDefault="00A55D94" w:rsidP="00A55D94">
      <w:pPr>
        <w:jc w:val="both"/>
        <w:rPr>
          <w:rFonts w:ascii="Calibri" w:hAnsi="Calibri" w:cs="Calibri"/>
          <w:sz w:val="22"/>
          <w:szCs w:val="22"/>
        </w:rPr>
      </w:pPr>
      <w:r w:rsidRPr="00A55D94">
        <w:rPr>
          <w:rFonts w:ascii="Calibri" w:hAnsi="Calibri" w:cs="Calibri"/>
          <w:sz w:val="22"/>
          <w:szCs w:val="22"/>
        </w:rPr>
        <w:t>La dimensión socioeconómica del diagnóstico tiene por objetivo evaluar el grado en que las empresas del sector gastronómico incorporan prácticas orientadas a fortalecer su desarrollo económico, promover relaciones responsables en su cadena de valor y contribuir al bienestar social de sus trabajadores y del entorno local.</w:t>
      </w:r>
    </w:p>
    <w:p w14:paraId="2468E750" w14:textId="77777777" w:rsidR="00A55D94" w:rsidRPr="00A55D94" w:rsidRDefault="00A55D94" w:rsidP="00A55D94">
      <w:pPr>
        <w:jc w:val="both"/>
        <w:rPr>
          <w:rFonts w:ascii="Calibri" w:hAnsi="Calibri" w:cs="Calibri"/>
          <w:sz w:val="22"/>
          <w:szCs w:val="22"/>
        </w:rPr>
      </w:pPr>
      <w:r w:rsidRPr="00A55D94">
        <w:rPr>
          <w:rFonts w:ascii="Calibri" w:hAnsi="Calibri" w:cs="Calibri"/>
          <w:sz w:val="22"/>
          <w:szCs w:val="22"/>
        </w:rPr>
        <w:t>A diferencia de la dimensión ambiental, que se enfoca en la gestión de recursos y la reducción de impactos, esta dimensión pone énfasis en cómo las empresas se vinculan con su entorno, tanto desde la perspectiva de abastecimiento, como en su desempeño económico y aporte al desarrollo local, así como en las condiciones laborales y de equidad al interior de las organizaciones.</w:t>
      </w:r>
    </w:p>
    <w:p w14:paraId="003002A7" w14:textId="77777777" w:rsidR="00A55D94" w:rsidRPr="00A55D94" w:rsidRDefault="00A55D94" w:rsidP="00A55D94">
      <w:pPr>
        <w:jc w:val="both"/>
        <w:rPr>
          <w:rFonts w:ascii="Calibri" w:hAnsi="Calibri" w:cs="Calibri"/>
          <w:sz w:val="22"/>
          <w:szCs w:val="22"/>
        </w:rPr>
      </w:pPr>
      <w:r w:rsidRPr="00A55D94">
        <w:rPr>
          <w:rFonts w:ascii="Calibri" w:hAnsi="Calibri" w:cs="Calibri"/>
          <w:sz w:val="22"/>
          <w:szCs w:val="22"/>
        </w:rPr>
        <w:t>En este contexto, se abordan tres ámbitos principales:</w:t>
      </w:r>
    </w:p>
    <w:p w14:paraId="25ED885C" w14:textId="77777777" w:rsidR="00A55D94" w:rsidRPr="00A55D94" w:rsidRDefault="00A55D94" w:rsidP="00955ED5">
      <w:pPr>
        <w:pStyle w:val="Prrafodelista"/>
        <w:numPr>
          <w:ilvl w:val="0"/>
          <w:numId w:val="18"/>
        </w:numPr>
        <w:jc w:val="both"/>
        <w:rPr>
          <w:rFonts w:ascii="Calibri" w:hAnsi="Calibri" w:cs="Calibri"/>
          <w:sz w:val="22"/>
          <w:szCs w:val="22"/>
        </w:rPr>
      </w:pPr>
      <w:r w:rsidRPr="00A55D94">
        <w:rPr>
          <w:rFonts w:ascii="Calibri" w:hAnsi="Calibri" w:cs="Calibri"/>
          <w:sz w:val="22"/>
          <w:szCs w:val="22"/>
        </w:rPr>
        <w:t>Abastecimiento, que evalúa la incorporación de productos locales y sustentables en la cadena de suministro, promoviendo economías territoriales y prácticas responsables.</w:t>
      </w:r>
    </w:p>
    <w:p w14:paraId="2494F370" w14:textId="77777777" w:rsidR="00A55D94" w:rsidRPr="00A55D94" w:rsidRDefault="00A55D94" w:rsidP="00955ED5">
      <w:pPr>
        <w:pStyle w:val="Prrafodelista"/>
        <w:numPr>
          <w:ilvl w:val="0"/>
          <w:numId w:val="18"/>
        </w:numPr>
        <w:jc w:val="both"/>
        <w:rPr>
          <w:rFonts w:ascii="Calibri" w:hAnsi="Calibri" w:cs="Calibri"/>
          <w:sz w:val="22"/>
          <w:szCs w:val="22"/>
        </w:rPr>
      </w:pPr>
      <w:r w:rsidRPr="00A55D94">
        <w:rPr>
          <w:rFonts w:ascii="Calibri" w:hAnsi="Calibri" w:cs="Calibri"/>
          <w:sz w:val="22"/>
          <w:szCs w:val="22"/>
        </w:rPr>
        <w:t>Prosperidad, orientado al fortalecimiento del desempeño del negocio y su contribución al desarrollo económico local.</w:t>
      </w:r>
    </w:p>
    <w:p w14:paraId="014BC424" w14:textId="77777777" w:rsidR="00A55D94" w:rsidRPr="00A55D94" w:rsidRDefault="00A55D94" w:rsidP="00955ED5">
      <w:pPr>
        <w:pStyle w:val="Prrafodelista"/>
        <w:numPr>
          <w:ilvl w:val="0"/>
          <w:numId w:val="18"/>
        </w:numPr>
        <w:jc w:val="both"/>
        <w:rPr>
          <w:rFonts w:ascii="Calibri" w:hAnsi="Calibri" w:cs="Calibri"/>
          <w:sz w:val="22"/>
          <w:szCs w:val="22"/>
        </w:rPr>
      </w:pPr>
      <w:r w:rsidRPr="00A55D94">
        <w:rPr>
          <w:rFonts w:ascii="Calibri" w:hAnsi="Calibri" w:cs="Calibri"/>
          <w:sz w:val="22"/>
          <w:szCs w:val="22"/>
        </w:rPr>
        <w:t>Trato justo, que considera aspectos vinculados a la calidad del empleo, condiciones laborales y promoción de la equidad social.</w:t>
      </w:r>
    </w:p>
    <w:p w14:paraId="51502B6E" w14:textId="77777777" w:rsidR="00A55D94" w:rsidRPr="00A55D94" w:rsidRDefault="00A55D94" w:rsidP="00A55D94">
      <w:pPr>
        <w:jc w:val="both"/>
        <w:rPr>
          <w:rFonts w:ascii="Calibri" w:hAnsi="Calibri" w:cs="Calibri"/>
          <w:sz w:val="22"/>
          <w:szCs w:val="22"/>
        </w:rPr>
      </w:pPr>
      <w:r w:rsidRPr="00A55D94">
        <w:rPr>
          <w:rFonts w:ascii="Calibri" w:hAnsi="Calibri" w:cs="Calibri"/>
          <w:sz w:val="22"/>
          <w:szCs w:val="22"/>
        </w:rPr>
        <w:t>El análisis de esta dimensión permite comprender no solo el nivel de madurez de las empresas en términos de sostenibilidad, sino también su rol como actores relevantes en el desarrollo económico y social del territorio, especialmente en un sector altamente vinculado al turismo como es la gastronomía en el borde costero de La Serena y Coquimbo.</w:t>
      </w:r>
    </w:p>
    <w:p w14:paraId="18F73AD8" w14:textId="6CD745FF" w:rsidR="00456BF3" w:rsidRDefault="00A55D94" w:rsidP="00A55D94">
      <w:pPr>
        <w:jc w:val="both"/>
        <w:rPr>
          <w:rFonts w:ascii="Calibri" w:hAnsi="Calibri" w:cs="Calibri"/>
          <w:sz w:val="22"/>
          <w:szCs w:val="22"/>
        </w:rPr>
      </w:pPr>
      <w:r w:rsidRPr="00A55D94">
        <w:rPr>
          <w:rFonts w:ascii="Calibri" w:hAnsi="Calibri" w:cs="Calibri"/>
          <w:sz w:val="22"/>
          <w:szCs w:val="22"/>
        </w:rPr>
        <w:t>A continuación, se presentan los resultados del diagnóstico para cada uno de los ámbitos que componen esta dimensión.</w:t>
      </w:r>
    </w:p>
    <w:p w14:paraId="625F931A" w14:textId="552722BD" w:rsidR="00A55D94" w:rsidRPr="008A5940" w:rsidRDefault="00A55D94" w:rsidP="00A55D94">
      <w:pPr>
        <w:jc w:val="both"/>
        <w:rPr>
          <w:rFonts w:ascii="Calibri" w:hAnsi="Calibri" w:cs="Calibri"/>
          <w:b/>
          <w:bCs/>
          <w:sz w:val="22"/>
          <w:szCs w:val="22"/>
          <w:u w:val="single"/>
        </w:rPr>
      </w:pPr>
      <w:r w:rsidRPr="008A5940">
        <w:rPr>
          <w:rFonts w:ascii="Calibri" w:hAnsi="Calibri" w:cs="Calibri"/>
          <w:b/>
          <w:bCs/>
          <w:sz w:val="22"/>
          <w:szCs w:val="22"/>
          <w:u w:val="single"/>
        </w:rPr>
        <w:t>Ámbito abastecimiento</w:t>
      </w:r>
    </w:p>
    <w:p w14:paraId="7BE06129" w14:textId="77777777" w:rsidR="008A5940" w:rsidRPr="008A5940" w:rsidRDefault="008A5940" w:rsidP="008A5940">
      <w:pPr>
        <w:jc w:val="both"/>
        <w:rPr>
          <w:rFonts w:ascii="Calibri" w:hAnsi="Calibri" w:cs="Calibri"/>
          <w:sz w:val="22"/>
          <w:szCs w:val="22"/>
        </w:rPr>
      </w:pPr>
      <w:r w:rsidRPr="008A5940">
        <w:rPr>
          <w:rFonts w:ascii="Calibri" w:hAnsi="Calibri" w:cs="Calibri"/>
          <w:sz w:val="22"/>
          <w:szCs w:val="22"/>
        </w:rPr>
        <w:t>El ámbito de Abastecimiento tiene por objetivo evaluar el nivel de incorporación de criterios de sustentabilidad y pertinencia territorial en la adquisición de insumos y productos utilizados por los establecimientos gastronómicos.</w:t>
      </w:r>
    </w:p>
    <w:p w14:paraId="10F33A5A" w14:textId="4725A1FD" w:rsidR="008A5940" w:rsidRPr="008A5940" w:rsidRDefault="008A5940" w:rsidP="008A5940">
      <w:pPr>
        <w:jc w:val="both"/>
        <w:rPr>
          <w:rFonts w:ascii="Calibri" w:hAnsi="Calibri" w:cs="Calibri"/>
          <w:sz w:val="22"/>
          <w:szCs w:val="22"/>
        </w:rPr>
      </w:pPr>
      <w:r w:rsidRPr="008A5940">
        <w:rPr>
          <w:rFonts w:ascii="Calibri" w:hAnsi="Calibri" w:cs="Calibri"/>
          <w:sz w:val="22"/>
          <w:szCs w:val="22"/>
        </w:rPr>
        <w:t xml:space="preserve">En el contexto del sector analizado, este ámbito resulta especialmente relevante, dado que la gastronomía no solo cumple una función económica, sino también un rol clave en la puesta en valor de la identidad local, la promoción de productos del territorio y el fortalecimiento de </w:t>
      </w:r>
      <w:r>
        <w:rPr>
          <w:rFonts w:ascii="Calibri" w:hAnsi="Calibri" w:cs="Calibri"/>
          <w:sz w:val="22"/>
          <w:szCs w:val="22"/>
        </w:rPr>
        <w:t>e</w:t>
      </w:r>
      <w:r w:rsidRPr="008A5940">
        <w:rPr>
          <w:rFonts w:ascii="Calibri" w:hAnsi="Calibri" w:cs="Calibri"/>
          <w:sz w:val="22"/>
          <w:szCs w:val="22"/>
        </w:rPr>
        <w:t>ncadenamientos productivos regionales.</w:t>
      </w:r>
    </w:p>
    <w:p w14:paraId="7DDA7FA5" w14:textId="77777777" w:rsidR="008A5940" w:rsidRPr="008A5940" w:rsidRDefault="008A5940" w:rsidP="008A5940">
      <w:pPr>
        <w:jc w:val="both"/>
        <w:rPr>
          <w:rFonts w:ascii="Calibri" w:hAnsi="Calibri" w:cs="Calibri"/>
          <w:sz w:val="22"/>
          <w:szCs w:val="22"/>
        </w:rPr>
      </w:pPr>
      <w:r w:rsidRPr="008A5940">
        <w:rPr>
          <w:rFonts w:ascii="Calibri" w:hAnsi="Calibri" w:cs="Calibri"/>
          <w:sz w:val="22"/>
          <w:szCs w:val="22"/>
        </w:rPr>
        <w:t xml:space="preserve">En este sentido, se evalúan dos líneas principales: por una parte, la priorización de productos locales, considerando la compra a proveedores de la región, la valorización de preparaciones tradicionales y </w:t>
      </w:r>
      <w:r w:rsidRPr="008A5940">
        <w:rPr>
          <w:rFonts w:ascii="Calibri" w:hAnsi="Calibri" w:cs="Calibri"/>
          <w:sz w:val="22"/>
          <w:szCs w:val="22"/>
        </w:rPr>
        <w:lastRenderedPageBreak/>
        <w:t>la incorporación de la estacionalidad en la oferta gastronómica; y por otra, la adopción de productos sustentables, tanto en insumos de limpieza como en alimentos que cuenten con certificaciones reconocidas, lo que contribuye a una cadena de suministro más responsable.</w:t>
      </w:r>
    </w:p>
    <w:p w14:paraId="53E95626" w14:textId="1394C969" w:rsidR="00857295" w:rsidRDefault="008A5940" w:rsidP="008A5940">
      <w:pPr>
        <w:jc w:val="both"/>
        <w:rPr>
          <w:rFonts w:ascii="Calibri" w:hAnsi="Calibri" w:cs="Calibri"/>
          <w:sz w:val="22"/>
          <w:szCs w:val="22"/>
        </w:rPr>
      </w:pPr>
      <w:r w:rsidRPr="008A5940">
        <w:rPr>
          <w:rFonts w:ascii="Calibri" w:hAnsi="Calibri" w:cs="Calibri"/>
          <w:sz w:val="22"/>
          <w:szCs w:val="22"/>
        </w:rPr>
        <w:t>A continuación, se presentan los resultados del diagnóstico para las acciones evaluadas en este ámbito.</w:t>
      </w:r>
    </w:p>
    <w:p w14:paraId="0E6DEDBF" w14:textId="14DF2203" w:rsidR="008A5940" w:rsidRPr="00C8184C" w:rsidRDefault="008A5940" w:rsidP="008A5940">
      <w:pPr>
        <w:jc w:val="center"/>
        <w:rPr>
          <w:rFonts w:ascii="Calibri" w:hAnsi="Calibri" w:cs="Calibri"/>
          <w:b/>
          <w:bCs/>
          <w:sz w:val="22"/>
          <w:szCs w:val="22"/>
        </w:rPr>
      </w:pPr>
      <w:r w:rsidRPr="00C8184C">
        <w:rPr>
          <w:rFonts w:ascii="Calibri" w:hAnsi="Calibri" w:cs="Calibri"/>
          <w:b/>
          <w:bCs/>
          <w:sz w:val="22"/>
          <w:szCs w:val="22"/>
        </w:rPr>
        <w:t>Tabla N°</w:t>
      </w:r>
      <w:r w:rsidR="007C1A4F">
        <w:rPr>
          <w:rFonts w:ascii="Calibri" w:hAnsi="Calibri" w:cs="Calibri"/>
          <w:b/>
          <w:bCs/>
          <w:sz w:val="22"/>
          <w:szCs w:val="22"/>
        </w:rPr>
        <w:t xml:space="preserve"> </w:t>
      </w:r>
      <w:r w:rsidR="00F44136">
        <w:rPr>
          <w:rFonts w:ascii="Calibri" w:hAnsi="Calibri" w:cs="Calibri"/>
          <w:b/>
          <w:bCs/>
          <w:sz w:val="22"/>
          <w:szCs w:val="22"/>
        </w:rPr>
        <w:t>8</w:t>
      </w:r>
      <w:r w:rsidRPr="00C8184C">
        <w:rPr>
          <w:rFonts w:ascii="Calibri" w:hAnsi="Calibri" w:cs="Calibri"/>
          <w:b/>
          <w:bCs/>
          <w:sz w:val="22"/>
          <w:szCs w:val="22"/>
        </w:rPr>
        <w:t xml:space="preserve">: estado actual prácticas </w:t>
      </w:r>
      <w:r>
        <w:rPr>
          <w:rFonts w:ascii="Calibri" w:hAnsi="Calibri" w:cs="Calibri"/>
          <w:b/>
          <w:bCs/>
          <w:sz w:val="22"/>
          <w:szCs w:val="22"/>
        </w:rPr>
        <w:t>abastecimiento</w:t>
      </w:r>
      <w:r w:rsidRPr="00C8184C">
        <w:rPr>
          <w:rFonts w:ascii="Calibri" w:hAnsi="Calibri" w:cs="Calibri"/>
          <w:b/>
          <w:bCs/>
          <w:sz w:val="22"/>
          <w:szCs w:val="22"/>
        </w:rPr>
        <w:t xml:space="preserve"> sector gastronómico</w:t>
      </w:r>
    </w:p>
    <w:tbl>
      <w:tblPr>
        <w:tblStyle w:val="Tablaconcuadrcula"/>
        <w:tblW w:w="0" w:type="auto"/>
        <w:tblLook w:val="04A0" w:firstRow="1" w:lastRow="0" w:firstColumn="1" w:lastColumn="0" w:noHBand="0" w:noVBand="1"/>
      </w:tblPr>
      <w:tblGrid>
        <w:gridCol w:w="991"/>
        <w:gridCol w:w="1176"/>
        <w:gridCol w:w="4623"/>
        <w:gridCol w:w="1127"/>
        <w:gridCol w:w="911"/>
      </w:tblGrid>
      <w:tr w:rsidR="00B074A4" w:rsidRPr="00B074A4" w14:paraId="2B4AE6A1" w14:textId="77777777" w:rsidTr="00B074A4">
        <w:trPr>
          <w:trHeight w:val="615"/>
        </w:trPr>
        <w:tc>
          <w:tcPr>
            <w:tcW w:w="1200" w:type="dxa"/>
            <w:shd w:val="clear" w:color="auto" w:fill="D9D9D9" w:themeFill="background1" w:themeFillShade="D9"/>
            <w:hideMark/>
          </w:tcPr>
          <w:p w14:paraId="204095E0" w14:textId="77777777" w:rsidR="00B074A4" w:rsidRPr="00B074A4" w:rsidRDefault="00B074A4">
            <w:pPr>
              <w:jc w:val="center"/>
              <w:rPr>
                <w:rFonts w:ascii="Calibri" w:hAnsi="Calibri" w:cs="Calibri"/>
                <w:b/>
                <w:bCs/>
                <w:sz w:val="18"/>
                <w:szCs w:val="18"/>
              </w:rPr>
            </w:pPr>
            <w:r w:rsidRPr="00B074A4">
              <w:rPr>
                <w:rFonts w:ascii="Calibri" w:hAnsi="Calibri" w:cs="Calibri"/>
                <w:b/>
                <w:bCs/>
                <w:sz w:val="18"/>
                <w:szCs w:val="18"/>
              </w:rPr>
              <w:t>N° Acción en el APL</w:t>
            </w:r>
          </w:p>
        </w:tc>
        <w:tc>
          <w:tcPr>
            <w:tcW w:w="1200" w:type="dxa"/>
            <w:shd w:val="clear" w:color="auto" w:fill="D9D9D9" w:themeFill="background1" w:themeFillShade="D9"/>
            <w:hideMark/>
          </w:tcPr>
          <w:p w14:paraId="68C26673" w14:textId="77777777" w:rsidR="00B074A4" w:rsidRPr="00B074A4" w:rsidRDefault="00B074A4">
            <w:pPr>
              <w:jc w:val="center"/>
              <w:rPr>
                <w:rFonts w:ascii="Calibri" w:hAnsi="Calibri" w:cs="Calibri"/>
                <w:b/>
                <w:bCs/>
                <w:sz w:val="18"/>
                <w:szCs w:val="18"/>
              </w:rPr>
            </w:pPr>
            <w:r w:rsidRPr="00B074A4">
              <w:rPr>
                <w:rFonts w:ascii="Calibri" w:hAnsi="Calibri" w:cs="Calibri"/>
                <w:b/>
                <w:bCs/>
                <w:sz w:val="18"/>
                <w:szCs w:val="18"/>
              </w:rPr>
              <w:t>Criterio</w:t>
            </w:r>
          </w:p>
        </w:tc>
        <w:tc>
          <w:tcPr>
            <w:tcW w:w="7060" w:type="dxa"/>
            <w:shd w:val="clear" w:color="auto" w:fill="D9D9D9" w:themeFill="background1" w:themeFillShade="D9"/>
            <w:hideMark/>
          </w:tcPr>
          <w:p w14:paraId="04E12CD6" w14:textId="77777777" w:rsidR="00B074A4" w:rsidRPr="00B074A4" w:rsidRDefault="00B074A4">
            <w:pPr>
              <w:jc w:val="center"/>
              <w:rPr>
                <w:rFonts w:ascii="Calibri" w:hAnsi="Calibri" w:cs="Calibri"/>
                <w:b/>
                <w:bCs/>
                <w:sz w:val="18"/>
                <w:szCs w:val="18"/>
              </w:rPr>
            </w:pPr>
            <w:r w:rsidRPr="00B074A4">
              <w:rPr>
                <w:rFonts w:ascii="Calibri" w:hAnsi="Calibri" w:cs="Calibri"/>
                <w:b/>
                <w:bCs/>
                <w:sz w:val="18"/>
                <w:szCs w:val="18"/>
              </w:rPr>
              <w:t>Acción</w:t>
            </w:r>
          </w:p>
        </w:tc>
        <w:tc>
          <w:tcPr>
            <w:tcW w:w="1200" w:type="dxa"/>
            <w:shd w:val="clear" w:color="auto" w:fill="D9D9D9" w:themeFill="background1" w:themeFillShade="D9"/>
            <w:hideMark/>
          </w:tcPr>
          <w:p w14:paraId="4D81C62A" w14:textId="77777777" w:rsidR="00B074A4" w:rsidRPr="00B074A4" w:rsidRDefault="00B074A4">
            <w:pPr>
              <w:jc w:val="center"/>
              <w:rPr>
                <w:rFonts w:ascii="Calibri" w:hAnsi="Calibri" w:cs="Calibri"/>
                <w:b/>
                <w:bCs/>
                <w:sz w:val="18"/>
                <w:szCs w:val="18"/>
              </w:rPr>
            </w:pPr>
            <w:r w:rsidRPr="00B074A4">
              <w:rPr>
                <w:rFonts w:ascii="Calibri" w:hAnsi="Calibri" w:cs="Calibri"/>
                <w:b/>
                <w:bCs/>
                <w:sz w:val="18"/>
                <w:szCs w:val="18"/>
              </w:rPr>
              <w:t>Nivel de exigencia</w:t>
            </w:r>
          </w:p>
        </w:tc>
        <w:tc>
          <w:tcPr>
            <w:tcW w:w="1200" w:type="dxa"/>
            <w:shd w:val="clear" w:color="auto" w:fill="D9D9D9" w:themeFill="background1" w:themeFillShade="D9"/>
            <w:hideMark/>
          </w:tcPr>
          <w:p w14:paraId="069C0A7C" w14:textId="77777777" w:rsidR="00B074A4" w:rsidRPr="00B074A4" w:rsidRDefault="00B074A4">
            <w:pPr>
              <w:jc w:val="center"/>
              <w:rPr>
                <w:rFonts w:ascii="Calibri" w:hAnsi="Calibri" w:cs="Calibri"/>
                <w:b/>
                <w:bCs/>
                <w:sz w:val="18"/>
                <w:szCs w:val="18"/>
              </w:rPr>
            </w:pPr>
            <w:r w:rsidRPr="00B074A4">
              <w:rPr>
                <w:rFonts w:ascii="Calibri" w:hAnsi="Calibri" w:cs="Calibri"/>
                <w:b/>
                <w:bCs/>
                <w:sz w:val="18"/>
                <w:szCs w:val="18"/>
              </w:rPr>
              <w:t>Si</w:t>
            </w:r>
          </w:p>
        </w:tc>
      </w:tr>
      <w:tr w:rsidR="00B074A4" w:rsidRPr="00B074A4" w14:paraId="67641780" w14:textId="77777777" w:rsidTr="00B074A4">
        <w:trPr>
          <w:trHeight w:val="1635"/>
        </w:trPr>
        <w:tc>
          <w:tcPr>
            <w:tcW w:w="1200" w:type="dxa"/>
            <w:hideMark/>
          </w:tcPr>
          <w:p w14:paraId="737E6F13"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7</w:t>
            </w:r>
          </w:p>
        </w:tc>
        <w:tc>
          <w:tcPr>
            <w:tcW w:w="1200" w:type="dxa"/>
            <w:hideMark/>
          </w:tcPr>
          <w:p w14:paraId="54781BC5" w14:textId="77777777" w:rsidR="00B074A4" w:rsidRPr="00B074A4" w:rsidRDefault="00B074A4" w:rsidP="00B074A4">
            <w:pPr>
              <w:jc w:val="center"/>
              <w:rPr>
                <w:rFonts w:ascii="Calibri" w:hAnsi="Calibri" w:cs="Calibri"/>
                <w:sz w:val="18"/>
                <w:szCs w:val="18"/>
              </w:rPr>
            </w:pPr>
            <w:r w:rsidRPr="00B074A4">
              <w:rPr>
                <w:rFonts w:ascii="Calibri" w:hAnsi="Calibri" w:cs="Calibri"/>
                <w:sz w:val="18"/>
                <w:szCs w:val="18"/>
              </w:rPr>
              <w:t>Productos Locales</w:t>
            </w:r>
          </w:p>
        </w:tc>
        <w:tc>
          <w:tcPr>
            <w:tcW w:w="7060" w:type="dxa"/>
            <w:hideMark/>
          </w:tcPr>
          <w:p w14:paraId="1ECE35C0" w14:textId="77777777" w:rsidR="00B074A4" w:rsidRPr="00B074A4" w:rsidRDefault="00B074A4" w:rsidP="00B074A4">
            <w:pPr>
              <w:jc w:val="center"/>
              <w:rPr>
                <w:rFonts w:ascii="Calibri" w:hAnsi="Calibri" w:cs="Calibri"/>
                <w:sz w:val="18"/>
                <w:szCs w:val="18"/>
              </w:rPr>
            </w:pPr>
            <w:r w:rsidRPr="00B074A4">
              <w:rPr>
                <w:rFonts w:ascii="Calibri" w:hAnsi="Calibri" w:cs="Calibri"/>
                <w:sz w:val="18"/>
                <w:szCs w:val="18"/>
              </w:rPr>
              <w:t>El establecimiento prioriza la compra de insumos alimenticios a productores/as de origen local. Por productor de origen local se entenderá una empresa o persona que produce, fabrica, elabora, manufactura o confecciona un producto dentro de los límites de la región en que se sitúa el establecimiento gastronómico.</w:t>
            </w:r>
          </w:p>
        </w:tc>
        <w:tc>
          <w:tcPr>
            <w:tcW w:w="1200" w:type="dxa"/>
            <w:hideMark/>
          </w:tcPr>
          <w:p w14:paraId="67F0D0C7"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 xml:space="preserve">Inicial </w:t>
            </w:r>
          </w:p>
        </w:tc>
        <w:tc>
          <w:tcPr>
            <w:tcW w:w="1200" w:type="dxa"/>
            <w:hideMark/>
          </w:tcPr>
          <w:p w14:paraId="1C864DD1"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7%</w:t>
            </w:r>
          </w:p>
        </w:tc>
      </w:tr>
      <w:tr w:rsidR="00B074A4" w:rsidRPr="00B074A4" w14:paraId="413B6DF0" w14:textId="77777777" w:rsidTr="00B074A4">
        <w:trPr>
          <w:trHeight w:val="1200"/>
        </w:trPr>
        <w:tc>
          <w:tcPr>
            <w:tcW w:w="1200" w:type="dxa"/>
            <w:hideMark/>
          </w:tcPr>
          <w:p w14:paraId="05E67BC5"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20</w:t>
            </w:r>
          </w:p>
        </w:tc>
        <w:tc>
          <w:tcPr>
            <w:tcW w:w="1200" w:type="dxa"/>
            <w:hideMark/>
          </w:tcPr>
          <w:p w14:paraId="7626E81D" w14:textId="77777777" w:rsidR="00B074A4" w:rsidRPr="00B074A4" w:rsidRDefault="00B074A4" w:rsidP="00B074A4">
            <w:pPr>
              <w:jc w:val="center"/>
              <w:rPr>
                <w:rFonts w:ascii="Calibri" w:hAnsi="Calibri" w:cs="Calibri"/>
                <w:sz w:val="18"/>
                <w:szCs w:val="18"/>
              </w:rPr>
            </w:pPr>
            <w:r w:rsidRPr="00B074A4">
              <w:rPr>
                <w:rFonts w:ascii="Calibri" w:hAnsi="Calibri" w:cs="Calibri"/>
                <w:sz w:val="18"/>
                <w:szCs w:val="18"/>
              </w:rPr>
              <w:t>Productos locales</w:t>
            </w:r>
          </w:p>
        </w:tc>
        <w:tc>
          <w:tcPr>
            <w:tcW w:w="7060" w:type="dxa"/>
            <w:hideMark/>
          </w:tcPr>
          <w:p w14:paraId="4DA39F8A" w14:textId="77777777" w:rsidR="00B074A4" w:rsidRPr="00B074A4" w:rsidRDefault="00B074A4" w:rsidP="00B074A4">
            <w:pPr>
              <w:jc w:val="center"/>
              <w:rPr>
                <w:rFonts w:ascii="Calibri" w:hAnsi="Calibri" w:cs="Calibri"/>
                <w:sz w:val="18"/>
                <w:szCs w:val="18"/>
              </w:rPr>
            </w:pPr>
            <w:r w:rsidRPr="00B074A4">
              <w:rPr>
                <w:rFonts w:ascii="Calibri" w:hAnsi="Calibri" w:cs="Calibri"/>
                <w:sz w:val="18"/>
                <w:szCs w:val="18"/>
              </w:rPr>
              <w:t xml:space="preserve">El establecimiento provee información al público sobre preparaciones tradicionales (nacionales o locales) ofrecidas y/o sobre el origen de los productos provistos por productores/as de origen local, usados en sus preparaciones. </w:t>
            </w:r>
          </w:p>
        </w:tc>
        <w:tc>
          <w:tcPr>
            <w:tcW w:w="1200" w:type="dxa"/>
            <w:hideMark/>
          </w:tcPr>
          <w:p w14:paraId="192C467B"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 xml:space="preserve">Intermedio </w:t>
            </w:r>
          </w:p>
        </w:tc>
        <w:tc>
          <w:tcPr>
            <w:tcW w:w="1200" w:type="dxa"/>
            <w:hideMark/>
          </w:tcPr>
          <w:p w14:paraId="52988BE3"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23%</w:t>
            </w:r>
          </w:p>
        </w:tc>
      </w:tr>
      <w:tr w:rsidR="00B074A4" w:rsidRPr="00B074A4" w14:paraId="23F32727" w14:textId="77777777" w:rsidTr="00B074A4">
        <w:trPr>
          <w:trHeight w:val="961"/>
        </w:trPr>
        <w:tc>
          <w:tcPr>
            <w:tcW w:w="1200" w:type="dxa"/>
            <w:hideMark/>
          </w:tcPr>
          <w:p w14:paraId="1FF56E4D"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21</w:t>
            </w:r>
          </w:p>
        </w:tc>
        <w:tc>
          <w:tcPr>
            <w:tcW w:w="1200" w:type="dxa"/>
            <w:hideMark/>
          </w:tcPr>
          <w:p w14:paraId="259538D8" w14:textId="77777777" w:rsidR="00B074A4" w:rsidRPr="00B074A4" w:rsidRDefault="00B074A4" w:rsidP="00B074A4">
            <w:pPr>
              <w:jc w:val="center"/>
              <w:rPr>
                <w:rFonts w:ascii="Calibri" w:hAnsi="Calibri" w:cs="Calibri"/>
                <w:sz w:val="18"/>
                <w:szCs w:val="18"/>
              </w:rPr>
            </w:pPr>
            <w:r w:rsidRPr="00B074A4">
              <w:rPr>
                <w:rFonts w:ascii="Calibri" w:hAnsi="Calibri" w:cs="Calibri"/>
                <w:sz w:val="18"/>
                <w:szCs w:val="18"/>
              </w:rPr>
              <w:t>Productos Sustentables</w:t>
            </w:r>
          </w:p>
        </w:tc>
        <w:tc>
          <w:tcPr>
            <w:tcW w:w="7060" w:type="dxa"/>
            <w:hideMark/>
          </w:tcPr>
          <w:p w14:paraId="68B28B23" w14:textId="77777777" w:rsidR="00B074A4" w:rsidRPr="00B074A4" w:rsidRDefault="00B074A4" w:rsidP="00B074A4">
            <w:pPr>
              <w:jc w:val="center"/>
              <w:rPr>
                <w:rFonts w:ascii="Calibri" w:hAnsi="Calibri" w:cs="Calibri"/>
                <w:sz w:val="18"/>
                <w:szCs w:val="18"/>
              </w:rPr>
            </w:pPr>
            <w:r w:rsidRPr="00B074A4">
              <w:rPr>
                <w:rFonts w:ascii="Calibri" w:hAnsi="Calibri" w:cs="Calibri"/>
                <w:sz w:val="18"/>
                <w:szCs w:val="18"/>
              </w:rPr>
              <w:t>El establecimiento prioriza la compra de insumos de limpieza biodegradables y ecológicos. Dichos insumos deben contar con registro del Instituto de Salud Pública (ISP).</w:t>
            </w:r>
          </w:p>
        </w:tc>
        <w:tc>
          <w:tcPr>
            <w:tcW w:w="1200" w:type="dxa"/>
            <w:hideMark/>
          </w:tcPr>
          <w:p w14:paraId="2490A14C"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Intermedio</w:t>
            </w:r>
          </w:p>
        </w:tc>
        <w:tc>
          <w:tcPr>
            <w:tcW w:w="1200" w:type="dxa"/>
            <w:hideMark/>
          </w:tcPr>
          <w:p w14:paraId="5B88A372"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3%</w:t>
            </w:r>
          </w:p>
        </w:tc>
      </w:tr>
      <w:tr w:rsidR="00B074A4" w:rsidRPr="00B074A4" w14:paraId="2E649673" w14:textId="77777777" w:rsidTr="00B074A4">
        <w:trPr>
          <w:trHeight w:val="880"/>
        </w:trPr>
        <w:tc>
          <w:tcPr>
            <w:tcW w:w="1200" w:type="dxa"/>
            <w:hideMark/>
          </w:tcPr>
          <w:p w14:paraId="4231DBBC"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40</w:t>
            </w:r>
          </w:p>
        </w:tc>
        <w:tc>
          <w:tcPr>
            <w:tcW w:w="1200" w:type="dxa"/>
            <w:hideMark/>
          </w:tcPr>
          <w:p w14:paraId="0DC7899A" w14:textId="77777777" w:rsidR="00B074A4" w:rsidRPr="00B074A4" w:rsidRDefault="00B074A4" w:rsidP="00B074A4">
            <w:pPr>
              <w:jc w:val="center"/>
              <w:rPr>
                <w:rFonts w:ascii="Calibri" w:hAnsi="Calibri" w:cs="Calibri"/>
                <w:sz w:val="18"/>
                <w:szCs w:val="18"/>
              </w:rPr>
            </w:pPr>
            <w:r w:rsidRPr="00B074A4">
              <w:rPr>
                <w:rFonts w:ascii="Calibri" w:hAnsi="Calibri" w:cs="Calibri"/>
                <w:sz w:val="18"/>
                <w:szCs w:val="18"/>
              </w:rPr>
              <w:t>Productos locales</w:t>
            </w:r>
          </w:p>
        </w:tc>
        <w:tc>
          <w:tcPr>
            <w:tcW w:w="7060" w:type="dxa"/>
            <w:hideMark/>
          </w:tcPr>
          <w:p w14:paraId="3AF6854E" w14:textId="77777777" w:rsidR="00B074A4" w:rsidRPr="00B074A4" w:rsidRDefault="00B074A4" w:rsidP="00B074A4">
            <w:pPr>
              <w:jc w:val="center"/>
              <w:rPr>
                <w:rFonts w:ascii="Calibri" w:hAnsi="Calibri" w:cs="Calibri"/>
                <w:sz w:val="18"/>
                <w:szCs w:val="18"/>
              </w:rPr>
            </w:pPr>
            <w:r w:rsidRPr="00B074A4">
              <w:rPr>
                <w:rFonts w:ascii="Calibri" w:hAnsi="Calibri" w:cs="Calibri"/>
                <w:sz w:val="18"/>
                <w:szCs w:val="18"/>
              </w:rPr>
              <w:t>El establecimiento ajusta la carta de acuerdo a la estacionalidad de los productos locales.</w:t>
            </w:r>
          </w:p>
        </w:tc>
        <w:tc>
          <w:tcPr>
            <w:tcW w:w="1200" w:type="dxa"/>
            <w:hideMark/>
          </w:tcPr>
          <w:p w14:paraId="1E64C932"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 xml:space="preserve">Avanzado </w:t>
            </w:r>
          </w:p>
        </w:tc>
        <w:tc>
          <w:tcPr>
            <w:tcW w:w="1200" w:type="dxa"/>
            <w:hideMark/>
          </w:tcPr>
          <w:p w14:paraId="1B873E0F"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33%</w:t>
            </w:r>
          </w:p>
        </w:tc>
      </w:tr>
      <w:tr w:rsidR="00B074A4" w:rsidRPr="00B074A4" w14:paraId="76669C9D" w14:textId="77777777" w:rsidTr="00B074A4">
        <w:trPr>
          <w:trHeight w:val="708"/>
        </w:trPr>
        <w:tc>
          <w:tcPr>
            <w:tcW w:w="1200" w:type="dxa"/>
            <w:hideMark/>
          </w:tcPr>
          <w:p w14:paraId="63EC7AD0"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41</w:t>
            </w:r>
          </w:p>
        </w:tc>
        <w:tc>
          <w:tcPr>
            <w:tcW w:w="1200" w:type="dxa"/>
            <w:hideMark/>
          </w:tcPr>
          <w:p w14:paraId="023070E2" w14:textId="77777777" w:rsidR="00B074A4" w:rsidRPr="00B074A4" w:rsidRDefault="00B074A4" w:rsidP="00B074A4">
            <w:pPr>
              <w:jc w:val="center"/>
              <w:rPr>
                <w:rFonts w:ascii="Calibri" w:hAnsi="Calibri" w:cs="Calibri"/>
                <w:sz w:val="18"/>
                <w:szCs w:val="18"/>
              </w:rPr>
            </w:pPr>
            <w:r w:rsidRPr="00B074A4">
              <w:rPr>
                <w:rFonts w:ascii="Calibri" w:hAnsi="Calibri" w:cs="Calibri"/>
                <w:sz w:val="18"/>
                <w:szCs w:val="18"/>
              </w:rPr>
              <w:t>Productos Sustentables</w:t>
            </w:r>
          </w:p>
        </w:tc>
        <w:tc>
          <w:tcPr>
            <w:tcW w:w="7060" w:type="dxa"/>
            <w:hideMark/>
          </w:tcPr>
          <w:p w14:paraId="1767301F" w14:textId="77777777" w:rsidR="00B074A4" w:rsidRPr="00B074A4" w:rsidRDefault="00B074A4" w:rsidP="00B074A4">
            <w:pPr>
              <w:jc w:val="center"/>
              <w:rPr>
                <w:rFonts w:ascii="Calibri" w:hAnsi="Calibri" w:cs="Calibri"/>
                <w:sz w:val="18"/>
                <w:szCs w:val="18"/>
              </w:rPr>
            </w:pPr>
            <w:r w:rsidRPr="00B074A4">
              <w:rPr>
                <w:rFonts w:ascii="Calibri" w:hAnsi="Calibri" w:cs="Calibri"/>
                <w:sz w:val="18"/>
                <w:szCs w:val="18"/>
              </w:rPr>
              <w:t xml:space="preserve">El establecimiento prioriza la compra de productos con certificaciones de sustentabilidad en sus preparaciones. </w:t>
            </w:r>
          </w:p>
        </w:tc>
        <w:tc>
          <w:tcPr>
            <w:tcW w:w="1200" w:type="dxa"/>
            <w:hideMark/>
          </w:tcPr>
          <w:p w14:paraId="6CADDA92"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 xml:space="preserve">Avanzado </w:t>
            </w:r>
          </w:p>
        </w:tc>
        <w:tc>
          <w:tcPr>
            <w:tcW w:w="1200" w:type="dxa"/>
            <w:hideMark/>
          </w:tcPr>
          <w:p w14:paraId="64A7048E"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3%</w:t>
            </w:r>
          </w:p>
        </w:tc>
      </w:tr>
    </w:tbl>
    <w:p w14:paraId="10EAEA97" w14:textId="77777777" w:rsidR="008A5940" w:rsidRPr="00B610D4" w:rsidRDefault="008A5940" w:rsidP="008A5940">
      <w:pPr>
        <w:jc w:val="center"/>
        <w:rPr>
          <w:rFonts w:ascii="Calibri" w:hAnsi="Calibri" w:cs="Calibri"/>
          <w:sz w:val="22"/>
          <w:szCs w:val="22"/>
        </w:rPr>
      </w:pPr>
      <w:r>
        <w:rPr>
          <w:rFonts w:ascii="Calibri" w:hAnsi="Calibri" w:cs="Calibri"/>
          <w:sz w:val="22"/>
          <w:szCs w:val="22"/>
        </w:rPr>
        <w:t>Fuente: elaboración propia en base a resultados diagnóstico APL Barrio del Mar.</w:t>
      </w:r>
    </w:p>
    <w:p w14:paraId="21435B7E" w14:textId="4AAE1628" w:rsidR="00C26525" w:rsidRDefault="00D67DEF" w:rsidP="008477AF">
      <w:pPr>
        <w:jc w:val="both"/>
        <w:rPr>
          <w:rFonts w:ascii="Calibri" w:hAnsi="Calibri" w:cs="Calibri"/>
          <w:b/>
          <w:bCs/>
          <w:sz w:val="22"/>
          <w:szCs w:val="22"/>
        </w:rPr>
      </w:pPr>
      <w:r>
        <w:rPr>
          <w:rFonts w:ascii="Calibri" w:hAnsi="Calibri" w:cs="Calibri"/>
          <w:sz w:val="22"/>
          <w:szCs w:val="22"/>
        </w:rPr>
        <w:t xml:space="preserve">A continuación, se presenta </w:t>
      </w:r>
      <w:r w:rsidRPr="00D67DEF">
        <w:rPr>
          <w:rFonts w:ascii="Calibri" w:hAnsi="Calibri" w:cs="Calibri"/>
          <w:sz w:val="22"/>
          <w:szCs w:val="22"/>
        </w:rPr>
        <w:t xml:space="preserve">gráfico </w:t>
      </w:r>
      <w:r>
        <w:rPr>
          <w:rFonts w:ascii="Calibri" w:hAnsi="Calibri" w:cs="Calibri"/>
          <w:sz w:val="22"/>
          <w:szCs w:val="22"/>
        </w:rPr>
        <w:t xml:space="preserve">que </w:t>
      </w:r>
      <w:r w:rsidRPr="00D67DEF">
        <w:rPr>
          <w:rFonts w:ascii="Calibri" w:hAnsi="Calibri" w:cs="Calibri"/>
          <w:sz w:val="22"/>
          <w:szCs w:val="22"/>
        </w:rPr>
        <w:t>permite identificar el grado de avance de las empresas en la incorporación de criterios de compra responsable, así como las principales brechas en la integración de proveedores locales, uso de productos sustentables y valorización de la identidad gastronómica del territorio.</w:t>
      </w:r>
    </w:p>
    <w:p w14:paraId="2D046375" w14:textId="77777777" w:rsidR="007761BA" w:rsidRDefault="007761BA" w:rsidP="00D67DEF">
      <w:pPr>
        <w:jc w:val="center"/>
        <w:rPr>
          <w:rFonts w:ascii="Calibri" w:hAnsi="Calibri" w:cs="Calibri"/>
          <w:b/>
          <w:bCs/>
          <w:sz w:val="22"/>
          <w:szCs w:val="22"/>
        </w:rPr>
      </w:pPr>
    </w:p>
    <w:p w14:paraId="6977BF4E" w14:textId="21CFE77A" w:rsidR="007761BA" w:rsidRDefault="007761BA" w:rsidP="00D67DEF">
      <w:pPr>
        <w:jc w:val="center"/>
        <w:rPr>
          <w:rFonts w:ascii="Calibri" w:hAnsi="Calibri" w:cs="Calibri"/>
          <w:b/>
          <w:bCs/>
          <w:sz w:val="22"/>
          <w:szCs w:val="22"/>
        </w:rPr>
      </w:pPr>
    </w:p>
    <w:p w14:paraId="7944E779" w14:textId="77777777" w:rsidR="007C1A4F" w:rsidRDefault="007C1A4F" w:rsidP="00D67DEF">
      <w:pPr>
        <w:jc w:val="center"/>
        <w:rPr>
          <w:rFonts w:ascii="Calibri" w:hAnsi="Calibri" w:cs="Calibri"/>
          <w:b/>
          <w:bCs/>
          <w:sz w:val="22"/>
          <w:szCs w:val="22"/>
        </w:rPr>
      </w:pPr>
    </w:p>
    <w:p w14:paraId="3BA21B2A" w14:textId="77777777" w:rsidR="007C1A4F" w:rsidRDefault="007C1A4F" w:rsidP="00D67DEF">
      <w:pPr>
        <w:jc w:val="center"/>
        <w:rPr>
          <w:rFonts w:ascii="Calibri" w:hAnsi="Calibri" w:cs="Calibri"/>
          <w:b/>
          <w:bCs/>
          <w:sz w:val="22"/>
          <w:szCs w:val="22"/>
        </w:rPr>
      </w:pPr>
    </w:p>
    <w:p w14:paraId="3FF0090A" w14:textId="77777777" w:rsidR="00B074A4" w:rsidRDefault="00B074A4" w:rsidP="00D67DEF">
      <w:pPr>
        <w:jc w:val="center"/>
        <w:rPr>
          <w:rFonts w:ascii="Calibri" w:hAnsi="Calibri" w:cs="Calibri"/>
          <w:b/>
          <w:bCs/>
          <w:sz w:val="22"/>
          <w:szCs w:val="22"/>
        </w:rPr>
      </w:pPr>
    </w:p>
    <w:p w14:paraId="14289591" w14:textId="1C685453" w:rsidR="00D67DEF" w:rsidRPr="00FA48E1" w:rsidRDefault="00D67DEF" w:rsidP="00D67DEF">
      <w:pPr>
        <w:jc w:val="center"/>
        <w:rPr>
          <w:rFonts w:ascii="Calibri" w:hAnsi="Calibri" w:cs="Calibri"/>
          <w:b/>
          <w:bCs/>
          <w:sz w:val="22"/>
          <w:szCs w:val="22"/>
        </w:rPr>
      </w:pPr>
      <w:r w:rsidRPr="00FA48E1">
        <w:rPr>
          <w:rFonts w:ascii="Calibri" w:hAnsi="Calibri" w:cs="Calibri"/>
          <w:b/>
          <w:bCs/>
          <w:sz w:val="22"/>
          <w:szCs w:val="22"/>
        </w:rPr>
        <w:lastRenderedPageBreak/>
        <w:t>Gráfico N°</w:t>
      </w:r>
      <w:r w:rsidR="00F44136">
        <w:rPr>
          <w:rFonts w:ascii="Calibri" w:hAnsi="Calibri" w:cs="Calibri"/>
          <w:b/>
          <w:bCs/>
          <w:sz w:val="22"/>
          <w:szCs w:val="22"/>
        </w:rPr>
        <w:t>10</w:t>
      </w:r>
      <w:r w:rsidRPr="00FA48E1">
        <w:rPr>
          <w:rFonts w:ascii="Calibri" w:hAnsi="Calibri" w:cs="Calibri"/>
          <w:b/>
          <w:bCs/>
          <w:sz w:val="22"/>
          <w:szCs w:val="22"/>
        </w:rPr>
        <w:t xml:space="preserve">: </w:t>
      </w:r>
      <w:r w:rsidR="00337B69">
        <w:rPr>
          <w:rFonts w:ascii="Calibri" w:hAnsi="Calibri" w:cs="Calibri"/>
          <w:b/>
          <w:bCs/>
          <w:sz w:val="22"/>
          <w:szCs w:val="22"/>
        </w:rPr>
        <w:t>E</w:t>
      </w:r>
      <w:r w:rsidRPr="00FA48E1">
        <w:rPr>
          <w:rFonts w:ascii="Calibri" w:hAnsi="Calibri" w:cs="Calibri"/>
          <w:b/>
          <w:bCs/>
          <w:sz w:val="22"/>
          <w:szCs w:val="22"/>
        </w:rPr>
        <w:t>stad</w:t>
      </w:r>
      <w:r>
        <w:rPr>
          <w:rFonts w:ascii="Calibri" w:hAnsi="Calibri" w:cs="Calibri"/>
          <w:b/>
          <w:bCs/>
          <w:sz w:val="22"/>
          <w:szCs w:val="22"/>
        </w:rPr>
        <w:t>o</w:t>
      </w:r>
      <w:r w:rsidRPr="00FA48E1">
        <w:rPr>
          <w:rFonts w:ascii="Calibri" w:hAnsi="Calibri" w:cs="Calibri"/>
          <w:b/>
          <w:bCs/>
          <w:sz w:val="22"/>
          <w:szCs w:val="22"/>
        </w:rPr>
        <w:t xml:space="preserve"> actual de las empresas en </w:t>
      </w:r>
      <w:r w:rsidR="00337B69">
        <w:rPr>
          <w:rFonts w:ascii="Calibri" w:hAnsi="Calibri" w:cs="Calibri"/>
          <w:b/>
          <w:bCs/>
          <w:sz w:val="22"/>
          <w:szCs w:val="22"/>
        </w:rPr>
        <w:t xml:space="preserve">gestión de </w:t>
      </w:r>
      <w:r>
        <w:rPr>
          <w:rFonts w:ascii="Calibri" w:hAnsi="Calibri" w:cs="Calibri"/>
          <w:b/>
          <w:bCs/>
          <w:sz w:val="22"/>
          <w:szCs w:val="22"/>
        </w:rPr>
        <w:t>residuos</w:t>
      </w:r>
    </w:p>
    <w:p w14:paraId="73FEA268" w14:textId="77777777" w:rsidR="00D67DEF" w:rsidRDefault="00D67DEF" w:rsidP="00D67DEF">
      <w:pPr>
        <w:jc w:val="both"/>
        <w:rPr>
          <w:rFonts w:ascii="Calibri" w:hAnsi="Calibri" w:cs="Calibri"/>
          <w:sz w:val="22"/>
          <w:szCs w:val="22"/>
        </w:rPr>
      </w:pPr>
      <w:r>
        <w:rPr>
          <w:rFonts w:ascii="Calibri" w:hAnsi="Calibri" w:cs="Calibri"/>
          <w:noProof/>
          <w:sz w:val="22"/>
          <w:szCs w:val="22"/>
        </w:rPr>
        <w:drawing>
          <wp:inline distT="0" distB="0" distL="0" distR="0" wp14:anchorId="1E2C0B79" wp14:editId="5DB7721E">
            <wp:extent cx="5611704" cy="3156583"/>
            <wp:effectExtent l="19050" t="19050" r="27305" b="25400"/>
            <wp:docPr id="131879423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794239" name="Imagen 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611704" cy="3156583"/>
                    </a:xfrm>
                    <a:prstGeom prst="rect">
                      <a:avLst/>
                    </a:prstGeom>
                    <a:ln>
                      <a:solidFill>
                        <a:sysClr val="windowText" lastClr="000000"/>
                      </a:solidFill>
                    </a:ln>
                  </pic:spPr>
                </pic:pic>
              </a:graphicData>
            </a:graphic>
          </wp:inline>
        </w:drawing>
      </w:r>
    </w:p>
    <w:p w14:paraId="0AA95B9B" w14:textId="77777777" w:rsidR="00D67DEF" w:rsidRDefault="00D67DEF" w:rsidP="00D67DEF">
      <w:pPr>
        <w:jc w:val="center"/>
        <w:rPr>
          <w:rFonts w:ascii="Calibri" w:hAnsi="Calibri" w:cs="Calibri"/>
          <w:sz w:val="22"/>
          <w:szCs w:val="22"/>
        </w:rPr>
      </w:pPr>
      <w:r>
        <w:rPr>
          <w:rFonts w:ascii="Calibri" w:hAnsi="Calibri" w:cs="Calibri"/>
          <w:sz w:val="22"/>
          <w:szCs w:val="22"/>
        </w:rPr>
        <w:t>Fuente: elaboración propia en base a resultados diagnostico APL Barrio del Mar</w:t>
      </w:r>
    </w:p>
    <w:p w14:paraId="7C7248E0" w14:textId="77777777" w:rsidR="00C26525" w:rsidRPr="00C26525" w:rsidRDefault="00C26525" w:rsidP="00C26525">
      <w:pPr>
        <w:jc w:val="both"/>
        <w:rPr>
          <w:rFonts w:ascii="Calibri" w:hAnsi="Calibri" w:cs="Calibri"/>
          <w:sz w:val="22"/>
          <w:szCs w:val="22"/>
        </w:rPr>
      </w:pPr>
      <w:r w:rsidRPr="00C26525">
        <w:rPr>
          <w:rFonts w:ascii="Calibri" w:hAnsi="Calibri" w:cs="Calibri"/>
          <w:sz w:val="22"/>
          <w:szCs w:val="22"/>
        </w:rPr>
        <w:t>Los resultados del diagnóstico evidencian un bajo nivel de implementación de prácticas formales de abastecimiento sustentable, tanto en la priorización efectiva de productos locales como en la incorporación de criterios ambientales en la compra de insumos.</w:t>
      </w:r>
    </w:p>
    <w:p w14:paraId="2DF55CDD" w14:textId="77777777" w:rsidR="00C26525" w:rsidRPr="00C26525" w:rsidRDefault="00C26525" w:rsidP="00C26525">
      <w:pPr>
        <w:jc w:val="both"/>
        <w:rPr>
          <w:rFonts w:ascii="Calibri" w:hAnsi="Calibri" w:cs="Calibri"/>
          <w:sz w:val="22"/>
          <w:szCs w:val="22"/>
        </w:rPr>
      </w:pPr>
      <w:r w:rsidRPr="00C26525">
        <w:rPr>
          <w:rFonts w:ascii="Calibri" w:hAnsi="Calibri" w:cs="Calibri"/>
          <w:sz w:val="22"/>
          <w:szCs w:val="22"/>
        </w:rPr>
        <w:t>En relación con los productos locales, solo un 7% de las empresas declara priorizar la compra a productores de origen local, lo que contrasta con prácticas observadas en terreno. En la mayoría de los casos, los establecimientos efectivamente adquieren insumos en ferias locales, terminales agropecuarios (como La Garza o Las Palmeras) y caletas pesqueras de la zona, sin embargo, estas decisiones no responden a una estrategia definida ni a criterios formales de abastecimiento, y además no cuentan con registros que permitan evidenciar o medir esta práctica.</w:t>
      </w:r>
    </w:p>
    <w:p w14:paraId="2A57261F" w14:textId="77777777" w:rsidR="00C26525" w:rsidRPr="00C26525" w:rsidRDefault="00C26525" w:rsidP="00C26525">
      <w:pPr>
        <w:jc w:val="both"/>
        <w:rPr>
          <w:rFonts w:ascii="Calibri" w:hAnsi="Calibri" w:cs="Calibri"/>
          <w:sz w:val="22"/>
          <w:szCs w:val="22"/>
        </w:rPr>
      </w:pPr>
      <w:r w:rsidRPr="00C26525">
        <w:rPr>
          <w:rFonts w:ascii="Calibri" w:hAnsi="Calibri" w:cs="Calibri"/>
          <w:sz w:val="22"/>
          <w:szCs w:val="22"/>
        </w:rPr>
        <w:t>Adicionalmente, un porcentaje relevante de empresas realiza compras a través de distribuidores mayoristas, privilegiando eficiencia logística y precios, lo que implica una pérdida de trazabilidad respecto al origen de los productos, limitando la posibilidad de asegurar o comunicar su procedencia local.</w:t>
      </w:r>
    </w:p>
    <w:p w14:paraId="74A1BF94" w14:textId="77777777" w:rsidR="00C26525" w:rsidRPr="00C26525" w:rsidRDefault="00C26525" w:rsidP="00C26525">
      <w:pPr>
        <w:jc w:val="both"/>
        <w:rPr>
          <w:rFonts w:ascii="Calibri" w:hAnsi="Calibri" w:cs="Calibri"/>
          <w:sz w:val="22"/>
          <w:szCs w:val="22"/>
        </w:rPr>
      </w:pPr>
      <w:r w:rsidRPr="00C26525">
        <w:rPr>
          <w:rFonts w:ascii="Calibri" w:hAnsi="Calibri" w:cs="Calibri"/>
          <w:sz w:val="22"/>
          <w:szCs w:val="22"/>
        </w:rPr>
        <w:t xml:space="preserve">En cuanto a la puesta en valor de productos locales y preparaciones tradicionales, un 23% de las empresas entrega información al cliente, mientras que un 33% ajusta su carta según la estacionalidad. No obstante, estos resultados reflejan más bien acciones parciales o no sistematizadas, ya que en general los establecimientos no identifican ni destacan explícitamente preparaciones tradicionales, ni informan de manera clara a los clientes sobre el origen de los </w:t>
      </w:r>
      <w:r w:rsidRPr="00C26525">
        <w:rPr>
          <w:rFonts w:ascii="Calibri" w:hAnsi="Calibri" w:cs="Calibri"/>
          <w:sz w:val="22"/>
          <w:szCs w:val="22"/>
        </w:rPr>
        <w:lastRenderedPageBreak/>
        <w:t>productos o la disponibilidad estacional. Esto limita el potencial de la gastronomía como elemento diferenciador de la experiencia turística.</w:t>
      </w:r>
    </w:p>
    <w:p w14:paraId="2A4AF2A4" w14:textId="77777777" w:rsidR="00C26525" w:rsidRPr="00C26525" w:rsidRDefault="00C26525" w:rsidP="00C26525">
      <w:pPr>
        <w:jc w:val="both"/>
        <w:rPr>
          <w:rFonts w:ascii="Calibri" w:hAnsi="Calibri" w:cs="Calibri"/>
          <w:sz w:val="22"/>
          <w:szCs w:val="22"/>
        </w:rPr>
      </w:pPr>
      <w:r w:rsidRPr="00C26525">
        <w:rPr>
          <w:rFonts w:ascii="Calibri" w:hAnsi="Calibri" w:cs="Calibri"/>
          <w:sz w:val="22"/>
          <w:szCs w:val="22"/>
        </w:rPr>
        <w:t>Respecto a los productos sustentables, los niveles de implementación son considerablemente bajos. Solo un 3% de las empresas prioriza la compra de insumos de limpieza biodegradables o ecológicos, observándose que la decisión de compra está principalmente determinada por el precio y la disponibilidad, privilegiando marcas tradicionales. No obstante, se identifica una disposición favorable al cambio, en la medida que estos productos sean competitivos en precio o permitan beneficios adicionales, como compras a granel que reduzcan costos y residuos.</w:t>
      </w:r>
    </w:p>
    <w:p w14:paraId="19F01D61" w14:textId="77777777" w:rsidR="00C26525" w:rsidRPr="00C26525" w:rsidRDefault="00C26525" w:rsidP="00C26525">
      <w:pPr>
        <w:jc w:val="both"/>
        <w:rPr>
          <w:rFonts w:ascii="Calibri" w:hAnsi="Calibri" w:cs="Calibri"/>
          <w:sz w:val="22"/>
          <w:szCs w:val="22"/>
        </w:rPr>
      </w:pPr>
      <w:r w:rsidRPr="00C26525">
        <w:rPr>
          <w:rFonts w:ascii="Calibri" w:hAnsi="Calibri" w:cs="Calibri"/>
          <w:sz w:val="22"/>
          <w:szCs w:val="22"/>
        </w:rPr>
        <w:t>De igual forma, la incorporación de productos con certificaciones de sustentabilidad en las preparaciones es prácticamente inexistente (3%), no siendo actualmente un criterio relevante en las decisiones de compra. Una excepción puntual se observa en algunas cafeterías de especialidad, donde comienza a valorarse el uso de productos orgánicos o con atributos diferenciadores.</w:t>
      </w:r>
    </w:p>
    <w:p w14:paraId="45520A3D" w14:textId="77777777" w:rsidR="00C26525" w:rsidRPr="00C26525" w:rsidRDefault="00C26525" w:rsidP="00C26525">
      <w:pPr>
        <w:jc w:val="both"/>
        <w:rPr>
          <w:rFonts w:ascii="Calibri" w:hAnsi="Calibri" w:cs="Calibri"/>
          <w:sz w:val="22"/>
          <w:szCs w:val="22"/>
        </w:rPr>
      </w:pPr>
      <w:r w:rsidRPr="00C26525">
        <w:rPr>
          <w:rFonts w:ascii="Calibri" w:hAnsi="Calibri" w:cs="Calibri"/>
          <w:sz w:val="22"/>
          <w:szCs w:val="22"/>
        </w:rPr>
        <w:t>En términos generales, el abastecimiento en el sector se caracteriza por ser funcional y orientado a costos, más que estratégico o sustentable. Si bien existen prácticas que podrían alinearse con un enfoque de sostenibilidad —como la compra en mercados locales— estas se desarrollan de manera informal, sin planificación ni trazabilidad.</w:t>
      </w:r>
    </w:p>
    <w:p w14:paraId="3BE22FEE" w14:textId="29FFF7E2" w:rsidR="00C26525" w:rsidRDefault="00C26525" w:rsidP="00C26525">
      <w:pPr>
        <w:jc w:val="both"/>
        <w:rPr>
          <w:rFonts w:ascii="Calibri" w:hAnsi="Calibri" w:cs="Calibri"/>
          <w:sz w:val="22"/>
          <w:szCs w:val="22"/>
        </w:rPr>
      </w:pPr>
      <w:r w:rsidRPr="00C26525">
        <w:rPr>
          <w:rFonts w:ascii="Calibri" w:hAnsi="Calibri" w:cs="Calibri"/>
          <w:sz w:val="22"/>
          <w:szCs w:val="22"/>
        </w:rPr>
        <w:t>En este contexto, el principal desafío radica en avanzar hacia un modelo de abastecimiento más estructurado, que permita fortalecer proveedores locales, mejorar la trazabilidad de los productos, incorporar criterios ambientales en la compra y poner en valor la identidad gastronómica del territorio.</w:t>
      </w:r>
    </w:p>
    <w:p w14:paraId="78B773D5" w14:textId="6054EA99" w:rsidR="00415FF9" w:rsidRPr="008A5940" w:rsidRDefault="00415FF9" w:rsidP="00415FF9">
      <w:pPr>
        <w:jc w:val="both"/>
        <w:rPr>
          <w:rFonts w:ascii="Calibri" w:hAnsi="Calibri" w:cs="Calibri"/>
          <w:b/>
          <w:bCs/>
          <w:sz w:val="22"/>
          <w:szCs w:val="22"/>
          <w:u w:val="single"/>
        </w:rPr>
      </w:pPr>
      <w:r w:rsidRPr="008A5940">
        <w:rPr>
          <w:rFonts w:ascii="Calibri" w:hAnsi="Calibri" w:cs="Calibri"/>
          <w:b/>
          <w:bCs/>
          <w:sz w:val="22"/>
          <w:szCs w:val="22"/>
          <w:u w:val="single"/>
        </w:rPr>
        <w:t xml:space="preserve">Ámbito </w:t>
      </w:r>
      <w:r>
        <w:rPr>
          <w:rFonts w:ascii="Calibri" w:hAnsi="Calibri" w:cs="Calibri"/>
          <w:b/>
          <w:bCs/>
          <w:sz w:val="22"/>
          <w:szCs w:val="22"/>
          <w:u w:val="single"/>
        </w:rPr>
        <w:t>prosperidad</w:t>
      </w:r>
    </w:p>
    <w:p w14:paraId="11A22DF3" w14:textId="66024811" w:rsidR="00415FF9" w:rsidRPr="00415FF9" w:rsidRDefault="00415FF9" w:rsidP="00415FF9">
      <w:pPr>
        <w:jc w:val="both"/>
        <w:rPr>
          <w:rFonts w:ascii="Calibri" w:hAnsi="Calibri" w:cs="Calibri"/>
          <w:sz w:val="22"/>
          <w:szCs w:val="22"/>
        </w:rPr>
      </w:pPr>
      <w:r w:rsidRPr="00415FF9">
        <w:rPr>
          <w:rFonts w:ascii="Calibri" w:hAnsi="Calibri" w:cs="Calibri"/>
          <w:sz w:val="22"/>
          <w:szCs w:val="22"/>
        </w:rPr>
        <w:t>El ámbito de Prosperidad tiene por objetivo evaluar e</w:t>
      </w:r>
      <w:r>
        <w:rPr>
          <w:rFonts w:ascii="Calibri" w:hAnsi="Calibri" w:cs="Calibri"/>
          <w:sz w:val="22"/>
          <w:szCs w:val="22"/>
        </w:rPr>
        <w:t>l</w:t>
      </w:r>
      <w:r w:rsidRPr="00415FF9">
        <w:rPr>
          <w:rFonts w:ascii="Calibri" w:hAnsi="Calibri" w:cs="Calibri"/>
          <w:sz w:val="22"/>
          <w:szCs w:val="22"/>
        </w:rPr>
        <w:t xml:space="preserve"> desarrollo de las empresas en términos de gestión del negocio, adaptación a las demandas del mercado y contribución al desarrollo económico local.</w:t>
      </w:r>
    </w:p>
    <w:p w14:paraId="233CCD69" w14:textId="46975FC7" w:rsidR="00415FF9" w:rsidRPr="00415FF9" w:rsidRDefault="00415FF9" w:rsidP="00415FF9">
      <w:pPr>
        <w:jc w:val="both"/>
        <w:rPr>
          <w:rFonts w:ascii="Calibri" w:hAnsi="Calibri" w:cs="Calibri"/>
          <w:sz w:val="22"/>
          <w:szCs w:val="22"/>
        </w:rPr>
      </w:pPr>
      <w:r w:rsidRPr="00415FF9">
        <w:rPr>
          <w:rFonts w:ascii="Calibri" w:hAnsi="Calibri" w:cs="Calibri"/>
          <w:sz w:val="22"/>
          <w:szCs w:val="22"/>
        </w:rPr>
        <w:t>En el contexto del sector gastronómico, este ámbito resulta clave, ya que la sostenibilidad no solo depende de la gestión ambiental o social, sino también de la capacidad de las empresas para mantener y proyectar su actividad en el tiempo, integrando criterios de competitividad, innovación y vinculación con el entorno.</w:t>
      </w:r>
      <w:r>
        <w:rPr>
          <w:rFonts w:ascii="Calibri" w:hAnsi="Calibri" w:cs="Calibri"/>
          <w:sz w:val="22"/>
          <w:szCs w:val="22"/>
        </w:rPr>
        <w:t xml:space="preserve"> P</w:t>
      </w:r>
      <w:r w:rsidRPr="00415FF9">
        <w:rPr>
          <w:rFonts w:ascii="Calibri" w:hAnsi="Calibri" w:cs="Calibri"/>
          <w:sz w:val="22"/>
          <w:szCs w:val="22"/>
        </w:rPr>
        <w:t>or una parte, el desempeño del negocio, evaluando aspectos como la medición de la satisfacción de los clientes, la planificación estratégica de largo plazo y la adaptación de la oferta a nuevas tendencias de consumo. Por otra, incorpora el enfoque de desarrollo local, promoviendo la contratación de personas del territorio y la participación de las empresas en iniciativas o redes que aporten a la comunidad.</w:t>
      </w:r>
    </w:p>
    <w:p w14:paraId="36BEDB63" w14:textId="30CC0D9F" w:rsidR="00D67DEF" w:rsidRDefault="00415FF9" w:rsidP="00415FF9">
      <w:pPr>
        <w:jc w:val="both"/>
        <w:rPr>
          <w:rFonts w:ascii="Calibri" w:hAnsi="Calibri" w:cs="Calibri"/>
          <w:sz w:val="22"/>
          <w:szCs w:val="22"/>
        </w:rPr>
      </w:pPr>
      <w:r w:rsidRPr="00415FF9">
        <w:rPr>
          <w:rFonts w:ascii="Calibri" w:hAnsi="Calibri" w:cs="Calibri"/>
          <w:sz w:val="22"/>
          <w:szCs w:val="22"/>
        </w:rPr>
        <w:t>A continuación, se presentan los resultados del diagnóstico para las acciones evaluadas en este ámbito.</w:t>
      </w:r>
    </w:p>
    <w:p w14:paraId="506DB6DA" w14:textId="77777777" w:rsidR="003E3609" w:rsidRDefault="003E3609" w:rsidP="00415FF9">
      <w:pPr>
        <w:jc w:val="center"/>
        <w:rPr>
          <w:rFonts w:ascii="Calibri" w:hAnsi="Calibri" w:cs="Calibri"/>
          <w:b/>
          <w:bCs/>
          <w:sz w:val="22"/>
          <w:szCs w:val="22"/>
        </w:rPr>
      </w:pPr>
    </w:p>
    <w:p w14:paraId="28F654E2" w14:textId="0C5786E8" w:rsidR="00415FF9" w:rsidRPr="00C8184C" w:rsidRDefault="00415FF9" w:rsidP="00415FF9">
      <w:pPr>
        <w:jc w:val="center"/>
        <w:rPr>
          <w:rFonts w:ascii="Calibri" w:hAnsi="Calibri" w:cs="Calibri"/>
          <w:b/>
          <w:bCs/>
          <w:sz w:val="22"/>
          <w:szCs w:val="22"/>
        </w:rPr>
      </w:pPr>
      <w:r w:rsidRPr="00C8184C">
        <w:rPr>
          <w:rFonts w:ascii="Calibri" w:hAnsi="Calibri" w:cs="Calibri"/>
          <w:b/>
          <w:bCs/>
          <w:sz w:val="22"/>
          <w:szCs w:val="22"/>
        </w:rPr>
        <w:lastRenderedPageBreak/>
        <w:t>Tabla N°</w:t>
      </w:r>
      <w:r w:rsidR="007C1A4F">
        <w:rPr>
          <w:rFonts w:ascii="Calibri" w:hAnsi="Calibri" w:cs="Calibri"/>
          <w:b/>
          <w:bCs/>
          <w:sz w:val="22"/>
          <w:szCs w:val="22"/>
        </w:rPr>
        <w:t xml:space="preserve"> </w:t>
      </w:r>
      <w:r w:rsidR="00F44136">
        <w:rPr>
          <w:rFonts w:ascii="Calibri" w:hAnsi="Calibri" w:cs="Calibri"/>
          <w:b/>
          <w:bCs/>
          <w:sz w:val="22"/>
          <w:szCs w:val="22"/>
        </w:rPr>
        <w:t>9</w:t>
      </w:r>
      <w:r w:rsidRPr="00C8184C">
        <w:rPr>
          <w:rFonts w:ascii="Calibri" w:hAnsi="Calibri" w:cs="Calibri"/>
          <w:b/>
          <w:bCs/>
          <w:sz w:val="22"/>
          <w:szCs w:val="22"/>
        </w:rPr>
        <w:t xml:space="preserve">: </w:t>
      </w:r>
      <w:r w:rsidR="003E3609">
        <w:rPr>
          <w:rFonts w:ascii="Calibri" w:hAnsi="Calibri" w:cs="Calibri"/>
          <w:b/>
          <w:bCs/>
          <w:sz w:val="22"/>
          <w:szCs w:val="22"/>
        </w:rPr>
        <w:t>E</w:t>
      </w:r>
      <w:r w:rsidRPr="00C8184C">
        <w:rPr>
          <w:rFonts w:ascii="Calibri" w:hAnsi="Calibri" w:cs="Calibri"/>
          <w:b/>
          <w:bCs/>
          <w:sz w:val="22"/>
          <w:szCs w:val="22"/>
        </w:rPr>
        <w:t xml:space="preserve">stado actual prácticas </w:t>
      </w:r>
      <w:r>
        <w:rPr>
          <w:rFonts w:ascii="Calibri" w:hAnsi="Calibri" w:cs="Calibri"/>
          <w:b/>
          <w:bCs/>
          <w:sz w:val="22"/>
          <w:szCs w:val="22"/>
        </w:rPr>
        <w:t>prosperidad</w:t>
      </w:r>
      <w:r w:rsidRPr="00C8184C">
        <w:rPr>
          <w:rFonts w:ascii="Calibri" w:hAnsi="Calibri" w:cs="Calibri"/>
          <w:b/>
          <w:bCs/>
          <w:sz w:val="22"/>
          <w:szCs w:val="22"/>
        </w:rPr>
        <w:t xml:space="preserve"> sector gastronómico</w:t>
      </w:r>
    </w:p>
    <w:tbl>
      <w:tblPr>
        <w:tblStyle w:val="Tablaconcuadrcula"/>
        <w:tblW w:w="0" w:type="auto"/>
        <w:tblLook w:val="04A0" w:firstRow="1" w:lastRow="0" w:firstColumn="1" w:lastColumn="0" w:noHBand="0" w:noVBand="1"/>
      </w:tblPr>
      <w:tblGrid>
        <w:gridCol w:w="985"/>
        <w:gridCol w:w="1611"/>
        <w:gridCol w:w="4204"/>
        <w:gridCol w:w="1125"/>
        <w:gridCol w:w="903"/>
      </w:tblGrid>
      <w:tr w:rsidR="00B074A4" w:rsidRPr="00B074A4" w14:paraId="74EFB518" w14:textId="77777777" w:rsidTr="00B074A4">
        <w:trPr>
          <w:trHeight w:val="615"/>
        </w:trPr>
        <w:tc>
          <w:tcPr>
            <w:tcW w:w="1200" w:type="dxa"/>
            <w:shd w:val="clear" w:color="auto" w:fill="D9D9D9" w:themeFill="background1" w:themeFillShade="D9"/>
            <w:hideMark/>
          </w:tcPr>
          <w:p w14:paraId="6F733E42" w14:textId="4998F764" w:rsidR="00B074A4" w:rsidRPr="00B074A4" w:rsidRDefault="00B074A4">
            <w:pPr>
              <w:jc w:val="center"/>
              <w:rPr>
                <w:rFonts w:ascii="Calibri" w:hAnsi="Calibri" w:cs="Calibri"/>
                <w:b/>
                <w:bCs/>
                <w:sz w:val="18"/>
                <w:szCs w:val="18"/>
              </w:rPr>
            </w:pPr>
            <w:r w:rsidRPr="00B074A4">
              <w:rPr>
                <w:rFonts w:ascii="Calibri" w:hAnsi="Calibri" w:cs="Calibri"/>
                <w:b/>
                <w:bCs/>
                <w:sz w:val="18"/>
                <w:szCs w:val="18"/>
              </w:rPr>
              <w:t>N°</w:t>
            </w:r>
            <w:r w:rsidR="007C1A4F">
              <w:rPr>
                <w:rFonts w:ascii="Calibri" w:hAnsi="Calibri" w:cs="Calibri"/>
                <w:b/>
                <w:bCs/>
                <w:sz w:val="18"/>
                <w:szCs w:val="18"/>
              </w:rPr>
              <w:t xml:space="preserve"> </w:t>
            </w:r>
            <w:r w:rsidR="00E12318">
              <w:rPr>
                <w:rFonts w:ascii="Calibri" w:hAnsi="Calibri" w:cs="Calibri"/>
                <w:b/>
                <w:bCs/>
                <w:sz w:val="18"/>
                <w:szCs w:val="18"/>
              </w:rPr>
              <w:t xml:space="preserve">Acción </w:t>
            </w:r>
            <w:r w:rsidRPr="00B074A4">
              <w:rPr>
                <w:rFonts w:ascii="Calibri" w:hAnsi="Calibri" w:cs="Calibri"/>
                <w:b/>
                <w:bCs/>
                <w:sz w:val="18"/>
                <w:szCs w:val="18"/>
              </w:rPr>
              <w:t>en el APL</w:t>
            </w:r>
          </w:p>
        </w:tc>
        <w:tc>
          <w:tcPr>
            <w:tcW w:w="2020" w:type="dxa"/>
            <w:shd w:val="clear" w:color="auto" w:fill="D9D9D9" w:themeFill="background1" w:themeFillShade="D9"/>
            <w:hideMark/>
          </w:tcPr>
          <w:p w14:paraId="33286A8E" w14:textId="77777777" w:rsidR="00B074A4" w:rsidRPr="00B074A4" w:rsidRDefault="00B074A4">
            <w:pPr>
              <w:jc w:val="center"/>
              <w:rPr>
                <w:rFonts w:ascii="Calibri" w:hAnsi="Calibri" w:cs="Calibri"/>
                <w:b/>
                <w:bCs/>
                <w:sz w:val="18"/>
                <w:szCs w:val="18"/>
              </w:rPr>
            </w:pPr>
            <w:r w:rsidRPr="00B074A4">
              <w:rPr>
                <w:rFonts w:ascii="Calibri" w:hAnsi="Calibri" w:cs="Calibri"/>
                <w:b/>
                <w:bCs/>
                <w:sz w:val="18"/>
                <w:szCs w:val="18"/>
              </w:rPr>
              <w:t>Criterio</w:t>
            </w:r>
          </w:p>
        </w:tc>
        <w:tc>
          <w:tcPr>
            <w:tcW w:w="6400" w:type="dxa"/>
            <w:shd w:val="clear" w:color="auto" w:fill="D9D9D9" w:themeFill="background1" w:themeFillShade="D9"/>
            <w:hideMark/>
          </w:tcPr>
          <w:p w14:paraId="308C97BD" w14:textId="77777777" w:rsidR="00B074A4" w:rsidRPr="00B074A4" w:rsidRDefault="00B074A4">
            <w:pPr>
              <w:jc w:val="center"/>
              <w:rPr>
                <w:rFonts w:ascii="Calibri" w:hAnsi="Calibri" w:cs="Calibri"/>
                <w:b/>
                <w:bCs/>
                <w:sz w:val="18"/>
                <w:szCs w:val="18"/>
              </w:rPr>
            </w:pPr>
            <w:r w:rsidRPr="00B074A4">
              <w:rPr>
                <w:rFonts w:ascii="Calibri" w:hAnsi="Calibri" w:cs="Calibri"/>
                <w:b/>
                <w:bCs/>
                <w:sz w:val="18"/>
                <w:szCs w:val="18"/>
              </w:rPr>
              <w:t>Acción</w:t>
            </w:r>
          </w:p>
        </w:tc>
        <w:tc>
          <w:tcPr>
            <w:tcW w:w="1200" w:type="dxa"/>
            <w:shd w:val="clear" w:color="auto" w:fill="D9D9D9" w:themeFill="background1" w:themeFillShade="D9"/>
            <w:hideMark/>
          </w:tcPr>
          <w:p w14:paraId="1CA5F272" w14:textId="77777777" w:rsidR="00B074A4" w:rsidRPr="00B074A4" w:rsidRDefault="00B074A4">
            <w:pPr>
              <w:jc w:val="center"/>
              <w:rPr>
                <w:rFonts w:ascii="Calibri" w:hAnsi="Calibri" w:cs="Calibri"/>
                <w:b/>
                <w:bCs/>
                <w:sz w:val="18"/>
                <w:szCs w:val="18"/>
              </w:rPr>
            </w:pPr>
            <w:r w:rsidRPr="00B074A4">
              <w:rPr>
                <w:rFonts w:ascii="Calibri" w:hAnsi="Calibri" w:cs="Calibri"/>
                <w:b/>
                <w:bCs/>
                <w:sz w:val="18"/>
                <w:szCs w:val="18"/>
              </w:rPr>
              <w:t>Nivel de exigencia</w:t>
            </w:r>
          </w:p>
        </w:tc>
        <w:tc>
          <w:tcPr>
            <w:tcW w:w="1200" w:type="dxa"/>
            <w:shd w:val="clear" w:color="auto" w:fill="D9D9D9" w:themeFill="background1" w:themeFillShade="D9"/>
            <w:hideMark/>
          </w:tcPr>
          <w:p w14:paraId="2552CF84" w14:textId="77777777" w:rsidR="00B074A4" w:rsidRPr="00B074A4" w:rsidRDefault="00B074A4">
            <w:pPr>
              <w:jc w:val="center"/>
              <w:rPr>
                <w:rFonts w:ascii="Calibri" w:hAnsi="Calibri" w:cs="Calibri"/>
                <w:b/>
                <w:bCs/>
                <w:sz w:val="18"/>
                <w:szCs w:val="18"/>
              </w:rPr>
            </w:pPr>
            <w:r w:rsidRPr="00B074A4">
              <w:rPr>
                <w:rFonts w:ascii="Calibri" w:hAnsi="Calibri" w:cs="Calibri"/>
                <w:b/>
                <w:bCs/>
                <w:sz w:val="18"/>
                <w:szCs w:val="18"/>
              </w:rPr>
              <w:t>Si</w:t>
            </w:r>
          </w:p>
        </w:tc>
      </w:tr>
      <w:tr w:rsidR="00E12318" w:rsidRPr="00B074A4" w14:paraId="6CF4F5F9" w14:textId="77777777" w:rsidTr="00B074A4">
        <w:trPr>
          <w:trHeight w:val="900"/>
        </w:trPr>
        <w:tc>
          <w:tcPr>
            <w:tcW w:w="1200" w:type="dxa"/>
            <w:hideMark/>
          </w:tcPr>
          <w:p w14:paraId="2B035820"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8</w:t>
            </w:r>
          </w:p>
        </w:tc>
        <w:tc>
          <w:tcPr>
            <w:tcW w:w="2020" w:type="dxa"/>
            <w:hideMark/>
          </w:tcPr>
          <w:p w14:paraId="3A588796" w14:textId="77777777" w:rsidR="00B074A4" w:rsidRPr="00B074A4" w:rsidRDefault="00B074A4" w:rsidP="00B074A4">
            <w:pPr>
              <w:jc w:val="center"/>
              <w:rPr>
                <w:rFonts w:ascii="Calibri" w:hAnsi="Calibri" w:cs="Calibri"/>
                <w:sz w:val="18"/>
                <w:szCs w:val="18"/>
              </w:rPr>
            </w:pPr>
            <w:r w:rsidRPr="00B074A4">
              <w:rPr>
                <w:rFonts w:ascii="Calibri" w:hAnsi="Calibri" w:cs="Calibri"/>
                <w:sz w:val="18"/>
                <w:szCs w:val="18"/>
              </w:rPr>
              <w:t>Desempeño del Negocio</w:t>
            </w:r>
          </w:p>
        </w:tc>
        <w:tc>
          <w:tcPr>
            <w:tcW w:w="6400" w:type="dxa"/>
            <w:hideMark/>
          </w:tcPr>
          <w:p w14:paraId="715655AA" w14:textId="77777777" w:rsidR="00B074A4" w:rsidRPr="00B074A4" w:rsidRDefault="00B074A4" w:rsidP="00B074A4">
            <w:pPr>
              <w:jc w:val="center"/>
              <w:rPr>
                <w:rFonts w:ascii="Calibri" w:hAnsi="Calibri" w:cs="Calibri"/>
                <w:sz w:val="18"/>
                <w:szCs w:val="18"/>
              </w:rPr>
            </w:pPr>
            <w:r w:rsidRPr="00B074A4">
              <w:rPr>
                <w:rFonts w:ascii="Calibri" w:hAnsi="Calibri" w:cs="Calibri"/>
                <w:sz w:val="18"/>
                <w:szCs w:val="18"/>
              </w:rPr>
              <w:t>El establecimiento posee un sistema para medir y gestionar la satisfacción de la clientela. Por ejemplo, sistema de evaluación de Tripadvisor o Google Maps.</w:t>
            </w:r>
          </w:p>
        </w:tc>
        <w:tc>
          <w:tcPr>
            <w:tcW w:w="1200" w:type="dxa"/>
            <w:hideMark/>
          </w:tcPr>
          <w:p w14:paraId="1821423D"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 xml:space="preserve">Inicial </w:t>
            </w:r>
          </w:p>
        </w:tc>
        <w:tc>
          <w:tcPr>
            <w:tcW w:w="1200" w:type="dxa"/>
            <w:hideMark/>
          </w:tcPr>
          <w:p w14:paraId="4EF6CBCA"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50%</w:t>
            </w:r>
          </w:p>
        </w:tc>
      </w:tr>
      <w:tr w:rsidR="00E12318" w:rsidRPr="00B074A4" w14:paraId="133AD426" w14:textId="77777777" w:rsidTr="00B074A4">
        <w:trPr>
          <w:trHeight w:val="900"/>
        </w:trPr>
        <w:tc>
          <w:tcPr>
            <w:tcW w:w="1200" w:type="dxa"/>
            <w:hideMark/>
          </w:tcPr>
          <w:p w14:paraId="0C8D3963"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9</w:t>
            </w:r>
          </w:p>
        </w:tc>
        <w:tc>
          <w:tcPr>
            <w:tcW w:w="2020" w:type="dxa"/>
            <w:hideMark/>
          </w:tcPr>
          <w:p w14:paraId="20DF3C0C" w14:textId="77777777" w:rsidR="00B074A4" w:rsidRPr="00B074A4" w:rsidRDefault="00B074A4" w:rsidP="00B074A4">
            <w:pPr>
              <w:jc w:val="center"/>
              <w:rPr>
                <w:rFonts w:ascii="Calibri" w:hAnsi="Calibri" w:cs="Calibri"/>
                <w:sz w:val="18"/>
                <w:szCs w:val="18"/>
              </w:rPr>
            </w:pPr>
            <w:r w:rsidRPr="00B074A4">
              <w:rPr>
                <w:rFonts w:ascii="Calibri" w:hAnsi="Calibri" w:cs="Calibri"/>
                <w:sz w:val="18"/>
                <w:szCs w:val="18"/>
              </w:rPr>
              <w:t>Promover el Desarrollo Local</w:t>
            </w:r>
          </w:p>
        </w:tc>
        <w:tc>
          <w:tcPr>
            <w:tcW w:w="6400" w:type="dxa"/>
            <w:hideMark/>
          </w:tcPr>
          <w:p w14:paraId="2F0F4ADD" w14:textId="77777777" w:rsidR="00B074A4" w:rsidRPr="00B074A4" w:rsidRDefault="00B074A4" w:rsidP="00B074A4">
            <w:pPr>
              <w:jc w:val="center"/>
              <w:rPr>
                <w:rFonts w:ascii="Calibri" w:hAnsi="Calibri" w:cs="Calibri"/>
                <w:sz w:val="18"/>
                <w:szCs w:val="18"/>
              </w:rPr>
            </w:pPr>
            <w:r w:rsidRPr="00B074A4">
              <w:rPr>
                <w:rFonts w:ascii="Calibri" w:hAnsi="Calibri" w:cs="Calibri"/>
                <w:sz w:val="18"/>
                <w:szCs w:val="18"/>
              </w:rPr>
              <w:t>El establecimiento contrata personas de origen local, es decir, que viven dentro de los límites de la región en que se ubica el establecimiento.</w:t>
            </w:r>
          </w:p>
        </w:tc>
        <w:tc>
          <w:tcPr>
            <w:tcW w:w="1200" w:type="dxa"/>
            <w:hideMark/>
          </w:tcPr>
          <w:p w14:paraId="78B7C418"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 xml:space="preserve">Inicial </w:t>
            </w:r>
          </w:p>
        </w:tc>
        <w:tc>
          <w:tcPr>
            <w:tcW w:w="1200" w:type="dxa"/>
            <w:hideMark/>
          </w:tcPr>
          <w:p w14:paraId="3CEAB552"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37%</w:t>
            </w:r>
          </w:p>
        </w:tc>
      </w:tr>
      <w:tr w:rsidR="00E12318" w:rsidRPr="00B074A4" w14:paraId="342609FD" w14:textId="77777777" w:rsidTr="00B074A4">
        <w:trPr>
          <w:trHeight w:val="900"/>
        </w:trPr>
        <w:tc>
          <w:tcPr>
            <w:tcW w:w="1200" w:type="dxa"/>
            <w:hideMark/>
          </w:tcPr>
          <w:p w14:paraId="52E9629C"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22</w:t>
            </w:r>
          </w:p>
        </w:tc>
        <w:tc>
          <w:tcPr>
            <w:tcW w:w="2020" w:type="dxa"/>
            <w:hideMark/>
          </w:tcPr>
          <w:p w14:paraId="5E78EC56" w14:textId="77777777" w:rsidR="00B074A4" w:rsidRPr="00B074A4" w:rsidRDefault="00B074A4" w:rsidP="00B074A4">
            <w:pPr>
              <w:jc w:val="center"/>
              <w:rPr>
                <w:rFonts w:ascii="Calibri" w:hAnsi="Calibri" w:cs="Calibri"/>
                <w:sz w:val="18"/>
                <w:szCs w:val="18"/>
              </w:rPr>
            </w:pPr>
            <w:r w:rsidRPr="00B074A4">
              <w:rPr>
                <w:rFonts w:ascii="Calibri" w:hAnsi="Calibri" w:cs="Calibri"/>
                <w:sz w:val="18"/>
                <w:szCs w:val="18"/>
              </w:rPr>
              <w:t>Desempeño del Negocio</w:t>
            </w:r>
          </w:p>
        </w:tc>
        <w:tc>
          <w:tcPr>
            <w:tcW w:w="6400" w:type="dxa"/>
            <w:hideMark/>
          </w:tcPr>
          <w:p w14:paraId="600F8E22" w14:textId="77777777" w:rsidR="00B074A4" w:rsidRPr="00B074A4" w:rsidRDefault="00B074A4" w:rsidP="00B074A4">
            <w:pPr>
              <w:jc w:val="center"/>
              <w:rPr>
                <w:rFonts w:ascii="Calibri" w:hAnsi="Calibri" w:cs="Calibri"/>
                <w:sz w:val="18"/>
                <w:szCs w:val="18"/>
              </w:rPr>
            </w:pPr>
            <w:r w:rsidRPr="00B074A4">
              <w:rPr>
                <w:rFonts w:ascii="Calibri" w:hAnsi="Calibri" w:cs="Calibri"/>
                <w:sz w:val="18"/>
                <w:szCs w:val="18"/>
              </w:rPr>
              <w:t>El establecimiento cuenta con un plan de negocio a cinco años plazo que vincula la sustentabilidad con la rentabilidad del negocio.</w:t>
            </w:r>
          </w:p>
        </w:tc>
        <w:tc>
          <w:tcPr>
            <w:tcW w:w="1200" w:type="dxa"/>
            <w:hideMark/>
          </w:tcPr>
          <w:p w14:paraId="4FCCA7F6"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Intermedio</w:t>
            </w:r>
          </w:p>
        </w:tc>
        <w:tc>
          <w:tcPr>
            <w:tcW w:w="1200" w:type="dxa"/>
            <w:hideMark/>
          </w:tcPr>
          <w:p w14:paraId="79545AA3"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13%</w:t>
            </w:r>
          </w:p>
        </w:tc>
      </w:tr>
      <w:tr w:rsidR="00E12318" w:rsidRPr="00B074A4" w14:paraId="1AE1A06E" w14:textId="77777777" w:rsidTr="00B074A4">
        <w:trPr>
          <w:trHeight w:val="900"/>
        </w:trPr>
        <w:tc>
          <w:tcPr>
            <w:tcW w:w="1200" w:type="dxa"/>
            <w:hideMark/>
          </w:tcPr>
          <w:p w14:paraId="325A029B"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23</w:t>
            </w:r>
          </w:p>
        </w:tc>
        <w:tc>
          <w:tcPr>
            <w:tcW w:w="2020" w:type="dxa"/>
            <w:hideMark/>
          </w:tcPr>
          <w:p w14:paraId="4222CA07" w14:textId="77777777" w:rsidR="00B074A4" w:rsidRPr="00B074A4" w:rsidRDefault="00B074A4" w:rsidP="00B074A4">
            <w:pPr>
              <w:jc w:val="center"/>
              <w:rPr>
                <w:rFonts w:ascii="Calibri" w:hAnsi="Calibri" w:cs="Calibri"/>
                <w:sz w:val="18"/>
                <w:szCs w:val="18"/>
              </w:rPr>
            </w:pPr>
            <w:r w:rsidRPr="00B074A4">
              <w:rPr>
                <w:rFonts w:ascii="Calibri" w:hAnsi="Calibri" w:cs="Calibri"/>
                <w:sz w:val="18"/>
                <w:szCs w:val="18"/>
              </w:rPr>
              <w:t>Promover el Desarrollo Local</w:t>
            </w:r>
          </w:p>
        </w:tc>
        <w:tc>
          <w:tcPr>
            <w:tcW w:w="6400" w:type="dxa"/>
            <w:hideMark/>
          </w:tcPr>
          <w:p w14:paraId="4BAD4097" w14:textId="77777777" w:rsidR="00B074A4" w:rsidRPr="00B074A4" w:rsidRDefault="00B074A4" w:rsidP="00B074A4">
            <w:pPr>
              <w:jc w:val="center"/>
              <w:rPr>
                <w:rFonts w:ascii="Calibri" w:hAnsi="Calibri" w:cs="Calibri"/>
                <w:sz w:val="18"/>
                <w:szCs w:val="18"/>
              </w:rPr>
            </w:pPr>
            <w:r w:rsidRPr="00B074A4">
              <w:rPr>
                <w:rFonts w:ascii="Calibri" w:hAnsi="Calibri" w:cs="Calibri"/>
                <w:sz w:val="18"/>
                <w:szCs w:val="18"/>
              </w:rPr>
              <w:t>El establecimiento participa en iniciativas, redes u organizaciones que abordan necesidades o prioridades de la comunidad, poniendo a disposición recursos pecuniarios y/o no pecuniarios.</w:t>
            </w:r>
          </w:p>
        </w:tc>
        <w:tc>
          <w:tcPr>
            <w:tcW w:w="1200" w:type="dxa"/>
            <w:hideMark/>
          </w:tcPr>
          <w:p w14:paraId="5093B6B9"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 xml:space="preserve">Intermedio </w:t>
            </w:r>
          </w:p>
        </w:tc>
        <w:tc>
          <w:tcPr>
            <w:tcW w:w="1200" w:type="dxa"/>
            <w:hideMark/>
          </w:tcPr>
          <w:p w14:paraId="4DD5B731"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53%</w:t>
            </w:r>
          </w:p>
        </w:tc>
      </w:tr>
      <w:tr w:rsidR="00E12318" w:rsidRPr="00B074A4" w14:paraId="2B1FCB29" w14:textId="77777777" w:rsidTr="00B074A4">
        <w:trPr>
          <w:trHeight w:val="900"/>
        </w:trPr>
        <w:tc>
          <w:tcPr>
            <w:tcW w:w="1200" w:type="dxa"/>
            <w:hideMark/>
          </w:tcPr>
          <w:p w14:paraId="5CD45654"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42</w:t>
            </w:r>
          </w:p>
        </w:tc>
        <w:tc>
          <w:tcPr>
            <w:tcW w:w="2020" w:type="dxa"/>
            <w:hideMark/>
          </w:tcPr>
          <w:p w14:paraId="5900C176" w14:textId="77777777" w:rsidR="00B074A4" w:rsidRPr="00B074A4" w:rsidRDefault="00B074A4" w:rsidP="00B074A4">
            <w:pPr>
              <w:jc w:val="center"/>
              <w:rPr>
                <w:rFonts w:ascii="Calibri" w:hAnsi="Calibri" w:cs="Calibri"/>
                <w:sz w:val="18"/>
                <w:szCs w:val="18"/>
              </w:rPr>
            </w:pPr>
            <w:r w:rsidRPr="00B074A4">
              <w:rPr>
                <w:rFonts w:ascii="Calibri" w:hAnsi="Calibri" w:cs="Calibri"/>
                <w:sz w:val="18"/>
                <w:szCs w:val="18"/>
              </w:rPr>
              <w:t>Desempeño del Negocio</w:t>
            </w:r>
          </w:p>
        </w:tc>
        <w:tc>
          <w:tcPr>
            <w:tcW w:w="6400" w:type="dxa"/>
            <w:hideMark/>
          </w:tcPr>
          <w:p w14:paraId="0D0AA9C1" w14:textId="77777777" w:rsidR="00B074A4" w:rsidRPr="00B074A4" w:rsidRDefault="00B074A4" w:rsidP="00B074A4">
            <w:pPr>
              <w:jc w:val="center"/>
              <w:rPr>
                <w:rFonts w:ascii="Calibri" w:hAnsi="Calibri" w:cs="Calibri"/>
                <w:sz w:val="18"/>
                <w:szCs w:val="18"/>
              </w:rPr>
            </w:pPr>
            <w:r w:rsidRPr="00B074A4">
              <w:rPr>
                <w:rFonts w:ascii="Calibri" w:hAnsi="Calibri" w:cs="Calibri"/>
                <w:sz w:val="18"/>
                <w:szCs w:val="18"/>
              </w:rPr>
              <w:t>El establecimiento posee alternativas para diferentes preferencias y/o necesidades alimentarias. Algunas alternativas comunes son: vegetarianas, vegano, sin gluten, baja en calorías.</w:t>
            </w:r>
          </w:p>
        </w:tc>
        <w:tc>
          <w:tcPr>
            <w:tcW w:w="1200" w:type="dxa"/>
            <w:hideMark/>
          </w:tcPr>
          <w:p w14:paraId="6D1F1B71"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Avanzado</w:t>
            </w:r>
          </w:p>
        </w:tc>
        <w:tc>
          <w:tcPr>
            <w:tcW w:w="1200" w:type="dxa"/>
            <w:hideMark/>
          </w:tcPr>
          <w:p w14:paraId="5D6C9F15" w14:textId="77777777" w:rsidR="00B074A4" w:rsidRPr="00B074A4" w:rsidRDefault="00B074A4">
            <w:pPr>
              <w:jc w:val="center"/>
              <w:rPr>
                <w:rFonts w:ascii="Calibri" w:hAnsi="Calibri" w:cs="Calibri"/>
                <w:sz w:val="18"/>
                <w:szCs w:val="18"/>
              </w:rPr>
            </w:pPr>
            <w:r w:rsidRPr="00B074A4">
              <w:rPr>
                <w:rFonts w:ascii="Calibri" w:hAnsi="Calibri" w:cs="Calibri"/>
                <w:sz w:val="18"/>
                <w:szCs w:val="18"/>
              </w:rPr>
              <w:t>67%</w:t>
            </w:r>
          </w:p>
        </w:tc>
      </w:tr>
    </w:tbl>
    <w:p w14:paraId="01E79CBC" w14:textId="77777777" w:rsidR="00415FF9" w:rsidRPr="00B610D4" w:rsidRDefault="00415FF9" w:rsidP="00415FF9">
      <w:pPr>
        <w:jc w:val="center"/>
        <w:rPr>
          <w:rFonts w:ascii="Calibri" w:hAnsi="Calibri" w:cs="Calibri"/>
          <w:sz w:val="22"/>
          <w:szCs w:val="22"/>
        </w:rPr>
      </w:pPr>
      <w:r>
        <w:rPr>
          <w:rFonts w:ascii="Calibri" w:hAnsi="Calibri" w:cs="Calibri"/>
          <w:sz w:val="22"/>
          <w:szCs w:val="22"/>
        </w:rPr>
        <w:t>Fuente: elaboración propia en base a resultados diagnóstico APL Barrio del Mar.</w:t>
      </w:r>
    </w:p>
    <w:p w14:paraId="494DF36A" w14:textId="14A9A6B5" w:rsidR="008A5940" w:rsidRDefault="00140726" w:rsidP="00E02A0D">
      <w:pPr>
        <w:jc w:val="both"/>
        <w:rPr>
          <w:rFonts w:ascii="Calibri" w:hAnsi="Calibri" w:cs="Calibri"/>
          <w:sz w:val="22"/>
          <w:szCs w:val="22"/>
        </w:rPr>
      </w:pPr>
      <w:r>
        <w:rPr>
          <w:rFonts w:ascii="Calibri" w:hAnsi="Calibri" w:cs="Calibri"/>
          <w:sz w:val="22"/>
          <w:szCs w:val="22"/>
        </w:rPr>
        <w:t xml:space="preserve">El siguiente </w:t>
      </w:r>
      <w:r w:rsidRPr="00140726">
        <w:rPr>
          <w:rFonts w:ascii="Calibri" w:hAnsi="Calibri" w:cs="Calibri"/>
          <w:sz w:val="22"/>
          <w:szCs w:val="22"/>
        </w:rPr>
        <w:t>gráfico permite identificar el grado de avance de las empresas en la gestión estratégica de sus negocios, su capacidad de adaptación a las nuevas demandas del mercado y su vinculación con el desarrollo económico y social del territorio.</w:t>
      </w:r>
    </w:p>
    <w:p w14:paraId="7A9B8D4B" w14:textId="1DF71E6A" w:rsidR="00140726" w:rsidRPr="00FA48E1" w:rsidRDefault="00140726" w:rsidP="00140726">
      <w:pPr>
        <w:jc w:val="center"/>
        <w:rPr>
          <w:rFonts w:ascii="Calibri" w:hAnsi="Calibri" w:cs="Calibri"/>
          <w:b/>
          <w:bCs/>
          <w:sz w:val="22"/>
          <w:szCs w:val="22"/>
        </w:rPr>
      </w:pPr>
      <w:r w:rsidRPr="00FA48E1">
        <w:rPr>
          <w:rFonts w:ascii="Calibri" w:hAnsi="Calibri" w:cs="Calibri"/>
          <w:b/>
          <w:bCs/>
          <w:sz w:val="22"/>
          <w:szCs w:val="22"/>
        </w:rPr>
        <w:t>Gráfico N°</w:t>
      </w:r>
      <w:r w:rsidR="00F44136">
        <w:rPr>
          <w:rFonts w:ascii="Calibri" w:hAnsi="Calibri" w:cs="Calibri"/>
          <w:b/>
          <w:bCs/>
          <w:sz w:val="22"/>
          <w:szCs w:val="22"/>
        </w:rPr>
        <w:t>11</w:t>
      </w:r>
      <w:r w:rsidRPr="00FA48E1">
        <w:rPr>
          <w:rFonts w:ascii="Calibri" w:hAnsi="Calibri" w:cs="Calibri"/>
          <w:b/>
          <w:bCs/>
          <w:sz w:val="22"/>
          <w:szCs w:val="22"/>
        </w:rPr>
        <w:t xml:space="preserve">: </w:t>
      </w:r>
      <w:r w:rsidR="003E3609">
        <w:rPr>
          <w:rFonts w:ascii="Calibri" w:hAnsi="Calibri" w:cs="Calibri"/>
          <w:b/>
          <w:bCs/>
          <w:sz w:val="22"/>
          <w:szCs w:val="22"/>
        </w:rPr>
        <w:t>E</w:t>
      </w:r>
      <w:r w:rsidRPr="00FA48E1">
        <w:rPr>
          <w:rFonts w:ascii="Calibri" w:hAnsi="Calibri" w:cs="Calibri"/>
          <w:b/>
          <w:bCs/>
          <w:sz w:val="22"/>
          <w:szCs w:val="22"/>
        </w:rPr>
        <w:t>stad</w:t>
      </w:r>
      <w:r>
        <w:rPr>
          <w:rFonts w:ascii="Calibri" w:hAnsi="Calibri" w:cs="Calibri"/>
          <w:b/>
          <w:bCs/>
          <w:sz w:val="22"/>
          <w:szCs w:val="22"/>
        </w:rPr>
        <w:t>o</w:t>
      </w:r>
      <w:r w:rsidRPr="00FA48E1">
        <w:rPr>
          <w:rFonts w:ascii="Calibri" w:hAnsi="Calibri" w:cs="Calibri"/>
          <w:b/>
          <w:bCs/>
          <w:sz w:val="22"/>
          <w:szCs w:val="22"/>
        </w:rPr>
        <w:t xml:space="preserve"> actual de las empresas en medidas </w:t>
      </w:r>
      <w:r>
        <w:rPr>
          <w:rFonts w:ascii="Calibri" w:hAnsi="Calibri" w:cs="Calibri"/>
          <w:b/>
          <w:bCs/>
          <w:sz w:val="22"/>
          <w:szCs w:val="22"/>
        </w:rPr>
        <w:t>de prosperidad</w:t>
      </w:r>
    </w:p>
    <w:p w14:paraId="3C88728D" w14:textId="77777777" w:rsidR="00140726" w:rsidRDefault="00140726" w:rsidP="00140726">
      <w:pPr>
        <w:jc w:val="both"/>
        <w:rPr>
          <w:rFonts w:ascii="Calibri" w:hAnsi="Calibri" w:cs="Calibri"/>
          <w:sz w:val="22"/>
          <w:szCs w:val="22"/>
        </w:rPr>
      </w:pPr>
      <w:r>
        <w:rPr>
          <w:rFonts w:ascii="Calibri" w:hAnsi="Calibri" w:cs="Calibri"/>
          <w:noProof/>
          <w:sz w:val="22"/>
          <w:szCs w:val="22"/>
        </w:rPr>
        <w:drawing>
          <wp:inline distT="0" distB="0" distL="0" distR="0" wp14:anchorId="54EED1B9" wp14:editId="54D97D30">
            <wp:extent cx="5276850" cy="2660822"/>
            <wp:effectExtent l="19050" t="19050" r="19050" b="25400"/>
            <wp:docPr id="206396130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961305" name="Imagen 4"/>
                    <pic:cNvPicPr/>
                  </pic:nvPicPr>
                  <pic:blipFill rotWithShape="1">
                    <a:blip r:embed="rId25" cstate="print">
                      <a:extLst>
                        <a:ext uri="{28A0092B-C50C-407E-A947-70E740481C1C}">
                          <a14:useLocalDpi xmlns:a14="http://schemas.microsoft.com/office/drawing/2010/main" val="0"/>
                        </a:ext>
                      </a:extLst>
                    </a:blip>
                    <a:srcRect t="5735" b="4622"/>
                    <a:stretch>
                      <a:fillRect/>
                    </a:stretch>
                  </pic:blipFill>
                  <pic:spPr bwMode="auto">
                    <a:xfrm>
                      <a:off x="0" y="0"/>
                      <a:ext cx="5285370" cy="2665118"/>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99F723F" w14:textId="77777777" w:rsidR="00140726" w:rsidRDefault="00140726" w:rsidP="00140726">
      <w:pPr>
        <w:jc w:val="center"/>
        <w:rPr>
          <w:rFonts w:ascii="Calibri" w:hAnsi="Calibri" w:cs="Calibri"/>
          <w:sz w:val="22"/>
          <w:szCs w:val="22"/>
        </w:rPr>
      </w:pPr>
      <w:r>
        <w:rPr>
          <w:rFonts w:ascii="Calibri" w:hAnsi="Calibri" w:cs="Calibri"/>
          <w:sz w:val="22"/>
          <w:szCs w:val="22"/>
        </w:rPr>
        <w:t>Fuente: elaboración propia en base a resultados diagnostico APL Barrio del Mar</w:t>
      </w:r>
    </w:p>
    <w:p w14:paraId="700D368F" w14:textId="77777777" w:rsidR="00277EDF" w:rsidRPr="00277EDF" w:rsidRDefault="00277EDF" w:rsidP="00277EDF">
      <w:pPr>
        <w:jc w:val="both"/>
        <w:rPr>
          <w:rFonts w:ascii="Calibri" w:hAnsi="Calibri" w:cs="Calibri"/>
          <w:sz w:val="22"/>
          <w:szCs w:val="22"/>
        </w:rPr>
      </w:pPr>
      <w:r w:rsidRPr="00277EDF">
        <w:rPr>
          <w:rFonts w:ascii="Calibri" w:hAnsi="Calibri" w:cs="Calibri"/>
          <w:sz w:val="22"/>
          <w:szCs w:val="22"/>
        </w:rPr>
        <w:lastRenderedPageBreak/>
        <w:t>Los resultados del diagnóstico evidencian un nivel intermedio de desarrollo en el ámbito de prosperidad, con avances relevantes en aspectos operativos vinculados al cliente y la oferta gastronómica, pero con brechas en planificación estratégica y formalización de la gestión del negocio.</w:t>
      </w:r>
    </w:p>
    <w:p w14:paraId="142993C1" w14:textId="77777777" w:rsidR="00277EDF" w:rsidRPr="00277EDF" w:rsidRDefault="00277EDF" w:rsidP="00277EDF">
      <w:pPr>
        <w:jc w:val="both"/>
        <w:rPr>
          <w:rFonts w:ascii="Calibri" w:hAnsi="Calibri" w:cs="Calibri"/>
          <w:sz w:val="22"/>
          <w:szCs w:val="22"/>
        </w:rPr>
      </w:pPr>
      <w:r w:rsidRPr="00277EDF">
        <w:rPr>
          <w:rFonts w:ascii="Calibri" w:hAnsi="Calibri" w:cs="Calibri"/>
          <w:sz w:val="22"/>
          <w:szCs w:val="22"/>
        </w:rPr>
        <w:t>En relación con el desempeño del negocio, un 50% de las empresas cuenta con mecanismos para medir y gestionar la satisfacción de la clientela, principalmente a través de herramientas digitales como encuestas mediante códigos QR o el seguimiento de evaluaciones en plataformas como Google Maps o Tripadvisor, incluyendo en algunos casos la gestión activa de respuestas. No obstante, la otra mitad de las empresas realiza este seguimiento de manera informal, limitándose a la revisión de comentarios sin una estrategia sistemática de respuesta o mejora continua.</w:t>
      </w:r>
    </w:p>
    <w:p w14:paraId="5ABCB861" w14:textId="77777777" w:rsidR="00277EDF" w:rsidRPr="00277EDF" w:rsidRDefault="00277EDF" w:rsidP="00277EDF">
      <w:pPr>
        <w:jc w:val="both"/>
        <w:rPr>
          <w:rFonts w:ascii="Calibri" w:hAnsi="Calibri" w:cs="Calibri"/>
          <w:sz w:val="22"/>
          <w:szCs w:val="22"/>
        </w:rPr>
      </w:pPr>
      <w:r w:rsidRPr="00277EDF">
        <w:rPr>
          <w:rFonts w:ascii="Calibri" w:hAnsi="Calibri" w:cs="Calibri"/>
          <w:sz w:val="22"/>
          <w:szCs w:val="22"/>
        </w:rPr>
        <w:t>Respecto a la planificación estratégica, solo un 13% de las empresas declara contar con un plan de negocio a cinco años que vincule la sustentabilidad con la rentabilidad, lo que refleja una baja formalización en la gestión de largo plazo. Si bien muchas empresas manifiestan tener una visión empresarial, esta no se traduce en instrumentos formales. Asimismo, se identifica que, dada la alta estacionalidad, variabilidad de la demanda y fuerte competencia del rubro, los horizontes de planificación tienden a ser de corto plazo, priorizando la adaptación continua por sobre la planificación estructurada.</w:t>
      </w:r>
    </w:p>
    <w:p w14:paraId="5FFE1152" w14:textId="77777777" w:rsidR="00277EDF" w:rsidRPr="00277EDF" w:rsidRDefault="00277EDF" w:rsidP="00277EDF">
      <w:pPr>
        <w:jc w:val="both"/>
        <w:rPr>
          <w:rFonts w:ascii="Calibri" w:hAnsi="Calibri" w:cs="Calibri"/>
          <w:sz w:val="22"/>
          <w:szCs w:val="22"/>
        </w:rPr>
      </w:pPr>
      <w:r w:rsidRPr="00277EDF">
        <w:rPr>
          <w:rFonts w:ascii="Calibri" w:hAnsi="Calibri" w:cs="Calibri"/>
          <w:sz w:val="22"/>
          <w:szCs w:val="22"/>
        </w:rPr>
        <w:t>En cuanto a la adaptación de la oferta a nuevas demandas, se observa un alto nivel de implementación (67%) en la incorporación de alternativas alimentarias, tales como opciones vegetarianas, veganas u otras adaptaciones. Incluso en aquellos casos donde no existen opciones explícitas en la carta, los establecimientos demuestran flexibilidad para ajustar preparaciones en función de los requerimientos del cliente, lo que da cuenta de una orientación al servicio y adaptación al mercado.</w:t>
      </w:r>
    </w:p>
    <w:p w14:paraId="536369E7" w14:textId="77777777" w:rsidR="00277EDF" w:rsidRPr="00277EDF" w:rsidRDefault="00277EDF" w:rsidP="00277EDF">
      <w:pPr>
        <w:jc w:val="both"/>
        <w:rPr>
          <w:rFonts w:ascii="Calibri" w:hAnsi="Calibri" w:cs="Calibri"/>
          <w:sz w:val="22"/>
          <w:szCs w:val="22"/>
        </w:rPr>
      </w:pPr>
      <w:r w:rsidRPr="00277EDF">
        <w:rPr>
          <w:rFonts w:ascii="Calibri" w:hAnsi="Calibri" w:cs="Calibri"/>
          <w:sz w:val="22"/>
          <w:szCs w:val="22"/>
        </w:rPr>
        <w:t>En el ámbito de desarrollo local, un 37% de las empresas declara contratar personas de origen local, observándose que gran parte del personal proviene del entorno cercano o de la misma comuna. No obstante, también se evidencia una alta presencia de trabajadores extranjeros, especialmente en funciones de atención y cocina, lo cual es característico del sector y responde a dinámicas del mercado laboral actual.</w:t>
      </w:r>
    </w:p>
    <w:p w14:paraId="3D22DEF3" w14:textId="77777777" w:rsidR="00277EDF" w:rsidRPr="00277EDF" w:rsidRDefault="00277EDF" w:rsidP="00277EDF">
      <w:pPr>
        <w:jc w:val="both"/>
        <w:rPr>
          <w:rFonts w:ascii="Calibri" w:hAnsi="Calibri" w:cs="Calibri"/>
          <w:sz w:val="22"/>
          <w:szCs w:val="22"/>
        </w:rPr>
      </w:pPr>
      <w:r w:rsidRPr="00277EDF">
        <w:rPr>
          <w:rFonts w:ascii="Calibri" w:hAnsi="Calibri" w:cs="Calibri"/>
          <w:sz w:val="22"/>
          <w:szCs w:val="22"/>
        </w:rPr>
        <w:t>Por otra parte, un 53% de las empresas participa en redes, organizaciones o iniciativas vinculadas al desarrollo local, principalmente a través de asociaciones gremiales, cooperativas u otras instancias de carácter asociativo. Este resultado refleja una disposición significativa a la articulación y colaboración, lo que constituye un elemento favorable para el desarrollo de iniciativas conjuntas en el marco del APL.</w:t>
      </w:r>
    </w:p>
    <w:p w14:paraId="5ECEF4BF" w14:textId="2A9D865C" w:rsidR="00415FF9" w:rsidRDefault="00277EDF" w:rsidP="00277EDF">
      <w:pPr>
        <w:jc w:val="both"/>
        <w:rPr>
          <w:rFonts w:ascii="Calibri" w:hAnsi="Calibri" w:cs="Calibri"/>
          <w:sz w:val="22"/>
          <w:szCs w:val="22"/>
        </w:rPr>
      </w:pPr>
      <w:r w:rsidRPr="00277EDF">
        <w:rPr>
          <w:rFonts w:ascii="Calibri" w:hAnsi="Calibri" w:cs="Calibri"/>
          <w:sz w:val="22"/>
          <w:szCs w:val="22"/>
        </w:rPr>
        <w:t xml:space="preserve">En términos generales, el ámbito de prosperidad muestra un sector con buen nivel de adaptación operativa y orientación al cliente, pero con desafíos en avanzar hacia una gestión más estratégica, planificada y vinculada a la sostenibilidad en el largo plazo. La existencia de prácticas ya instaladas, </w:t>
      </w:r>
      <w:r w:rsidRPr="00277EDF">
        <w:rPr>
          <w:rFonts w:ascii="Calibri" w:hAnsi="Calibri" w:cs="Calibri"/>
          <w:sz w:val="22"/>
          <w:szCs w:val="22"/>
        </w:rPr>
        <w:lastRenderedPageBreak/>
        <w:t>junto con la disposición a participar en redes, representa una base sólida para fortalecer este ámbito mediante herramientas de gestión y planificación empresarial.</w:t>
      </w:r>
    </w:p>
    <w:p w14:paraId="20452F09" w14:textId="004582FC" w:rsidR="00277EDF" w:rsidRPr="00277EDF" w:rsidRDefault="00277EDF" w:rsidP="00277EDF">
      <w:pPr>
        <w:jc w:val="both"/>
        <w:rPr>
          <w:rFonts w:ascii="Calibri" w:hAnsi="Calibri" w:cs="Calibri"/>
          <w:b/>
          <w:bCs/>
          <w:sz w:val="22"/>
          <w:szCs w:val="22"/>
          <w:u w:val="single"/>
        </w:rPr>
      </w:pPr>
      <w:r w:rsidRPr="00277EDF">
        <w:rPr>
          <w:rFonts w:ascii="Calibri" w:hAnsi="Calibri" w:cs="Calibri"/>
          <w:b/>
          <w:bCs/>
          <w:sz w:val="22"/>
          <w:szCs w:val="22"/>
          <w:u w:val="single"/>
        </w:rPr>
        <w:t>Ámbito trato justo</w:t>
      </w:r>
    </w:p>
    <w:p w14:paraId="14C53E4D" w14:textId="77777777" w:rsidR="00277EDF" w:rsidRPr="00277EDF" w:rsidRDefault="00277EDF" w:rsidP="00277EDF">
      <w:pPr>
        <w:jc w:val="both"/>
        <w:rPr>
          <w:rFonts w:ascii="Calibri" w:hAnsi="Calibri" w:cs="Calibri"/>
          <w:sz w:val="22"/>
          <w:szCs w:val="22"/>
        </w:rPr>
      </w:pPr>
      <w:r w:rsidRPr="00277EDF">
        <w:rPr>
          <w:rFonts w:ascii="Calibri" w:hAnsi="Calibri" w:cs="Calibri"/>
          <w:sz w:val="22"/>
          <w:szCs w:val="22"/>
        </w:rPr>
        <w:t>El ámbito de Trato Justo tiene por objetivo evaluar el grado en que los establecimientos gastronómicos incorporan prácticas orientadas a mejorar la calidad del empleo, promover la equidad social y resguardar condiciones laborales dignas e inclusivas.</w:t>
      </w:r>
    </w:p>
    <w:p w14:paraId="3DC2EBC0" w14:textId="77777777" w:rsidR="00277EDF" w:rsidRPr="00277EDF" w:rsidRDefault="00277EDF" w:rsidP="00277EDF">
      <w:pPr>
        <w:jc w:val="both"/>
        <w:rPr>
          <w:rFonts w:ascii="Calibri" w:hAnsi="Calibri" w:cs="Calibri"/>
          <w:sz w:val="22"/>
          <w:szCs w:val="22"/>
        </w:rPr>
      </w:pPr>
      <w:r w:rsidRPr="00277EDF">
        <w:rPr>
          <w:rFonts w:ascii="Calibri" w:hAnsi="Calibri" w:cs="Calibri"/>
          <w:sz w:val="22"/>
          <w:szCs w:val="22"/>
        </w:rPr>
        <w:t>En un sector intensivo en mano de obra como el gastronómico, este ámbito adquiere especial relevancia, ya que el capital humano es un factor clave en la calidad del servicio y en la sostenibilidad del negocio. En este sentido, se abordan aspectos relacionados con la capacitación del personal, la existencia de políticas de equidad y no discriminación, la prevención de problemáticas sociales relevantes como la Explotación Sexual de Niñas, Niños y Adolescentes (ESNNA) en contextos turísticos, y la incorporación de medidas que favorezcan la conciliación de la vida laboral, personal y familiar.</w:t>
      </w:r>
    </w:p>
    <w:p w14:paraId="017A0F42" w14:textId="5E5D9B72" w:rsidR="00277EDF" w:rsidRDefault="00277EDF" w:rsidP="00277EDF">
      <w:pPr>
        <w:jc w:val="both"/>
        <w:rPr>
          <w:rFonts w:ascii="Calibri" w:hAnsi="Calibri" w:cs="Calibri"/>
          <w:sz w:val="22"/>
          <w:szCs w:val="22"/>
        </w:rPr>
      </w:pPr>
      <w:r w:rsidRPr="00277EDF">
        <w:rPr>
          <w:rFonts w:ascii="Calibri" w:hAnsi="Calibri" w:cs="Calibri"/>
          <w:sz w:val="22"/>
          <w:szCs w:val="22"/>
        </w:rPr>
        <w:t>A continuación, se presentan los resultados del diagnóstico para las acciones evaluadas en este ámbito.</w:t>
      </w:r>
    </w:p>
    <w:p w14:paraId="5135487B" w14:textId="1008C493" w:rsidR="00277EDF" w:rsidRPr="00C8184C" w:rsidRDefault="00277EDF" w:rsidP="00277EDF">
      <w:pPr>
        <w:jc w:val="center"/>
        <w:rPr>
          <w:rFonts w:ascii="Calibri" w:hAnsi="Calibri" w:cs="Calibri"/>
          <w:b/>
          <w:bCs/>
          <w:sz w:val="22"/>
          <w:szCs w:val="22"/>
        </w:rPr>
      </w:pPr>
      <w:r w:rsidRPr="00C8184C">
        <w:rPr>
          <w:rFonts w:ascii="Calibri" w:hAnsi="Calibri" w:cs="Calibri"/>
          <w:b/>
          <w:bCs/>
          <w:sz w:val="22"/>
          <w:szCs w:val="22"/>
        </w:rPr>
        <w:t>Tabla N°</w:t>
      </w:r>
      <w:r w:rsidR="00F44136">
        <w:rPr>
          <w:rFonts w:ascii="Calibri" w:hAnsi="Calibri" w:cs="Calibri"/>
          <w:b/>
          <w:bCs/>
          <w:sz w:val="22"/>
          <w:szCs w:val="22"/>
        </w:rPr>
        <w:t>10</w:t>
      </w:r>
      <w:r w:rsidRPr="00C8184C">
        <w:rPr>
          <w:rFonts w:ascii="Calibri" w:hAnsi="Calibri" w:cs="Calibri"/>
          <w:b/>
          <w:bCs/>
          <w:sz w:val="22"/>
          <w:szCs w:val="22"/>
        </w:rPr>
        <w:t xml:space="preserve">: </w:t>
      </w:r>
      <w:r w:rsidR="00505249">
        <w:rPr>
          <w:rFonts w:ascii="Calibri" w:hAnsi="Calibri" w:cs="Calibri"/>
          <w:b/>
          <w:bCs/>
          <w:sz w:val="22"/>
          <w:szCs w:val="22"/>
        </w:rPr>
        <w:t>E</w:t>
      </w:r>
      <w:r w:rsidRPr="00C8184C">
        <w:rPr>
          <w:rFonts w:ascii="Calibri" w:hAnsi="Calibri" w:cs="Calibri"/>
          <w:b/>
          <w:bCs/>
          <w:sz w:val="22"/>
          <w:szCs w:val="22"/>
        </w:rPr>
        <w:t xml:space="preserve">stado actual prácticas </w:t>
      </w:r>
      <w:r w:rsidR="00EB2AD1">
        <w:rPr>
          <w:rFonts w:ascii="Calibri" w:hAnsi="Calibri" w:cs="Calibri"/>
          <w:b/>
          <w:bCs/>
          <w:sz w:val="22"/>
          <w:szCs w:val="22"/>
        </w:rPr>
        <w:t>trato justo</w:t>
      </w:r>
      <w:r w:rsidRPr="00C8184C">
        <w:rPr>
          <w:rFonts w:ascii="Calibri" w:hAnsi="Calibri" w:cs="Calibri"/>
          <w:b/>
          <w:bCs/>
          <w:sz w:val="22"/>
          <w:szCs w:val="22"/>
        </w:rPr>
        <w:t xml:space="preserve"> sector gastronómico</w:t>
      </w:r>
    </w:p>
    <w:tbl>
      <w:tblPr>
        <w:tblStyle w:val="Tablaconcuadrcula"/>
        <w:tblW w:w="0" w:type="auto"/>
        <w:tblLook w:val="04A0" w:firstRow="1" w:lastRow="0" w:firstColumn="1" w:lastColumn="0" w:noHBand="0" w:noVBand="1"/>
      </w:tblPr>
      <w:tblGrid>
        <w:gridCol w:w="988"/>
        <w:gridCol w:w="1084"/>
        <w:gridCol w:w="4723"/>
        <w:gridCol w:w="1126"/>
        <w:gridCol w:w="907"/>
      </w:tblGrid>
      <w:tr w:rsidR="00E50636" w:rsidRPr="00E50636" w14:paraId="35BD3D4B" w14:textId="77777777" w:rsidTr="00E50636">
        <w:trPr>
          <w:trHeight w:val="615"/>
        </w:trPr>
        <w:tc>
          <w:tcPr>
            <w:tcW w:w="1200" w:type="dxa"/>
            <w:shd w:val="clear" w:color="auto" w:fill="D9D9D9" w:themeFill="background1" w:themeFillShade="D9"/>
            <w:hideMark/>
          </w:tcPr>
          <w:p w14:paraId="302FB521" w14:textId="7C407736" w:rsidR="00E50636" w:rsidRPr="00E50636" w:rsidRDefault="00E50636">
            <w:pPr>
              <w:jc w:val="center"/>
              <w:rPr>
                <w:rFonts w:ascii="Calibri" w:hAnsi="Calibri" w:cs="Calibri"/>
                <w:b/>
                <w:bCs/>
                <w:sz w:val="18"/>
                <w:szCs w:val="18"/>
              </w:rPr>
            </w:pPr>
            <w:r w:rsidRPr="00E50636">
              <w:rPr>
                <w:rFonts w:ascii="Calibri" w:hAnsi="Calibri" w:cs="Calibri"/>
                <w:b/>
                <w:bCs/>
                <w:sz w:val="18"/>
                <w:szCs w:val="18"/>
              </w:rPr>
              <w:t>N°</w:t>
            </w:r>
            <w:r>
              <w:rPr>
                <w:rFonts w:ascii="Calibri" w:hAnsi="Calibri" w:cs="Calibri"/>
                <w:b/>
                <w:bCs/>
                <w:sz w:val="18"/>
                <w:szCs w:val="18"/>
              </w:rPr>
              <w:t xml:space="preserve"> Acción</w:t>
            </w:r>
            <w:r w:rsidRPr="00E50636">
              <w:rPr>
                <w:rFonts w:ascii="Calibri" w:hAnsi="Calibri" w:cs="Calibri"/>
                <w:b/>
                <w:bCs/>
                <w:sz w:val="18"/>
                <w:szCs w:val="18"/>
              </w:rPr>
              <w:t xml:space="preserve"> en el APL</w:t>
            </w:r>
          </w:p>
        </w:tc>
        <w:tc>
          <w:tcPr>
            <w:tcW w:w="1200" w:type="dxa"/>
            <w:shd w:val="clear" w:color="auto" w:fill="D9D9D9" w:themeFill="background1" w:themeFillShade="D9"/>
            <w:hideMark/>
          </w:tcPr>
          <w:p w14:paraId="314476CD" w14:textId="77777777" w:rsidR="00E50636" w:rsidRPr="00E50636" w:rsidRDefault="00E50636">
            <w:pPr>
              <w:jc w:val="center"/>
              <w:rPr>
                <w:rFonts w:ascii="Calibri" w:hAnsi="Calibri" w:cs="Calibri"/>
                <w:b/>
                <w:bCs/>
                <w:sz w:val="18"/>
                <w:szCs w:val="18"/>
              </w:rPr>
            </w:pPr>
            <w:r w:rsidRPr="00E50636">
              <w:rPr>
                <w:rFonts w:ascii="Calibri" w:hAnsi="Calibri" w:cs="Calibri"/>
                <w:b/>
                <w:bCs/>
                <w:sz w:val="18"/>
                <w:szCs w:val="18"/>
              </w:rPr>
              <w:t>Criterio</w:t>
            </w:r>
          </w:p>
        </w:tc>
        <w:tc>
          <w:tcPr>
            <w:tcW w:w="7120" w:type="dxa"/>
            <w:shd w:val="clear" w:color="auto" w:fill="D9D9D9" w:themeFill="background1" w:themeFillShade="D9"/>
            <w:hideMark/>
          </w:tcPr>
          <w:p w14:paraId="2A8E58B6" w14:textId="77777777" w:rsidR="00E50636" w:rsidRPr="00E50636" w:rsidRDefault="00E50636">
            <w:pPr>
              <w:jc w:val="center"/>
              <w:rPr>
                <w:rFonts w:ascii="Calibri" w:hAnsi="Calibri" w:cs="Calibri"/>
                <w:b/>
                <w:bCs/>
                <w:sz w:val="18"/>
                <w:szCs w:val="18"/>
              </w:rPr>
            </w:pPr>
            <w:r w:rsidRPr="00E50636">
              <w:rPr>
                <w:rFonts w:ascii="Calibri" w:hAnsi="Calibri" w:cs="Calibri"/>
                <w:b/>
                <w:bCs/>
                <w:sz w:val="18"/>
                <w:szCs w:val="18"/>
              </w:rPr>
              <w:t>Acción</w:t>
            </w:r>
          </w:p>
        </w:tc>
        <w:tc>
          <w:tcPr>
            <w:tcW w:w="1200" w:type="dxa"/>
            <w:shd w:val="clear" w:color="auto" w:fill="D9D9D9" w:themeFill="background1" w:themeFillShade="D9"/>
            <w:hideMark/>
          </w:tcPr>
          <w:p w14:paraId="31EE0779" w14:textId="77777777" w:rsidR="00E50636" w:rsidRPr="00E50636" w:rsidRDefault="00E50636">
            <w:pPr>
              <w:jc w:val="center"/>
              <w:rPr>
                <w:rFonts w:ascii="Calibri" w:hAnsi="Calibri" w:cs="Calibri"/>
                <w:b/>
                <w:bCs/>
                <w:sz w:val="18"/>
                <w:szCs w:val="18"/>
              </w:rPr>
            </w:pPr>
            <w:r w:rsidRPr="00E50636">
              <w:rPr>
                <w:rFonts w:ascii="Calibri" w:hAnsi="Calibri" w:cs="Calibri"/>
                <w:b/>
                <w:bCs/>
                <w:sz w:val="18"/>
                <w:szCs w:val="18"/>
              </w:rPr>
              <w:t>Nivel de exigencia</w:t>
            </w:r>
          </w:p>
        </w:tc>
        <w:tc>
          <w:tcPr>
            <w:tcW w:w="1200" w:type="dxa"/>
            <w:shd w:val="clear" w:color="auto" w:fill="D9D9D9" w:themeFill="background1" w:themeFillShade="D9"/>
            <w:hideMark/>
          </w:tcPr>
          <w:p w14:paraId="13A18021" w14:textId="77777777" w:rsidR="00E50636" w:rsidRPr="00E50636" w:rsidRDefault="00E50636">
            <w:pPr>
              <w:jc w:val="center"/>
              <w:rPr>
                <w:rFonts w:ascii="Calibri" w:hAnsi="Calibri" w:cs="Calibri"/>
                <w:b/>
                <w:bCs/>
                <w:sz w:val="18"/>
                <w:szCs w:val="18"/>
              </w:rPr>
            </w:pPr>
            <w:r w:rsidRPr="00E50636">
              <w:rPr>
                <w:rFonts w:ascii="Calibri" w:hAnsi="Calibri" w:cs="Calibri"/>
                <w:b/>
                <w:bCs/>
                <w:sz w:val="18"/>
                <w:szCs w:val="18"/>
              </w:rPr>
              <w:t>Si</w:t>
            </w:r>
          </w:p>
        </w:tc>
      </w:tr>
      <w:tr w:rsidR="00E50636" w:rsidRPr="00E50636" w14:paraId="24E2E5C4" w14:textId="77777777" w:rsidTr="00E50636">
        <w:trPr>
          <w:trHeight w:val="1980"/>
        </w:trPr>
        <w:tc>
          <w:tcPr>
            <w:tcW w:w="1200" w:type="dxa"/>
            <w:hideMark/>
          </w:tcPr>
          <w:p w14:paraId="37E52EC7" w14:textId="77777777" w:rsidR="00E50636" w:rsidRPr="00E50636" w:rsidRDefault="00E50636">
            <w:pPr>
              <w:jc w:val="center"/>
              <w:rPr>
                <w:rFonts w:ascii="Calibri" w:hAnsi="Calibri" w:cs="Calibri"/>
                <w:sz w:val="18"/>
                <w:szCs w:val="18"/>
              </w:rPr>
            </w:pPr>
            <w:r w:rsidRPr="00E50636">
              <w:rPr>
                <w:rFonts w:ascii="Calibri" w:hAnsi="Calibri" w:cs="Calibri"/>
                <w:sz w:val="18"/>
                <w:szCs w:val="18"/>
              </w:rPr>
              <w:t>10</w:t>
            </w:r>
          </w:p>
        </w:tc>
        <w:tc>
          <w:tcPr>
            <w:tcW w:w="1200" w:type="dxa"/>
            <w:hideMark/>
          </w:tcPr>
          <w:p w14:paraId="6E405B89" w14:textId="77777777" w:rsidR="00E50636" w:rsidRPr="00E50636" w:rsidRDefault="00E50636" w:rsidP="00E50636">
            <w:pPr>
              <w:jc w:val="center"/>
              <w:rPr>
                <w:rFonts w:ascii="Calibri" w:hAnsi="Calibri" w:cs="Calibri"/>
                <w:sz w:val="18"/>
                <w:szCs w:val="18"/>
              </w:rPr>
            </w:pPr>
            <w:r w:rsidRPr="00E50636">
              <w:rPr>
                <w:rFonts w:ascii="Calibri" w:hAnsi="Calibri" w:cs="Calibri"/>
                <w:sz w:val="18"/>
                <w:szCs w:val="18"/>
              </w:rPr>
              <w:t>Mejorar la calidad del empleo</w:t>
            </w:r>
          </w:p>
        </w:tc>
        <w:tc>
          <w:tcPr>
            <w:tcW w:w="7120" w:type="dxa"/>
            <w:hideMark/>
          </w:tcPr>
          <w:p w14:paraId="36048F68" w14:textId="77777777" w:rsidR="00E50636" w:rsidRPr="00E50636" w:rsidRDefault="00E50636" w:rsidP="00E50636">
            <w:pPr>
              <w:jc w:val="center"/>
              <w:rPr>
                <w:rFonts w:ascii="Calibri" w:hAnsi="Calibri" w:cs="Calibri"/>
                <w:sz w:val="18"/>
                <w:szCs w:val="18"/>
              </w:rPr>
            </w:pPr>
            <w:r w:rsidRPr="00E50636">
              <w:rPr>
                <w:rFonts w:ascii="Calibri" w:hAnsi="Calibri" w:cs="Calibri"/>
                <w:sz w:val="18"/>
                <w:szCs w:val="18"/>
              </w:rPr>
              <w:t>El establecimiento capacita al personal, a través de personas idóneas, en todas o algunas de las siguientes temáticas: gestión eficiente del agua, gestión eficiente de la energía, gestión de residuos, plan de Negocios y satisfacción de la clientela, salud y seguridad laboral y conciliación de la vida laboral, personal y familiar, sustentabilidad y cambio climático vinculado al sector Turismo.</w:t>
            </w:r>
          </w:p>
        </w:tc>
        <w:tc>
          <w:tcPr>
            <w:tcW w:w="1200" w:type="dxa"/>
            <w:hideMark/>
          </w:tcPr>
          <w:p w14:paraId="67FE4D57" w14:textId="77777777" w:rsidR="00E50636" w:rsidRPr="00E50636" w:rsidRDefault="00E50636">
            <w:pPr>
              <w:jc w:val="center"/>
              <w:rPr>
                <w:rFonts w:ascii="Calibri" w:hAnsi="Calibri" w:cs="Calibri"/>
                <w:sz w:val="18"/>
                <w:szCs w:val="18"/>
              </w:rPr>
            </w:pPr>
            <w:r w:rsidRPr="00E50636">
              <w:rPr>
                <w:rFonts w:ascii="Calibri" w:hAnsi="Calibri" w:cs="Calibri"/>
                <w:sz w:val="18"/>
                <w:szCs w:val="18"/>
              </w:rPr>
              <w:t>Inicial</w:t>
            </w:r>
          </w:p>
        </w:tc>
        <w:tc>
          <w:tcPr>
            <w:tcW w:w="1200" w:type="dxa"/>
            <w:hideMark/>
          </w:tcPr>
          <w:p w14:paraId="21E9E42A" w14:textId="77777777" w:rsidR="00E50636" w:rsidRPr="00E50636" w:rsidRDefault="00E50636">
            <w:pPr>
              <w:jc w:val="center"/>
              <w:rPr>
                <w:rFonts w:ascii="Calibri" w:hAnsi="Calibri" w:cs="Calibri"/>
                <w:sz w:val="18"/>
                <w:szCs w:val="18"/>
              </w:rPr>
            </w:pPr>
            <w:r w:rsidRPr="00E50636">
              <w:rPr>
                <w:rFonts w:ascii="Calibri" w:hAnsi="Calibri" w:cs="Calibri"/>
                <w:sz w:val="18"/>
                <w:szCs w:val="18"/>
              </w:rPr>
              <w:t>10%</w:t>
            </w:r>
          </w:p>
        </w:tc>
      </w:tr>
      <w:tr w:rsidR="00E50636" w:rsidRPr="00E50636" w14:paraId="7B7503D5" w14:textId="77777777" w:rsidTr="00E50636">
        <w:trPr>
          <w:trHeight w:val="1200"/>
        </w:trPr>
        <w:tc>
          <w:tcPr>
            <w:tcW w:w="1200" w:type="dxa"/>
            <w:hideMark/>
          </w:tcPr>
          <w:p w14:paraId="2F95671F" w14:textId="77777777" w:rsidR="00E50636" w:rsidRPr="00E50636" w:rsidRDefault="00E50636">
            <w:pPr>
              <w:jc w:val="center"/>
              <w:rPr>
                <w:rFonts w:ascii="Calibri" w:hAnsi="Calibri" w:cs="Calibri"/>
                <w:sz w:val="18"/>
                <w:szCs w:val="18"/>
              </w:rPr>
            </w:pPr>
            <w:r w:rsidRPr="00E50636">
              <w:rPr>
                <w:rFonts w:ascii="Calibri" w:hAnsi="Calibri" w:cs="Calibri"/>
                <w:sz w:val="18"/>
                <w:szCs w:val="18"/>
              </w:rPr>
              <w:t>24</w:t>
            </w:r>
          </w:p>
        </w:tc>
        <w:tc>
          <w:tcPr>
            <w:tcW w:w="1200" w:type="dxa"/>
            <w:hideMark/>
          </w:tcPr>
          <w:p w14:paraId="11A1DEB7" w14:textId="77777777" w:rsidR="00E50636" w:rsidRPr="00E50636" w:rsidRDefault="00E50636" w:rsidP="00E50636">
            <w:pPr>
              <w:jc w:val="center"/>
              <w:rPr>
                <w:rFonts w:ascii="Calibri" w:hAnsi="Calibri" w:cs="Calibri"/>
                <w:sz w:val="18"/>
                <w:szCs w:val="18"/>
              </w:rPr>
            </w:pPr>
            <w:r w:rsidRPr="00E50636">
              <w:rPr>
                <w:rFonts w:ascii="Calibri" w:hAnsi="Calibri" w:cs="Calibri"/>
                <w:sz w:val="18"/>
                <w:szCs w:val="18"/>
              </w:rPr>
              <w:t>Promover la equidad social</w:t>
            </w:r>
          </w:p>
        </w:tc>
        <w:tc>
          <w:tcPr>
            <w:tcW w:w="7120" w:type="dxa"/>
            <w:hideMark/>
          </w:tcPr>
          <w:p w14:paraId="09E9CCC7" w14:textId="77777777" w:rsidR="00E50636" w:rsidRPr="00E50636" w:rsidRDefault="00E50636" w:rsidP="00E50636">
            <w:pPr>
              <w:jc w:val="center"/>
              <w:rPr>
                <w:rFonts w:ascii="Calibri" w:hAnsi="Calibri" w:cs="Calibri"/>
                <w:sz w:val="18"/>
                <w:szCs w:val="18"/>
              </w:rPr>
            </w:pPr>
            <w:r w:rsidRPr="00E50636">
              <w:rPr>
                <w:rFonts w:ascii="Calibri" w:hAnsi="Calibri" w:cs="Calibri"/>
                <w:sz w:val="18"/>
                <w:szCs w:val="18"/>
              </w:rPr>
              <w:t>El establecimiento cuenta con una política empresarial que contiene directrices estratégicas orientadas a velar que en todas sus actividades rija el principio de igualdad de oportunidades y trato, así como la no discriminación.</w:t>
            </w:r>
          </w:p>
        </w:tc>
        <w:tc>
          <w:tcPr>
            <w:tcW w:w="1200" w:type="dxa"/>
            <w:hideMark/>
          </w:tcPr>
          <w:p w14:paraId="6961ADE8" w14:textId="77777777" w:rsidR="00E50636" w:rsidRPr="00E50636" w:rsidRDefault="00E50636">
            <w:pPr>
              <w:jc w:val="center"/>
              <w:rPr>
                <w:rFonts w:ascii="Calibri" w:hAnsi="Calibri" w:cs="Calibri"/>
                <w:sz w:val="18"/>
                <w:szCs w:val="18"/>
              </w:rPr>
            </w:pPr>
            <w:r w:rsidRPr="00E50636">
              <w:rPr>
                <w:rFonts w:ascii="Calibri" w:hAnsi="Calibri" w:cs="Calibri"/>
                <w:sz w:val="18"/>
                <w:szCs w:val="18"/>
              </w:rPr>
              <w:t>Intermedio</w:t>
            </w:r>
          </w:p>
        </w:tc>
        <w:tc>
          <w:tcPr>
            <w:tcW w:w="1200" w:type="dxa"/>
            <w:hideMark/>
          </w:tcPr>
          <w:p w14:paraId="63597F49" w14:textId="77777777" w:rsidR="00E50636" w:rsidRPr="00E50636" w:rsidRDefault="00E50636">
            <w:pPr>
              <w:jc w:val="center"/>
              <w:rPr>
                <w:rFonts w:ascii="Calibri" w:hAnsi="Calibri" w:cs="Calibri"/>
                <w:sz w:val="18"/>
                <w:szCs w:val="18"/>
              </w:rPr>
            </w:pPr>
            <w:r w:rsidRPr="00E50636">
              <w:rPr>
                <w:rFonts w:ascii="Calibri" w:hAnsi="Calibri" w:cs="Calibri"/>
                <w:sz w:val="18"/>
                <w:szCs w:val="18"/>
              </w:rPr>
              <w:t>10%</w:t>
            </w:r>
          </w:p>
        </w:tc>
      </w:tr>
      <w:tr w:rsidR="00E50636" w:rsidRPr="00E50636" w14:paraId="2577D34F" w14:textId="77777777" w:rsidTr="00E50636">
        <w:trPr>
          <w:trHeight w:val="1200"/>
        </w:trPr>
        <w:tc>
          <w:tcPr>
            <w:tcW w:w="1200" w:type="dxa"/>
            <w:hideMark/>
          </w:tcPr>
          <w:p w14:paraId="53210D4C" w14:textId="77777777" w:rsidR="00E50636" w:rsidRPr="00E50636" w:rsidRDefault="00E50636">
            <w:pPr>
              <w:jc w:val="center"/>
              <w:rPr>
                <w:rFonts w:ascii="Calibri" w:hAnsi="Calibri" w:cs="Calibri"/>
                <w:sz w:val="18"/>
                <w:szCs w:val="18"/>
              </w:rPr>
            </w:pPr>
            <w:r w:rsidRPr="00E50636">
              <w:rPr>
                <w:rFonts w:ascii="Calibri" w:hAnsi="Calibri" w:cs="Calibri"/>
                <w:sz w:val="18"/>
                <w:szCs w:val="18"/>
              </w:rPr>
              <w:t>25</w:t>
            </w:r>
          </w:p>
        </w:tc>
        <w:tc>
          <w:tcPr>
            <w:tcW w:w="1200" w:type="dxa"/>
            <w:hideMark/>
          </w:tcPr>
          <w:p w14:paraId="3607ED75" w14:textId="77777777" w:rsidR="00E50636" w:rsidRPr="00E50636" w:rsidRDefault="00E50636" w:rsidP="00E50636">
            <w:pPr>
              <w:jc w:val="center"/>
              <w:rPr>
                <w:rFonts w:ascii="Calibri" w:hAnsi="Calibri" w:cs="Calibri"/>
                <w:sz w:val="18"/>
                <w:szCs w:val="18"/>
              </w:rPr>
            </w:pPr>
            <w:r w:rsidRPr="00E50636">
              <w:rPr>
                <w:rFonts w:ascii="Calibri" w:hAnsi="Calibri" w:cs="Calibri"/>
                <w:sz w:val="18"/>
                <w:szCs w:val="18"/>
              </w:rPr>
              <w:t>Promover la equidad social</w:t>
            </w:r>
          </w:p>
        </w:tc>
        <w:tc>
          <w:tcPr>
            <w:tcW w:w="7120" w:type="dxa"/>
            <w:hideMark/>
          </w:tcPr>
          <w:p w14:paraId="692D7AF7" w14:textId="77777777" w:rsidR="00E50636" w:rsidRPr="00E50636" w:rsidRDefault="00E50636" w:rsidP="00E50636">
            <w:pPr>
              <w:jc w:val="center"/>
              <w:rPr>
                <w:rFonts w:ascii="Calibri" w:hAnsi="Calibri" w:cs="Calibri"/>
                <w:sz w:val="18"/>
                <w:szCs w:val="18"/>
              </w:rPr>
            </w:pPr>
            <w:r w:rsidRPr="00E50636">
              <w:rPr>
                <w:rFonts w:ascii="Calibri" w:hAnsi="Calibri" w:cs="Calibri"/>
                <w:sz w:val="18"/>
                <w:szCs w:val="18"/>
              </w:rPr>
              <w:t>El establecimiento ha capacitado al personal en materia de Explotación Sexual de Niñas, Niños y Adolescentes (ESNNA). Además, las empresas gastronómicas que prestan servicios en los destinos turísticos nacionales.</w:t>
            </w:r>
          </w:p>
        </w:tc>
        <w:tc>
          <w:tcPr>
            <w:tcW w:w="1200" w:type="dxa"/>
            <w:hideMark/>
          </w:tcPr>
          <w:p w14:paraId="10D3514A" w14:textId="77777777" w:rsidR="00E50636" w:rsidRPr="00E50636" w:rsidRDefault="00E50636">
            <w:pPr>
              <w:jc w:val="center"/>
              <w:rPr>
                <w:rFonts w:ascii="Calibri" w:hAnsi="Calibri" w:cs="Calibri"/>
                <w:sz w:val="18"/>
                <w:szCs w:val="18"/>
              </w:rPr>
            </w:pPr>
            <w:r w:rsidRPr="00E50636">
              <w:rPr>
                <w:rFonts w:ascii="Calibri" w:hAnsi="Calibri" w:cs="Calibri"/>
                <w:sz w:val="18"/>
                <w:szCs w:val="18"/>
              </w:rPr>
              <w:t>Intermedio</w:t>
            </w:r>
          </w:p>
        </w:tc>
        <w:tc>
          <w:tcPr>
            <w:tcW w:w="1200" w:type="dxa"/>
            <w:hideMark/>
          </w:tcPr>
          <w:p w14:paraId="15E24B84" w14:textId="77777777" w:rsidR="00E50636" w:rsidRPr="00E50636" w:rsidRDefault="00E50636">
            <w:pPr>
              <w:jc w:val="center"/>
              <w:rPr>
                <w:rFonts w:ascii="Calibri" w:hAnsi="Calibri" w:cs="Calibri"/>
                <w:sz w:val="18"/>
                <w:szCs w:val="18"/>
              </w:rPr>
            </w:pPr>
            <w:r w:rsidRPr="00E50636">
              <w:rPr>
                <w:rFonts w:ascii="Calibri" w:hAnsi="Calibri" w:cs="Calibri"/>
                <w:sz w:val="18"/>
                <w:szCs w:val="18"/>
              </w:rPr>
              <w:t>3%</w:t>
            </w:r>
          </w:p>
        </w:tc>
      </w:tr>
      <w:tr w:rsidR="00E50636" w:rsidRPr="00E50636" w14:paraId="2622198A" w14:textId="77777777" w:rsidTr="00E50636">
        <w:trPr>
          <w:trHeight w:val="1650"/>
        </w:trPr>
        <w:tc>
          <w:tcPr>
            <w:tcW w:w="1200" w:type="dxa"/>
            <w:hideMark/>
          </w:tcPr>
          <w:p w14:paraId="00F234B3" w14:textId="77777777" w:rsidR="00E50636" w:rsidRPr="00E50636" w:rsidRDefault="00E50636">
            <w:pPr>
              <w:jc w:val="center"/>
              <w:rPr>
                <w:rFonts w:ascii="Calibri" w:hAnsi="Calibri" w:cs="Calibri"/>
                <w:sz w:val="18"/>
                <w:szCs w:val="18"/>
              </w:rPr>
            </w:pPr>
            <w:r w:rsidRPr="00E50636">
              <w:rPr>
                <w:rFonts w:ascii="Calibri" w:hAnsi="Calibri" w:cs="Calibri"/>
                <w:sz w:val="18"/>
                <w:szCs w:val="18"/>
              </w:rPr>
              <w:lastRenderedPageBreak/>
              <w:t>43</w:t>
            </w:r>
          </w:p>
        </w:tc>
        <w:tc>
          <w:tcPr>
            <w:tcW w:w="1200" w:type="dxa"/>
            <w:hideMark/>
          </w:tcPr>
          <w:p w14:paraId="66DC76F0" w14:textId="77777777" w:rsidR="00E50636" w:rsidRPr="00E50636" w:rsidRDefault="00E50636" w:rsidP="00E50636">
            <w:pPr>
              <w:jc w:val="center"/>
              <w:rPr>
                <w:rFonts w:ascii="Calibri" w:hAnsi="Calibri" w:cs="Calibri"/>
                <w:sz w:val="18"/>
                <w:szCs w:val="18"/>
              </w:rPr>
            </w:pPr>
            <w:r w:rsidRPr="00E50636">
              <w:rPr>
                <w:rFonts w:ascii="Calibri" w:hAnsi="Calibri" w:cs="Calibri"/>
                <w:sz w:val="18"/>
                <w:szCs w:val="18"/>
              </w:rPr>
              <w:t>Promover la equidad social</w:t>
            </w:r>
          </w:p>
        </w:tc>
        <w:tc>
          <w:tcPr>
            <w:tcW w:w="7120" w:type="dxa"/>
            <w:hideMark/>
          </w:tcPr>
          <w:p w14:paraId="32CBD312" w14:textId="77777777" w:rsidR="00E50636" w:rsidRPr="00E50636" w:rsidRDefault="00E50636" w:rsidP="00E50636">
            <w:pPr>
              <w:jc w:val="center"/>
              <w:rPr>
                <w:rFonts w:ascii="Calibri" w:hAnsi="Calibri" w:cs="Calibri"/>
                <w:sz w:val="18"/>
                <w:szCs w:val="18"/>
              </w:rPr>
            </w:pPr>
            <w:r w:rsidRPr="00E50636">
              <w:rPr>
                <w:rFonts w:ascii="Calibri" w:hAnsi="Calibri" w:cs="Calibri"/>
                <w:sz w:val="18"/>
                <w:szCs w:val="18"/>
              </w:rPr>
              <w:t>El establecimiento cuenta con medidas para la conciliación de la vida laboral, personal y familiar por sobre lo exigido en la normativa. Se sugiere revisar como referencia las buenas prácticas por sobre el marco legal contenidas en la Guía de Adaptabilidad Laboral y la Guía de Corresponsabilidad Parental.</w:t>
            </w:r>
          </w:p>
        </w:tc>
        <w:tc>
          <w:tcPr>
            <w:tcW w:w="1200" w:type="dxa"/>
            <w:hideMark/>
          </w:tcPr>
          <w:p w14:paraId="506D1E79" w14:textId="77777777" w:rsidR="00E50636" w:rsidRPr="00E50636" w:rsidRDefault="00E50636">
            <w:pPr>
              <w:jc w:val="center"/>
              <w:rPr>
                <w:rFonts w:ascii="Calibri" w:hAnsi="Calibri" w:cs="Calibri"/>
                <w:sz w:val="18"/>
                <w:szCs w:val="18"/>
              </w:rPr>
            </w:pPr>
            <w:r w:rsidRPr="00E50636">
              <w:rPr>
                <w:rFonts w:ascii="Calibri" w:hAnsi="Calibri" w:cs="Calibri"/>
                <w:sz w:val="18"/>
                <w:szCs w:val="18"/>
              </w:rPr>
              <w:t>Avanzado</w:t>
            </w:r>
          </w:p>
        </w:tc>
        <w:tc>
          <w:tcPr>
            <w:tcW w:w="1200" w:type="dxa"/>
            <w:hideMark/>
          </w:tcPr>
          <w:p w14:paraId="0536E5FF" w14:textId="77777777" w:rsidR="00E50636" w:rsidRPr="00E50636" w:rsidRDefault="00E50636">
            <w:pPr>
              <w:jc w:val="center"/>
              <w:rPr>
                <w:rFonts w:ascii="Calibri" w:hAnsi="Calibri" w:cs="Calibri"/>
                <w:sz w:val="18"/>
                <w:szCs w:val="18"/>
              </w:rPr>
            </w:pPr>
            <w:r w:rsidRPr="00E50636">
              <w:rPr>
                <w:rFonts w:ascii="Calibri" w:hAnsi="Calibri" w:cs="Calibri"/>
                <w:sz w:val="18"/>
                <w:szCs w:val="18"/>
              </w:rPr>
              <w:t>3%</w:t>
            </w:r>
          </w:p>
        </w:tc>
      </w:tr>
    </w:tbl>
    <w:p w14:paraId="5E55C1B4" w14:textId="77777777" w:rsidR="00277EDF" w:rsidRPr="00B610D4" w:rsidRDefault="00277EDF" w:rsidP="00277EDF">
      <w:pPr>
        <w:jc w:val="center"/>
        <w:rPr>
          <w:rFonts w:ascii="Calibri" w:hAnsi="Calibri" w:cs="Calibri"/>
          <w:sz w:val="22"/>
          <w:szCs w:val="22"/>
        </w:rPr>
      </w:pPr>
      <w:r>
        <w:rPr>
          <w:rFonts w:ascii="Calibri" w:hAnsi="Calibri" w:cs="Calibri"/>
          <w:sz w:val="22"/>
          <w:szCs w:val="22"/>
        </w:rPr>
        <w:t>Fuente: elaboración propia en base a resultados diagnóstico APL Barrio del Mar.</w:t>
      </w:r>
    </w:p>
    <w:p w14:paraId="3E5295CE" w14:textId="09C2B18A" w:rsidR="00277EDF" w:rsidRDefault="00EF1217" w:rsidP="00277EDF">
      <w:pPr>
        <w:jc w:val="both"/>
        <w:rPr>
          <w:rFonts w:ascii="Calibri" w:hAnsi="Calibri" w:cs="Calibri"/>
          <w:sz w:val="22"/>
          <w:szCs w:val="22"/>
        </w:rPr>
      </w:pPr>
      <w:r>
        <w:rPr>
          <w:rFonts w:ascii="Calibri" w:hAnsi="Calibri" w:cs="Calibri"/>
          <w:sz w:val="22"/>
          <w:szCs w:val="22"/>
        </w:rPr>
        <w:t>El siguiente g</w:t>
      </w:r>
      <w:r w:rsidRPr="00EF1217">
        <w:rPr>
          <w:rFonts w:ascii="Calibri" w:hAnsi="Calibri" w:cs="Calibri"/>
          <w:sz w:val="22"/>
          <w:szCs w:val="22"/>
        </w:rPr>
        <w:t>ráfico permite identificar el grado de avance de las empresas en la gestión de su capital humano, así como las principales brechas en materias de capacitación, equidad, inclusión y bienestar laboral, aspectos clave para avanzar hacia un desarrollo más sostenible del sector.</w:t>
      </w:r>
    </w:p>
    <w:p w14:paraId="37D4549D" w14:textId="4A3BC277" w:rsidR="00EF1217" w:rsidRPr="00FA48E1" w:rsidRDefault="00EF1217" w:rsidP="00EF1217">
      <w:pPr>
        <w:jc w:val="center"/>
        <w:rPr>
          <w:rFonts w:ascii="Calibri" w:hAnsi="Calibri" w:cs="Calibri"/>
          <w:b/>
          <w:bCs/>
          <w:sz w:val="22"/>
          <w:szCs w:val="22"/>
        </w:rPr>
      </w:pPr>
      <w:r w:rsidRPr="00FA48E1">
        <w:rPr>
          <w:rFonts w:ascii="Calibri" w:hAnsi="Calibri" w:cs="Calibri"/>
          <w:b/>
          <w:bCs/>
          <w:sz w:val="22"/>
          <w:szCs w:val="22"/>
        </w:rPr>
        <w:t>Gráfico N°</w:t>
      </w:r>
      <w:r w:rsidR="00F44136">
        <w:rPr>
          <w:rFonts w:ascii="Calibri" w:hAnsi="Calibri" w:cs="Calibri"/>
          <w:b/>
          <w:bCs/>
          <w:sz w:val="22"/>
          <w:szCs w:val="22"/>
        </w:rPr>
        <w:t>12</w:t>
      </w:r>
      <w:r w:rsidRPr="00FA48E1">
        <w:rPr>
          <w:rFonts w:ascii="Calibri" w:hAnsi="Calibri" w:cs="Calibri"/>
          <w:b/>
          <w:bCs/>
          <w:sz w:val="22"/>
          <w:szCs w:val="22"/>
        </w:rPr>
        <w:t>: estad</w:t>
      </w:r>
      <w:r>
        <w:rPr>
          <w:rFonts w:ascii="Calibri" w:hAnsi="Calibri" w:cs="Calibri"/>
          <w:b/>
          <w:bCs/>
          <w:sz w:val="22"/>
          <w:szCs w:val="22"/>
        </w:rPr>
        <w:t>o</w:t>
      </w:r>
      <w:r w:rsidRPr="00FA48E1">
        <w:rPr>
          <w:rFonts w:ascii="Calibri" w:hAnsi="Calibri" w:cs="Calibri"/>
          <w:b/>
          <w:bCs/>
          <w:sz w:val="22"/>
          <w:szCs w:val="22"/>
        </w:rPr>
        <w:t xml:space="preserve"> actual de las empresas en medidas </w:t>
      </w:r>
      <w:r>
        <w:rPr>
          <w:rFonts w:ascii="Calibri" w:hAnsi="Calibri" w:cs="Calibri"/>
          <w:b/>
          <w:bCs/>
          <w:sz w:val="22"/>
          <w:szCs w:val="22"/>
        </w:rPr>
        <w:t>de trato justo</w:t>
      </w:r>
    </w:p>
    <w:p w14:paraId="67BECBC5" w14:textId="77777777" w:rsidR="00EF1217" w:rsidRDefault="00EF1217" w:rsidP="00EF1217">
      <w:pPr>
        <w:jc w:val="both"/>
        <w:rPr>
          <w:rFonts w:ascii="Calibri" w:hAnsi="Calibri" w:cs="Calibri"/>
          <w:sz w:val="22"/>
          <w:szCs w:val="22"/>
        </w:rPr>
      </w:pPr>
      <w:r>
        <w:rPr>
          <w:rFonts w:ascii="Calibri" w:hAnsi="Calibri" w:cs="Calibri"/>
          <w:noProof/>
          <w:sz w:val="22"/>
          <w:szCs w:val="22"/>
        </w:rPr>
        <w:drawing>
          <wp:inline distT="0" distB="0" distL="0" distR="0" wp14:anchorId="0EAB0F61" wp14:editId="74A42924">
            <wp:extent cx="5611703" cy="2829670"/>
            <wp:effectExtent l="19050" t="19050" r="27305" b="27940"/>
            <wp:docPr id="8903998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39983" name="Imagen 4"/>
                    <pic:cNvPicPr/>
                  </pic:nvPicPr>
                  <pic:blipFill>
                    <a:blip r:embed="rId26" cstate="print">
                      <a:extLst>
                        <a:ext uri="{28A0092B-C50C-407E-A947-70E740481C1C}">
                          <a14:useLocalDpi xmlns:a14="http://schemas.microsoft.com/office/drawing/2010/main" val="0"/>
                        </a:ext>
                      </a:extLst>
                    </a:blip>
                    <a:srcRect t="5178" b="5178"/>
                    <a:stretch>
                      <a:fillRect/>
                    </a:stretch>
                  </pic:blipFill>
                  <pic:spPr bwMode="auto">
                    <a:xfrm>
                      <a:off x="0" y="0"/>
                      <a:ext cx="5611703" cy="282967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D9C4260" w14:textId="77777777" w:rsidR="00EF1217" w:rsidRDefault="00EF1217" w:rsidP="00EF1217">
      <w:pPr>
        <w:jc w:val="center"/>
        <w:rPr>
          <w:rFonts w:ascii="Calibri" w:hAnsi="Calibri" w:cs="Calibri"/>
          <w:sz w:val="22"/>
          <w:szCs w:val="22"/>
        </w:rPr>
      </w:pPr>
      <w:r>
        <w:rPr>
          <w:rFonts w:ascii="Calibri" w:hAnsi="Calibri" w:cs="Calibri"/>
          <w:sz w:val="22"/>
          <w:szCs w:val="22"/>
        </w:rPr>
        <w:t>Fuente: elaboración propia en base a resultados diagnostico APL Barrio del Mar</w:t>
      </w:r>
    </w:p>
    <w:p w14:paraId="6E5A9A88" w14:textId="3CBFD6CE" w:rsidR="00B64E4D" w:rsidRPr="00B64E4D" w:rsidRDefault="00B64E4D" w:rsidP="00B64E4D">
      <w:pPr>
        <w:jc w:val="both"/>
        <w:rPr>
          <w:rFonts w:ascii="Calibri" w:hAnsi="Calibri" w:cs="Calibri"/>
          <w:sz w:val="22"/>
          <w:szCs w:val="22"/>
        </w:rPr>
      </w:pPr>
      <w:r w:rsidRPr="00B64E4D">
        <w:rPr>
          <w:rFonts w:ascii="Calibri" w:hAnsi="Calibri" w:cs="Calibri"/>
          <w:sz w:val="22"/>
          <w:szCs w:val="22"/>
        </w:rPr>
        <w:t>Los resultados del diagnóstico evidencian un bajo nivel de implementación en el ámbito de trato justo, especialmente en lo relativo a la formalización de prácticas laborales, capacitación en temáticas estratégicas y promoción de la equidad social, observándose que las acciones existentes responden principalmente al cumplimiento de la normativa vigente, sin desarrollo de iniciativas complementarias.</w:t>
      </w:r>
    </w:p>
    <w:p w14:paraId="24E7368A" w14:textId="77777777" w:rsidR="00B64E4D" w:rsidRPr="00B64E4D" w:rsidRDefault="00B64E4D" w:rsidP="00B64E4D">
      <w:pPr>
        <w:jc w:val="both"/>
        <w:rPr>
          <w:rFonts w:ascii="Calibri" w:hAnsi="Calibri" w:cs="Calibri"/>
          <w:sz w:val="22"/>
          <w:szCs w:val="22"/>
        </w:rPr>
      </w:pPr>
      <w:r w:rsidRPr="00B64E4D">
        <w:rPr>
          <w:rFonts w:ascii="Calibri" w:hAnsi="Calibri" w:cs="Calibri"/>
          <w:sz w:val="22"/>
          <w:szCs w:val="22"/>
        </w:rPr>
        <w:t xml:space="preserve">En relación con la capacitación del personal, solo un 10% de las empresas declara realizar capacitaciones en las temáticas evaluadas, lo que refleja una brecha importante en el desarrollo de capacidades internas. Las instancias de capacitación existentes se concentran principalmente en temas de seguridad e higiene laboral, generalmente impartidas por mutualidades o entidades externas, en cumplimiento de exigencias normativas. En contraste, temáticas como sustentabilidad, gestión de recursos, cambio climático o planificación del negocio no forman parte de programas </w:t>
      </w:r>
      <w:r w:rsidRPr="00B64E4D">
        <w:rPr>
          <w:rFonts w:ascii="Calibri" w:hAnsi="Calibri" w:cs="Calibri"/>
          <w:sz w:val="22"/>
          <w:szCs w:val="22"/>
        </w:rPr>
        <w:lastRenderedPageBreak/>
        <w:t>formales ni recurrentes de capacitación. Si bien se reconoce el rol del Centro de Desarrollo de Negocios (CDN) en la oferta de capacitaciones en el territorio, estas se orientan mayoritariamente a digitalización y comercialización, sin una cobertura integral de las áreas evaluadas en el APL.</w:t>
      </w:r>
    </w:p>
    <w:p w14:paraId="62DDC0A6" w14:textId="77777777" w:rsidR="00B64E4D" w:rsidRPr="00B64E4D" w:rsidRDefault="00B64E4D" w:rsidP="00B64E4D">
      <w:pPr>
        <w:jc w:val="both"/>
        <w:rPr>
          <w:rFonts w:ascii="Calibri" w:hAnsi="Calibri" w:cs="Calibri"/>
          <w:sz w:val="22"/>
          <w:szCs w:val="22"/>
        </w:rPr>
      </w:pPr>
      <w:r w:rsidRPr="00B64E4D">
        <w:rPr>
          <w:rFonts w:ascii="Calibri" w:hAnsi="Calibri" w:cs="Calibri"/>
          <w:sz w:val="22"/>
          <w:szCs w:val="22"/>
        </w:rPr>
        <w:t>Respecto a la existencia de políticas empresariales de equidad y no discriminación, el nivel de implementación también es bajo (10%), evidenciando que, en general, las empresas no cuentan con lineamientos formales que orienten la gestión interna en estas materias. Las prácticas laborales se desarrollan principalmente bajo criterios operativos y de cumplimiento legal, sin la incorporación de enfoques estructurados de inclusión o diversidad.</w:t>
      </w:r>
    </w:p>
    <w:p w14:paraId="2CD93A17" w14:textId="77777777" w:rsidR="00B64E4D" w:rsidRPr="00B64E4D" w:rsidRDefault="00B64E4D" w:rsidP="00B64E4D">
      <w:pPr>
        <w:jc w:val="both"/>
        <w:rPr>
          <w:rFonts w:ascii="Calibri" w:hAnsi="Calibri" w:cs="Calibri"/>
          <w:sz w:val="22"/>
          <w:szCs w:val="22"/>
        </w:rPr>
      </w:pPr>
      <w:r w:rsidRPr="00B64E4D">
        <w:rPr>
          <w:rFonts w:ascii="Calibri" w:hAnsi="Calibri" w:cs="Calibri"/>
          <w:sz w:val="22"/>
          <w:szCs w:val="22"/>
        </w:rPr>
        <w:t>En cuanto a la prevención de la Explotación Sexual de Niñas, Niños y Adolescentes (ESNNA), el nivel de cumplimiento es prácticamente inexistente (3%), lo que da cuenta de una falta de conocimiento y sensibilización sobre esta temática, a pesar de su relevancia en destinos turísticos. No se identifican capacitaciones ni adhesión al código de conducta promovido por SERNATUR, lo que representa una brecha crítica en el contexto del sector.</w:t>
      </w:r>
    </w:p>
    <w:p w14:paraId="3757F975" w14:textId="77777777" w:rsidR="00B64E4D" w:rsidRPr="00B64E4D" w:rsidRDefault="00B64E4D" w:rsidP="00B64E4D">
      <w:pPr>
        <w:jc w:val="both"/>
        <w:rPr>
          <w:rFonts w:ascii="Calibri" w:hAnsi="Calibri" w:cs="Calibri"/>
          <w:sz w:val="22"/>
          <w:szCs w:val="22"/>
        </w:rPr>
      </w:pPr>
      <w:r w:rsidRPr="00B64E4D">
        <w:rPr>
          <w:rFonts w:ascii="Calibri" w:hAnsi="Calibri" w:cs="Calibri"/>
          <w:sz w:val="22"/>
          <w:szCs w:val="22"/>
        </w:rPr>
        <w:t>Por otra parte, las medidas de conciliación de la vida laboral, personal y familiar presentan igualmente un bajo nivel de implementación (3%), observándose que las empresas se limitan a cumplir con lo exigido por la normativa laboral vigente, sin incorporar buenas prácticas adicionales que promuevan el bienestar de los trabajadores.</w:t>
      </w:r>
    </w:p>
    <w:p w14:paraId="25915CE7" w14:textId="77777777" w:rsidR="00B64E4D" w:rsidRPr="00B64E4D" w:rsidRDefault="00B64E4D" w:rsidP="00B64E4D">
      <w:pPr>
        <w:jc w:val="both"/>
        <w:rPr>
          <w:rFonts w:ascii="Calibri" w:hAnsi="Calibri" w:cs="Calibri"/>
          <w:sz w:val="22"/>
          <w:szCs w:val="22"/>
        </w:rPr>
      </w:pPr>
      <w:r w:rsidRPr="00B64E4D">
        <w:rPr>
          <w:rFonts w:ascii="Calibri" w:hAnsi="Calibri" w:cs="Calibri"/>
          <w:sz w:val="22"/>
          <w:szCs w:val="22"/>
        </w:rPr>
        <w:t>En términos generales, el ámbito de trato justo se caracteriza por una gestión reactiva y centrada en el cumplimiento normativo, sin una visión estratégica orientada al desarrollo del capital humano ni a la promoción de entornos laborales inclusivos y sostenibles.</w:t>
      </w:r>
    </w:p>
    <w:p w14:paraId="6F418975" w14:textId="40434AB6" w:rsidR="00DF052E" w:rsidRDefault="00B64E4D" w:rsidP="00905AEC">
      <w:pPr>
        <w:jc w:val="both"/>
        <w:rPr>
          <w:rFonts w:ascii="Calibri" w:hAnsi="Calibri" w:cs="Calibri"/>
          <w:sz w:val="22"/>
          <w:szCs w:val="22"/>
        </w:rPr>
      </w:pPr>
      <w:r w:rsidRPr="00B64E4D">
        <w:rPr>
          <w:rFonts w:ascii="Calibri" w:hAnsi="Calibri" w:cs="Calibri"/>
          <w:sz w:val="22"/>
          <w:szCs w:val="22"/>
        </w:rPr>
        <w:t>No obstante, se identifica una oportunidad relevante de mejora, considerando que muchas de estas acciones pueden ser incorporadas progresivamente mediante capacitación, acompañamiento técnico y generación de herramientas simples de implementación, lo que permitiría fortalecer la gestión interna de las empresas y avanzar hacia estándares más altos en materia laboral y social dentro del sector gastronómico.</w:t>
      </w:r>
    </w:p>
    <w:p w14:paraId="357AC200" w14:textId="6F1427F5" w:rsidR="00BA5711" w:rsidRPr="00F44136" w:rsidRDefault="00F44136" w:rsidP="00F44136">
      <w:pPr>
        <w:pStyle w:val="Ttulo2"/>
      </w:pPr>
      <w:bookmarkStart w:id="39" w:name="_Toc232441830"/>
      <w:r>
        <w:t>5.4.</w:t>
      </w:r>
      <w:r w:rsidRPr="00F44136">
        <w:t xml:space="preserve"> Análisis</w:t>
      </w:r>
      <w:r w:rsidR="00CD159F" w:rsidRPr="00F44136">
        <w:t xml:space="preserve"> de normativa aplicable.</w:t>
      </w:r>
      <w:bookmarkEnd w:id="39"/>
    </w:p>
    <w:p w14:paraId="75C7B125" w14:textId="77777777" w:rsidR="00B64E4D" w:rsidRPr="00B64E4D" w:rsidRDefault="00B64E4D" w:rsidP="00B64E4D">
      <w:pPr>
        <w:jc w:val="both"/>
        <w:rPr>
          <w:rFonts w:ascii="Calibri" w:hAnsi="Calibri" w:cs="Calibri"/>
          <w:sz w:val="22"/>
          <w:szCs w:val="22"/>
        </w:rPr>
      </w:pPr>
      <w:r w:rsidRPr="00B64E4D">
        <w:rPr>
          <w:rFonts w:ascii="Calibri" w:hAnsi="Calibri" w:cs="Calibri"/>
          <w:sz w:val="22"/>
          <w:szCs w:val="22"/>
        </w:rPr>
        <w:t>En el marco del presente diagnóstico, se identifican las principales normativas aplicables al sector gastronómico, las cuales se organizan por ámbitos temáticos relevantes para el desarrollo del Acuerdo de Producción Limpia. Estas regulaciones establecen el marco legal que orienta el funcionamiento de las empresas, así como los desafíos y oportunidades en materia de sustentabilidad.</w:t>
      </w:r>
    </w:p>
    <w:p w14:paraId="25ADBE47" w14:textId="77777777" w:rsidR="00B64E4D" w:rsidRPr="00E10D7D" w:rsidRDefault="00B64E4D" w:rsidP="00B64E4D">
      <w:pPr>
        <w:jc w:val="both"/>
        <w:rPr>
          <w:rFonts w:ascii="Calibri" w:hAnsi="Calibri" w:cs="Calibri"/>
          <w:sz w:val="22"/>
          <w:szCs w:val="22"/>
          <w:u w:val="single"/>
        </w:rPr>
      </w:pPr>
      <w:r w:rsidRPr="00E10D7D">
        <w:rPr>
          <w:rFonts w:ascii="Calibri" w:hAnsi="Calibri" w:cs="Calibri"/>
          <w:sz w:val="22"/>
          <w:szCs w:val="22"/>
          <w:u w:val="single"/>
        </w:rPr>
        <w:t>Normativa general</w:t>
      </w:r>
    </w:p>
    <w:p w14:paraId="0850F90A" w14:textId="77777777" w:rsidR="00B64E4D" w:rsidRPr="00B64E4D" w:rsidRDefault="00B64E4D" w:rsidP="00B64E4D">
      <w:pPr>
        <w:jc w:val="both"/>
        <w:rPr>
          <w:rFonts w:ascii="Calibri" w:hAnsi="Calibri" w:cs="Calibri"/>
          <w:sz w:val="22"/>
          <w:szCs w:val="22"/>
        </w:rPr>
      </w:pPr>
      <w:r w:rsidRPr="00B64E4D">
        <w:rPr>
          <w:rFonts w:ascii="Calibri" w:hAnsi="Calibri" w:cs="Calibri"/>
          <w:sz w:val="22"/>
          <w:szCs w:val="22"/>
        </w:rPr>
        <w:t>En términos generales, el sector se encuentra regulado por un conjunto de leyes y reglamentos que abordan materias ambientales, urbanísticas, energéticas y de desarrollo productivo, entre las cuales destacan:</w:t>
      </w:r>
    </w:p>
    <w:p w14:paraId="7315AB56" w14:textId="77777777" w:rsidR="00E10D7D" w:rsidRDefault="00B64E4D" w:rsidP="00955ED5">
      <w:pPr>
        <w:pStyle w:val="Prrafodelista"/>
        <w:numPr>
          <w:ilvl w:val="0"/>
          <w:numId w:val="19"/>
        </w:numPr>
        <w:jc w:val="both"/>
        <w:rPr>
          <w:rFonts w:ascii="Calibri" w:hAnsi="Calibri" w:cs="Calibri"/>
          <w:sz w:val="22"/>
          <w:szCs w:val="22"/>
        </w:rPr>
      </w:pPr>
      <w:r w:rsidRPr="00E10D7D">
        <w:rPr>
          <w:rFonts w:ascii="Calibri" w:hAnsi="Calibri" w:cs="Calibri"/>
          <w:sz w:val="22"/>
          <w:szCs w:val="22"/>
        </w:rPr>
        <w:lastRenderedPageBreak/>
        <w:t>Ley N° 19.300 de 1994, que aprueba la Ley sobre Bases Generales del Medio Ambiente.</w:t>
      </w:r>
    </w:p>
    <w:p w14:paraId="5F10CBB8" w14:textId="77777777" w:rsidR="00E10D7D" w:rsidRDefault="00B64E4D" w:rsidP="00955ED5">
      <w:pPr>
        <w:pStyle w:val="Prrafodelista"/>
        <w:numPr>
          <w:ilvl w:val="0"/>
          <w:numId w:val="19"/>
        </w:numPr>
        <w:jc w:val="both"/>
        <w:rPr>
          <w:rFonts w:ascii="Calibri" w:hAnsi="Calibri" w:cs="Calibri"/>
          <w:sz w:val="22"/>
          <w:szCs w:val="22"/>
        </w:rPr>
      </w:pPr>
      <w:r w:rsidRPr="00E10D7D">
        <w:rPr>
          <w:rFonts w:ascii="Calibri" w:hAnsi="Calibri" w:cs="Calibri"/>
          <w:sz w:val="22"/>
          <w:szCs w:val="22"/>
        </w:rPr>
        <w:t>Ley N° 20.417 de 2010, que crea el Ministerio del Medio Ambiente, el Servicio de Evaluación Ambiental y la Superintendencia del Medio Ambiente.</w:t>
      </w:r>
    </w:p>
    <w:p w14:paraId="7DAF0FB0" w14:textId="77777777" w:rsidR="00E10D7D" w:rsidRDefault="00B64E4D" w:rsidP="00955ED5">
      <w:pPr>
        <w:pStyle w:val="Prrafodelista"/>
        <w:numPr>
          <w:ilvl w:val="0"/>
          <w:numId w:val="19"/>
        </w:numPr>
        <w:jc w:val="both"/>
        <w:rPr>
          <w:rFonts w:ascii="Calibri" w:hAnsi="Calibri" w:cs="Calibri"/>
          <w:sz w:val="22"/>
          <w:szCs w:val="22"/>
        </w:rPr>
      </w:pPr>
      <w:r w:rsidRPr="00E10D7D">
        <w:rPr>
          <w:rFonts w:ascii="Calibri" w:hAnsi="Calibri" w:cs="Calibri"/>
          <w:sz w:val="22"/>
          <w:szCs w:val="22"/>
        </w:rPr>
        <w:t>Ley N° 21.455 de 2022, Ley Marco de Cambio Climático.</w:t>
      </w:r>
    </w:p>
    <w:p w14:paraId="62693C76" w14:textId="77777777" w:rsidR="00E10D7D" w:rsidRDefault="00B64E4D" w:rsidP="00955ED5">
      <w:pPr>
        <w:pStyle w:val="Prrafodelista"/>
        <w:numPr>
          <w:ilvl w:val="0"/>
          <w:numId w:val="19"/>
        </w:numPr>
        <w:jc w:val="both"/>
        <w:rPr>
          <w:rFonts w:ascii="Calibri" w:hAnsi="Calibri" w:cs="Calibri"/>
          <w:sz w:val="22"/>
          <w:szCs w:val="22"/>
        </w:rPr>
      </w:pPr>
      <w:r w:rsidRPr="00E10D7D">
        <w:rPr>
          <w:rFonts w:ascii="Calibri" w:hAnsi="Calibri" w:cs="Calibri"/>
          <w:sz w:val="22"/>
          <w:szCs w:val="22"/>
        </w:rPr>
        <w:t>Decreto Supremo N° 40 de 2012, del Ministerio del Medio Ambiente, que aprueba el Reglamento del Sistema de Evaluación de Impacto Ambiental.</w:t>
      </w:r>
    </w:p>
    <w:p w14:paraId="7BE5899E" w14:textId="77777777" w:rsidR="00E10D7D" w:rsidRDefault="00B64E4D" w:rsidP="00955ED5">
      <w:pPr>
        <w:pStyle w:val="Prrafodelista"/>
        <w:numPr>
          <w:ilvl w:val="0"/>
          <w:numId w:val="19"/>
        </w:numPr>
        <w:jc w:val="both"/>
        <w:rPr>
          <w:rFonts w:ascii="Calibri" w:hAnsi="Calibri" w:cs="Calibri"/>
          <w:sz w:val="22"/>
          <w:szCs w:val="22"/>
        </w:rPr>
      </w:pPr>
      <w:r w:rsidRPr="00E10D7D">
        <w:rPr>
          <w:rFonts w:ascii="Calibri" w:hAnsi="Calibri" w:cs="Calibri"/>
          <w:sz w:val="22"/>
          <w:szCs w:val="22"/>
        </w:rPr>
        <w:t>Decreto con Fuerza de Ley N° 458 de 1975, del Ministerio de Vivienda y Urbanismo, Ley General de Urbanismo y Construcciones.</w:t>
      </w:r>
    </w:p>
    <w:p w14:paraId="57E308EE" w14:textId="77777777" w:rsidR="00E10D7D" w:rsidRDefault="00B64E4D" w:rsidP="00955ED5">
      <w:pPr>
        <w:pStyle w:val="Prrafodelista"/>
        <w:numPr>
          <w:ilvl w:val="0"/>
          <w:numId w:val="19"/>
        </w:numPr>
        <w:jc w:val="both"/>
        <w:rPr>
          <w:rFonts w:ascii="Calibri" w:hAnsi="Calibri" w:cs="Calibri"/>
          <w:sz w:val="22"/>
          <w:szCs w:val="22"/>
        </w:rPr>
      </w:pPr>
      <w:r w:rsidRPr="00E10D7D">
        <w:rPr>
          <w:rFonts w:ascii="Calibri" w:hAnsi="Calibri" w:cs="Calibri"/>
          <w:sz w:val="22"/>
          <w:szCs w:val="22"/>
        </w:rPr>
        <w:t>Decreto Supremo N° 47 de 1992, del Ministerio de Vivienda y Urbanismo, Ordenanza General de Urbanismo y Construcciones.</w:t>
      </w:r>
    </w:p>
    <w:p w14:paraId="73C4A616" w14:textId="77777777" w:rsidR="00E10D7D" w:rsidRDefault="00B64E4D" w:rsidP="00955ED5">
      <w:pPr>
        <w:pStyle w:val="Prrafodelista"/>
        <w:numPr>
          <w:ilvl w:val="0"/>
          <w:numId w:val="19"/>
        </w:numPr>
        <w:jc w:val="both"/>
        <w:rPr>
          <w:rFonts w:ascii="Calibri" w:hAnsi="Calibri" w:cs="Calibri"/>
          <w:sz w:val="22"/>
          <w:szCs w:val="22"/>
        </w:rPr>
      </w:pPr>
      <w:r w:rsidRPr="00E10D7D">
        <w:rPr>
          <w:rFonts w:ascii="Calibri" w:hAnsi="Calibri" w:cs="Calibri"/>
          <w:sz w:val="22"/>
          <w:szCs w:val="22"/>
        </w:rPr>
        <w:t>Ley N° 20.416 de 2010, que fija normas especiales para empresas de menor tamaño.</w:t>
      </w:r>
    </w:p>
    <w:p w14:paraId="751688EB" w14:textId="6A2A3309" w:rsidR="00B64E4D" w:rsidRDefault="00B64E4D" w:rsidP="00955ED5">
      <w:pPr>
        <w:pStyle w:val="Prrafodelista"/>
        <w:numPr>
          <w:ilvl w:val="0"/>
          <w:numId w:val="19"/>
        </w:numPr>
        <w:jc w:val="both"/>
        <w:rPr>
          <w:rFonts w:ascii="Calibri" w:hAnsi="Calibri" w:cs="Calibri"/>
          <w:sz w:val="22"/>
          <w:szCs w:val="22"/>
        </w:rPr>
      </w:pPr>
      <w:r w:rsidRPr="00E10D7D">
        <w:rPr>
          <w:rFonts w:ascii="Calibri" w:hAnsi="Calibri" w:cs="Calibri"/>
          <w:sz w:val="22"/>
          <w:szCs w:val="22"/>
        </w:rPr>
        <w:t>Ley N° 20.423 de 2010, que establece el Sistema Institucional para el Desarrollo del Turismo.</w:t>
      </w:r>
    </w:p>
    <w:p w14:paraId="7C6697F3" w14:textId="1357A3B0" w:rsidR="00BF6491" w:rsidRPr="00BF6491" w:rsidRDefault="00BF6491" w:rsidP="00955ED5">
      <w:pPr>
        <w:pStyle w:val="Prrafodelista"/>
        <w:numPr>
          <w:ilvl w:val="0"/>
          <w:numId w:val="19"/>
        </w:numPr>
        <w:jc w:val="both"/>
        <w:rPr>
          <w:rFonts w:ascii="Calibri" w:hAnsi="Calibri" w:cs="Calibri"/>
          <w:sz w:val="22"/>
          <w:szCs w:val="22"/>
        </w:rPr>
      </w:pPr>
      <w:r w:rsidRPr="00BF6491">
        <w:rPr>
          <w:rFonts w:ascii="Calibri" w:hAnsi="Calibri" w:cs="Calibri"/>
          <w:sz w:val="22"/>
          <w:szCs w:val="22"/>
        </w:rPr>
        <w:t>Decreto Supremo N° 9 (2018) del Ministerio de Defensa Nacional: Sustituye el Reglamento sobre Concesiones Marítimas (fijado originalmente por el D.S. N° 2 de 2005)</w:t>
      </w:r>
    </w:p>
    <w:p w14:paraId="7C8F9CCC" w14:textId="77777777" w:rsidR="00B64E4D" w:rsidRPr="00E10D7D" w:rsidRDefault="00B64E4D" w:rsidP="00B64E4D">
      <w:pPr>
        <w:jc w:val="both"/>
        <w:rPr>
          <w:rFonts w:ascii="Calibri" w:hAnsi="Calibri" w:cs="Calibri"/>
          <w:sz w:val="22"/>
          <w:szCs w:val="22"/>
          <w:u w:val="single"/>
        </w:rPr>
      </w:pPr>
      <w:r w:rsidRPr="00E10D7D">
        <w:rPr>
          <w:rFonts w:ascii="Calibri" w:hAnsi="Calibri" w:cs="Calibri"/>
          <w:sz w:val="22"/>
          <w:szCs w:val="22"/>
          <w:u w:val="single"/>
        </w:rPr>
        <w:t>Normativa en materia de agua</w:t>
      </w:r>
    </w:p>
    <w:p w14:paraId="28EDD028" w14:textId="77777777" w:rsidR="00B64E4D" w:rsidRPr="00B64E4D" w:rsidRDefault="00B64E4D" w:rsidP="00B64E4D">
      <w:pPr>
        <w:jc w:val="both"/>
        <w:rPr>
          <w:rFonts w:ascii="Calibri" w:hAnsi="Calibri" w:cs="Calibri"/>
          <w:sz w:val="22"/>
          <w:szCs w:val="22"/>
        </w:rPr>
      </w:pPr>
      <w:r w:rsidRPr="00B64E4D">
        <w:rPr>
          <w:rFonts w:ascii="Calibri" w:hAnsi="Calibri" w:cs="Calibri"/>
          <w:sz w:val="22"/>
          <w:szCs w:val="22"/>
        </w:rPr>
        <w:t>Respecto al uso y gestión del recurso hídrico, se consideran las siguientes disposiciones:</w:t>
      </w:r>
    </w:p>
    <w:p w14:paraId="509FA686" w14:textId="77777777" w:rsidR="00E10D7D" w:rsidRDefault="00B64E4D" w:rsidP="00955ED5">
      <w:pPr>
        <w:pStyle w:val="Prrafodelista"/>
        <w:numPr>
          <w:ilvl w:val="0"/>
          <w:numId w:val="20"/>
        </w:numPr>
        <w:jc w:val="both"/>
        <w:rPr>
          <w:rFonts w:ascii="Calibri" w:hAnsi="Calibri" w:cs="Calibri"/>
          <w:sz w:val="22"/>
          <w:szCs w:val="22"/>
        </w:rPr>
      </w:pPr>
      <w:r w:rsidRPr="00E10D7D">
        <w:rPr>
          <w:rFonts w:ascii="Calibri" w:hAnsi="Calibri" w:cs="Calibri"/>
          <w:sz w:val="22"/>
          <w:szCs w:val="22"/>
        </w:rPr>
        <w:t>Decreto con Fuerza de Ley N° 1.122 de 1981, Código de Aguas.</w:t>
      </w:r>
    </w:p>
    <w:p w14:paraId="0DCC8E93" w14:textId="77777777" w:rsidR="00E10D7D" w:rsidRDefault="00B64E4D" w:rsidP="00955ED5">
      <w:pPr>
        <w:pStyle w:val="Prrafodelista"/>
        <w:numPr>
          <w:ilvl w:val="0"/>
          <w:numId w:val="20"/>
        </w:numPr>
        <w:jc w:val="both"/>
        <w:rPr>
          <w:rFonts w:ascii="Calibri" w:hAnsi="Calibri" w:cs="Calibri"/>
          <w:sz w:val="22"/>
          <w:szCs w:val="22"/>
        </w:rPr>
      </w:pPr>
      <w:r w:rsidRPr="00E10D7D">
        <w:rPr>
          <w:rFonts w:ascii="Calibri" w:hAnsi="Calibri" w:cs="Calibri"/>
          <w:sz w:val="22"/>
          <w:szCs w:val="22"/>
        </w:rPr>
        <w:t>Decreto Supremo N° 735 de 1969, Reglamento de los Servicios de Agua destinados al consumo humano.</w:t>
      </w:r>
    </w:p>
    <w:p w14:paraId="2FBDC94C" w14:textId="77777777" w:rsidR="00E10D7D" w:rsidRDefault="00B64E4D" w:rsidP="00955ED5">
      <w:pPr>
        <w:pStyle w:val="Prrafodelista"/>
        <w:numPr>
          <w:ilvl w:val="0"/>
          <w:numId w:val="20"/>
        </w:numPr>
        <w:jc w:val="both"/>
        <w:rPr>
          <w:rFonts w:ascii="Calibri" w:hAnsi="Calibri" w:cs="Calibri"/>
          <w:sz w:val="22"/>
          <w:szCs w:val="22"/>
        </w:rPr>
      </w:pPr>
      <w:r w:rsidRPr="00E10D7D">
        <w:rPr>
          <w:rFonts w:ascii="Calibri" w:hAnsi="Calibri" w:cs="Calibri"/>
          <w:sz w:val="22"/>
          <w:szCs w:val="22"/>
        </w:rPr>
        <w:t>Norma Chilena NCh3789:2023 sobre calidad del agua potable y fuentes de captación.</w:t>
      </w:r>
    </w:p>
    <w:p w14:paraId="1DC26687" w14:textId="6E4387CE" w:rsidR="00B64E4D" w:rsidRDefault="00B64E4D" w:rsidP="00955ED5">
      <w:pPr>
        <w:pStyle w:val="Prrafodelista"/>
        <w:numPr>
          <w:ilvl w:val="0"/>
          <w:numId w:val="20"/>
        </w:numPr>
        <w:jc w:val="both"/>
        <w:rPr>
          <w:rFonts w:ascii="Calibri" w:hAnsi="Calibri" w:cs="Calibri"/>
          <w:sz w:val="22"/>
          <w:szCs w:val="22"/>
        </w:rPr>
      </w:pPr>
      <w:r w:rsidRPr="00E10D7D">
        <w:rPr>
          <w:rFonts w:ascii="Calibri" w:hAnsi="Calibri" w:cs="Calibri"/>
          <w:sz w:val="22"/>
          <w:szCs w:val="22"/>
        </w:rPr>
        <w:t>Decreto N° 40 de 2024, del Ministerio de Salud, que regula la reutilización de aguas grises.</w:t>
      </w:r>
    </w:p>
    <w:p w14:paraId="2B637C91" w14:textId="173D2BD3" w:rsidR="0034421C" w:rsidRPr="0034421C" w:rsidRDefault="0034421C" w:rsidP="0034421C">
      <w:pPr>
        <w:jc w:val="both"/>
        <w:rPr>
          <w:rFonts w:ascii="Calibri" w:hAnsi="Calibri" w:cs="Calibri"/>
          <w:sz w:val="22"/>
          <w:szCs w:val="22"/>
          <w:u w:val="single"/>
        </w:rPr>
      </w:pPr>
      <w:r w:rsidRPr="0034421C">
        <w:rPr>
          <w:rFonts w:ascii="Calibri" w:hAnsi="Calibri" w:cs="Calibri"/>
          <w:sz w:val="22"/>
          <w:szCs w:val="22"/>
          <w:u w:val="single"/>
        </w:rPr>
        <w:t>Normativa en materia de eficiencia energética</w:t>
      </w:r>
    </w:p>
    <w:p w14:paraId="0068E8F5" w14:textId="0480A1B1" w:rsidR="0034421C" w:rsidRDefault="0034421C" w:rsidP="0034421C">
      <w:pPr>
        <w:jc w:val="both"/>
        <w:rPr>
          <w:rFonts w:ascii="Calibri" w:hAnsi="Calibri" w:cs="Calibri"/>
          <w:sz w:val="22"/>
          <w:szCs w:val="22"/>
        </w:rPr>
      </w:pPr>
      <w:r>
        <w:rPr>
          <w:rFonts w:ascii="Calibri" w:hAnsi="Calibri" w:cs="Calibri"/>
          <w:sz w:val="22"/>
          <w:szCs w:val="22"/>
        </w:rPr>
        <w:t xml:space="preserve">Respecto al uso eficiente de la Energía eléctrica, se considera: </w:t>
      </w:r>
    </w:p>
    <w:p w14:paraId="5F623CA0" w14:textId="77777777" w:rsidR="0034421C" w:rsidRPr="0034421C" w:rsidRDefault="0034421C" w:rsidP="0034421C">
      <w:pPr>
        <w:numPr>
          <w:ilvl w:val="0"/>
          <w:numId w:val="19"/>
        </w:numPr>
        <w:jc w:val="both"/>
        <w:rPr>
          <w:rFonts w:ascii="Calibri" w:hAnsi="Calibri" w:cs="Calibri"/>
          <w:sz w:val="22"/>
          <w:szCs w:val="22"/>
        </w:rPr>
      </w:pPr>
      <w:r w:rsidRPr="0034421C">
        <w:rPr>
          <w:rFonts w:ascii="Calibri" w:hAnsi="Calibri" w:cs="Calibri"/>
          <w:sz w:val="22"/>
          <w:szCs w:val="22"/>
        </w:rPr>
        <w:t>Ley N° 21.305 de 2021, sobre eficiencia energética.</w:t>
      </w:r>
    </w:p>
    <w:p w14:paraId="45E40B5B" w14:textId="77777777" w:rsidR="00B64E4D" w:rsidRPr="00E10D7D" w:rsidRDefault="00B64E4D" w:rsidP="00B64E4D">
      <w:pPr>
        <w:jc w:val="both"/>
        <w:rPr>
          <w:rFonts w:ascii="Calibri" w:hAnsi="Calibri" w:cs="Calibri"/>
          <w:sz w:val="22"/>
          <w:szCs w:val="22"/>
          <w:u w:val="single"/>
        </w:rPr>
      </w:pPr>
      <w:r w:rsidRPr="00E10D7D">
        <w:rPr>
          <w:rFonts w:ascii="Calibri" w:hAnsi="Calibri" w:cs="Calibri"/>
          <w:sz w:val="22"/>
          <w:szCs w:val="22"/>
          <w:u w:val="single"/>
        </w:rPr>
        <w:t>Normativa en materia de residuos</w:t>
      </w:r>
    </w:p>
    <w:p w14:paraId="51F4E8A6" w14:textId="77777777" w:rsidR="00B64E4D" w:rsidRPr="00B64E4D" w:rsidRDefault="00B64E4D" w:rsidP="00B64E4D">
      <w:pPr>
        <w:jc w:val="both"/>
        <w:rPr>
          <w:rFonts w:ascii="Calibri" w:hAnsi="Calibri" w:cs="Calibri"/>
          <w:sz w:val="22"/>
          <w:szCs w:val="22"/>
        </w:rPr>
      </w:pPr>
      <w:r w:rsidRPr="00B64E4D">
        <w:rPr>
          <w:rFonts w:ascii="Calibri" w:hAnsi="Calibri" w:cs="Calibri"/>
          <w:sz w:val="22"/>
          <w:szCs w:val="22"/>
        </w:rPr>
        <w:t>En relación con la gestión de residuos, el sector debe cumplir con diversas normativas que regulan su generación, manejo y disposición final:</w:t>
      </w:r>
    </w:p>
    <w:p w14:paraId="10759447" w14:textId="77777777" w:rsidR="00E10D7D" w:rsidRDefault="00B64E4D" w:rsidP="00955ED5">
      <w:pPr>
        <w:pStyle w:val="Prrafodelista"/>
        <w:numPr>
          <w:ilvl w:val="0"/>
          <w:numId w:val="21"/>
        </w:numPr>
        <w:jc w:val="both"/>
        <w:rPr>
          <w:rFonts w:ascii="Calibri" w:hAnsi="Calibri" w:cs="Calibri"/>
          <w:sz w:val="22"/>
          <w:szCs w:val="22"/>
        </w:rPr>
      </w:pPr>
      <w:r w:rsidRPr="00E10D7D">
        <w:rPr>
          <w:rFonts w:ascii="Calibri" w:hAnsi="Calibri" w:cs="Calibri"/>
          <w:sz w:val="22"/>
          <w:szCs w:val="22"/>
        </w:rPr>
        <w:t>Ley N° 20.920 de 2016 (Ley REP), que establece el marco para la gestión de residuos y la responsabilidad extendida del productor.</w:t>
      </w:r>
    </w:p>
    <w:p w14:paraId="2F20ACF7" w14:textId="77777777" w:rsidR="00E10D7D" w:rsidRDefault="00B64E4D" w:rsidP="00955ED5">
      <w:pPr>
        <w:pStyle w:val="Prrafodelista"/>
        <w:numPr>
          <w:ilvl w:val="0"/>
          <w:numId w:val="21"/>
        </w:numPr>
        <w:jc w:val="both"/>
        <w:rPr>
          <w:rFonts w:ascii="Calibri" w:hAnsi="Calibri" w:cs="Calibri"/>
          <w:sz w:val="22"/>
          <w:szCs w:val="22"/>
        </w:rPr>
      </w:pPr>
      <w:r w:rsidRPr="00E10D7D">
        <w:rPr>
          <w:rFonts w:ascii="Calibri" w:hAnsi="Calibri" w:cs="Calibri"/>
          <w:sz w:val="22"/>
          <w:szCs w:val="22"/>
        </w:rPr>
        <w:t>Ley N° 20.879 de 2018, que sanciona el transporte de desechos hacia vertederos clandestinos.</w:t>
      </w:r>
    </w:p>
    <w:p w14:paraId="36F9BD54" w14:textId="77777777" w:rsidR="00E10D7D" w:rsidRDefault="00B64E4D" w:rsidP="00955ED5">
      <w:pPr>
        <w:pStyle w:val="Prrafodelista"/>
        <w:numPr>
          <w:ilvl w:val="0"/>
          <w:numId w:val="21"/>
        </w:numPr>
        <w:jc w:val="both"/>
        <w:rPr>
          <w:rFonts w:ascii="Calibri" w:hAnsi="Calibri" w:cs="Calibri"/>
          <w:sz w:val="22"/>
          <w:szCs w:val="22"/>
        </w:rPr>
      </w:pPr>
      <w:r w:rsidRPr="00E10D7D">
        <w:rPr>
          <w:rFonts w:ascii="Calibri" w:hAnsi="Calibri" w:cs="Calibri"/>
          <w:sz w:val="22"/>
          <w:szCs w:val="22"/>
        </w:rPr>
        <w:t>Decreto Supremo N° 148 de 2003, Reglamento Sanitario sobre Manejo de Residuos Peligrosos.</w:t>
      </w:r>
    </w:p>
    <w:p w14:paraId="610A574D" w14:textId="77777777" w:rsidR="00E10D7D" w:rsidRDefault="00B64E4D" w:rsidP="00955ED5">
      <w:pPr>
        <w:pStyle w:val="Prrafodelista"/>
        <w:numPr>
          <w:ilvl w:val="0"/>
          <w:numId w:val="21"/>
        </w:numPr>
        <w:jc w:val="both"/>
        <w:rPr>
          <w:rFonts w:ascii="Calibri" w:hAnsi="Calibri" w:cs="Calibri"/>
          <w:sz w:val="22"/>
          <w:szCs w:val="22"/>
        </w:rPr>
      </w:pPr>
      <w:r w:rsidRPr="00E10D7D">
        <w:rPr>
          <w:rFonts w:ascii="Calibri" w:hAnsi="Calibri" w:cs="Calibri"/>
          <w:sz w:val="22"/>
          <w:szCs w:val="22"/>
        </w:rPr>
        <w:lastRenderedPageBreak/>
        <w:t>Resolución N° 5.081 de 1993, sobre declaración y seguimiento de desechos sólidos industriales.</w:t>
      </w:r>
    </w:p>
    <w:p w14:paraId="6D5AA320" w14:textId="77777777" w:rsidR="00E10D7D" w:rsidRDefault="00B64E4D" w:rsidP="00955ED5">
      <w:pPr>
        <w:pStyle w:val="Prrafodelista"/>
        <w:numPr>
          <w:ilvl w:val="0"/>
          <w:numId w:val="21"/>
        </w:numPr>
        <w:jc w:val="both"/>
        <w:rPr>
          <w:rFonts w:ascii="Calibri" w:hAnsi="Calibri" w:cs="Calibri"/>
          <w:sz w:val="22"/>
          <w:szCs w:val="22"/>
        </w:rPr>
      </w:pPr>
      <w:r w:rsidRPr="00E10D7D">
        <w:rPr>
          <w:rFonts w:ascii="Calibri" w:hAnsi="Calibri" w:cs="Calibri"/>
          <w:sz w:val="22"/>
          <w:szCs w:val="22"/>
        </w:rPr>
        <w:t>Decreto Supremo N° 90 de 2000, norma de emisión para descargas de residuos líquidos a aguas superficiales.</w:t>
      </w:r>
    </w:p>
    <w:p w14:paraId="0C8DC71D" w14:textId="77777777" w:rsidR="00E10D7D" w:rsidRDefault="00B64E4D" w:rsidP="00955ED5">
      <w:pPr>
        <w:pStyle w:val="Prrafodelista"/>
        <w:numPr>
          <w:ilvl w:val="0"/>
          <w:numId w:val="21"/>
        </w:numPr>
        <w:jc w:val="both"/>
        <w:rPr>
          <w:rFonts w:ascii="Calibri" w:hAnsi="Calibri" w:cs="Calibri"/>
          <w:sz w:val="22"/>
          <w:szCs w:val="22"/>
        </w:rPr>
      </w:pPr>
      <w:r w:rsidRPr="00E10D7D">
        <w:rPr>
          <w:rFonts w:ascii="Calibri" w:hAnsi="Calibri" w:cs="Calibri"/>
          <w:sz w:val="22"/>
          <w:szCs w:val="22"/>
        </w:rPr>
        <w:t>Decreto Supremo N° 609 de 2002, norma de emisión para descargas a sistemas de alcantarillado.</w:t>
      </w:r>
    </w:p>
    <w:p w14:paraId="3A9D25AB" w14:textId="77777777" w:rsidR="00E10D7D" w:rsidRDefault="00B64E4D" w:rsidP="00955ED5">
      <w:pPr>
        <w:pStyle w:val="Prrafodelista"/>
        <w:numPr>
          <w:ilvl w:val="0"/>
          <w:numId w:val="21"/>
        </w:numPr>
        <w:jc w:val="both"/>
        <w:rPr>
          <w:rFonts w:ascii="Calibri" w:hAnsi="Calibri" w:cs="Calibri"/>
          <w:sz w:val="22"/>
          <w:szCs w:val="22"/>
        </w:rPr>
      </w:pPr>
      <w:r w:rsidRPr="00E10D7D">
        <w:rPr>
          <w:rFonts w:ascii="Calibri" w:hAnsi="Calibri" w:cs="Calibri"/>
          <w:sz w:val="22"/>
          <w:szCs w:val="22"/>
        </w:rPr>
        <w:t>Decreto Supremo N° 236 de 1926, sobre sistemas particulares de disposición de aguas servidas.</w:t>
      </w:r>
    </w:p>
    <w:p w14:paraId="0F8BC2C0" w14:textId="77777777" w:rsidR="00E10D7D" w:rsidRDefault="00B64E4D" w:rsidP="00955ED5">
      <w:pPr>
        <w:pStyle w:val="Prrafodelista"/>
        <w:numPr>
          <w:ilvl w:val="0"/>
          <w:numId w:val="21"/>
        </w:numPr>
        <w:jc w:val="both"/>
        <w:rPr>
          <w:rFonts w:ascii="Calibri" w:hAnsi="Calibri" w:cs="Calibri"/>
          <w:sz w:val="22"/>
          <w:szCs w:val="22"/>
        </w:rPr>
      </w:pPr>
      <w:r w:rsidRPr="00E10D7D">
        <w:rPr>
          <w:rFonts w:ascii="Calibri" w:hAnsi="Calibri" w:cs="Calibri"/>
          <w:sz w:val="22"/>
          <w:szCs w:val="22"/>
        </w:rPr>
        <w:t>Ley N° 21.368 de 2021, que regula los plásticos de un solo uso.</w:t>
      </w:r>
    </w:p>
    <w:p w14:paraId="4265564D" w14:textId="7F62E22D" w:rsidR="00B64E4D" w:rsidRPr="00E10D7D" w:rsidRDefault="00B64E4D" w:rsidP="00955ED5">
      <w:pPr>
        <w:pStyle w:val="Prrafodelista"/>
        <w:numPr>
          <w:ilvl w:val="0"/>
          <w:numId w:val="21"/>
        </w:numPr>
        <w:jc w:val="both"/>
        <w:rPr>
          <w:rFonts w:ascii="Calibri" w:hAnsi="Calibri" w:cs="Calibri"/>
          <w:sz w:val="22"/>
          <w:szCs w:val="22"/>
        </w:rPr>
      </w:pPr>
      <w:r w:rsidRPr="00E10D7D">
        <w:rPr>
          <w:rFonts w:ascii="Calibri" w:hAnsi="Calibri" w:cs="Calibri"/>
          <w:sz w:val="22"/>
          <w:szCs w:val="22"/>
        </w:rPr>
        <w:t>Proyecto de ley sobre valorización de residuos orgánicos (en tramitación).</w:t>
      </w:r>
    </w:p>
    <w:p w14:paraId="44AC97FF" w14:textId="3D8E7380" w:rsidR="00B64E4D" w:rsidRPr="00E10D7D" w:rsidRDefault="00B64E4D" w:rsidP="00B64E4D">
      <w:pPr>
        <w:jc w:val="both"/>
        <w:rPr>
          <w:rFonts w:ascii="Calibri" w:hAnsi="Calibri" w:cs="Calibri"/>
          <w:sz w:val="22"/>
          <w:szCs w:val="22"/>
          <w:u w:val="single"/>
        </w:rPr>
      </w:pPr>
      <w:r w:rsidRPr="00E10D7D">
        <w:rPr>
          <w:rFonts w:ascii="Calibri" w:hAnsi="Calibri" w:cs="Calibri"/>
          <w:sz w:val="22"/>
          <w:szCs w:val="22"/>
          <w:u w:val="single"/>
        </w:rPr>
        <w:t>Normativa en higiene y seguridad laboral</w:t>
      </w:r>
    </w:p>
    <w:p w14:paraId="10FDF983" w14:textId="77777777" w:rsidR="00B64E4D" w:rsidRPr="00603442" w:rsidRDefault="00B64E4D" w:rsidP="00603442">
      <w:pPr>
        <w:jc w:val="both"/>
        <w:rPr>
          <w:rFonts w:ascii="Calibri" w:hAnsi="Calibri" w:cs="Calibri"/>
          <w:sz w:val="22"/>
          <w:szCs w:val="22"/>
        </w:rPr>
      </w:pPr>
      <w:r w:rsidRPr="00603442">
        <w:rPr>
          <w:rFonts w:ascii="Calibri" w:hAnsi="Calibri" w:cs="Calibri"/>
          <w:sz w:val="22"/>
          <w:szCs w:val="22"/>
        </w:rPr>
        <w:t>En el ámbito laboral, las empresas gastronómicas deben cumplir con normativas orientadas a la protección de la salud y seguridad de los trabajadores:</w:t>
      </w:r>
    </w:p>
    <w:p w14:paraId="6410E42C" w14:textId="77777777" w:rsidR="00B64E4D" w:rsidRPr="00E10D7D" w:rsidRDefault="00B64E4D" w:rsidP="00955ED5">
      <w:pPr>
        <w:pStyle w:val="Prrafodelista"/>
        <w:numPr>
          <w:ilvl w:val="0"/>
          <w:numId w:val="22"/>
        </w:numPr>
        <w:jc w:val="both"/>
        <w:rPr>
          <w:rFonts w:ascii="Calibri" w:hAnsi="Calibri" w:cs="Calibri"/>
          <w:sz w:val="22"/>
          <w:szCs w:val="22"/>
        </w:rPr>
      </w:pPr>
      <w:r w:rsidRPr="00E10D7D">
        <w:rPr>
          <w:rFonts w:ascii="Calibri" w:hAnsi="Calibri" w:cs="Calibri"/>
          <w:sz w:val="22"/>
          <w:szCs w:val="22"/>
        </w:rPr>
        <w:t>Ley N° 20.123 de 2006, sobre subcontratación.</w:t>
      </w:r>
    </w:p>
    <w:p w14:paraId="770E45D2" w14:textId="77777777" w:rsidR="00B64E4D" w:rsidRPr="00E10D7D" w:rsidRDefault="00B64E4D" w:rsidP="00955ED5">
      <w:pPr>
        <w:pStyle w:val="Prrafodelista"/>
        <w:numPr>
          <w:ilvl w:val="0"/>
          <w:numId w:val="22"/>
        </w:numPr>
        <w:jc w:val="both"/>
        <w:rPr>
          <w:rFonts w:ascii="Calibri" w:hAnsi="Calibri" w:cs="Calibri"/>
          <w:sz w:val="22"/>
          <w:szCs w:val="22"/>
        </w:rPr>
      </w:pPr>
      <w:r w:rsidRPr="00E10D7D">
        <w:rPr>
          <w:rFonts w:ascii="Calibri" w:hAnsi="Calibri" w:cs="Calibri"/>
          <w:sz w:val="22"/>
          <w:szCs w:val="22"/>
        </w:rPr>
        <w:t>Ley N° 16.744 de 1968, sobre accidentes del trabajo y enfermedades profesionales.</w:t>
      </w:r>
    </w:p>
    <w:p w14:paraId="79998152" w14:textId="77777777" w:rsidR="00B64E4D" w:rsidRPr="00E10D7D" w:rsidRDefault="00B64E4D" w:rsidP="00955ED5">
      <w:pPr>
        <w:pStyle w:val="Prrafodelista"/>
        <w:numPr>
          <w:ilvl w:val="0"/>
          <w:numId w:val="22"/>
        </w:numPr>
        <w:jc w:val="both"/>
        <w:rPr>
          <w:rFonts w:ascii="Calibri" w:hAnsi="Calibri" w:cs="Calibri"/>
          <w:sz w:val="22"/>
          <w:szCs w:val="22"/>
        </w:rPr>
      </w:pPr>
      <w:r w:rsidRPr="00E10D7D">
        <w:rPr>
          <w:rFonts w:ascii="Calibri" w:hAnsi="Calibri" w:cs="Calibri"/>
          <w:sz w:val="22"/>
          <w:szCs w:val="22"/>
        </w:rPr>
        <w:t>Decreto Supremo N° 18 de 1982, sobre certificación de elementos de protección personal.</w:t>
      </w:r>
    </w:p>
    <w:p w14:paraId="110326B2" w14:textId="77777777" w:rsidR="00B64E4D" w:rsidRPr="00E10D7D" w:rsidRDefault="00B64E4D" w:rsidP="00955ED5">
      <w:pPr>
        <w:pStyle w:val="Prrafodelista"/>
        <w:numPr>
          <w:ilvl w:val="0"/>
          <w:numId w:val="22"/>
        </w:numPr>
        <w:jc w:val="both"/>
        <w:rPr>
          <w:rFonts w:ascii="Calibri" w:hAnsi="Calibri" w:cs="Calibri"/>
          <w:sz w:val="22"/>
          <w:szCs w:val="22"/>
        </w:rPr>
      </w:pPr>
      <w:r w:rsidRPr="00E10D7D">
        <w:rPr>
          <w:rFonts w:ascii="Calibri" w:hAnsi="Calibri" w:cs="Calibri"/>
          <w:sz w:val="22"/>
          <w:szCs w:val="22"/>
        </w:rPr>
        <w:t>Decreto N° 40 de 1969, Reglamento sobre prevención de riesgos profesionales.</w:t>
      </w:r>
    </w:p>
    <w:p w14:paraId="40F0308A" w14:textId="77777777" w:rsidR="00B64E4D" w:rsidRPr="00E10D7D" w:rsidRDefault="00B64E4D" w:rsidP="00955ED5">
      <w:pPr>
        <w:pStyle w:val="Prrafodelista"/>
        <w:numPr>
          <w:ilvl w:val="0"/>
          <w:numId w:val="22"/>
        </w:numPr>
        <w:jc w:val="both"/>
        <w:rPr>
          <w:rFonts w:ascii="Calibri" w:hAnsi="Calibri" w:cs="Calibri"/>
          <w:sz w:val="22"/>
          <w:szCs w:val="22"/>
        </w:rPr>
      </w:pPr>
      <w:r w:rsidRPr="00E10D7D">
        <w:rPr>
          <w:rFonts w:ascii="Calibri" w:hAnsi="Calibri" w:cs="Calibri"/>
          <w:sz w:val="22"/>
          <w:szCs w:val="22"/>
        </w:rPr>
        <w:t>Decreto N° 54 de 1969, sobre comités paritarios de higiene y seguridad.</w:t>
      </w:r>
    </w:p>
    <w:p w14:paraId="5982E89C" w14:textId="77777777" w:rsidR="00B64E4D" w:rsidRPr="00E10D7D" w:rsidRDefault="00B64E4D" w:rsidP="00955ED5">
      <w:pPr>
        <w:pStyle w:val="Prrafodelista"/>
        <w:numPr>
          <w:ilvl w:val="0"/>
          <w:numId w:val="22"/>
        </w:numPr>
        <w:jc w:val="both"/>
        <w:rPr>
          <w:rFonts w:ascii="Calibri" w:hAnsi="Calibri" w:cs="Calibri"/>
          <w:sz w:val="22"/>
          <w:szCs w:val="22"/>
        </w:rPr>
      </w:pPr>
      <w:r w:rsidRPr="00E10D7D">
        <w:rPr>
          <w:rFonts w:ascii="Calibri" w:hAnsi="Calibri" w:cs="Calibri"/>
          <w:sz w:val="22"/>
          <w:szCs w:val="22"/>
        </w:rPr>
        <w:t>Decreto Supremo N° 594 de 1999, sobre condiciones sanitarias y ambientales en lugares de trabajo.</w:t>
      </w:r>
    </w:p>
    <w:p w14:paraId="0E2297A5" w14:textId="77777777" w:rsidR="00B64E4D" w:rsidRPr="00E10D7D" w:rsidRDefault="00B64E4D" w:rsidP="00955ED5">
      <w:pPr>
        <w:pStyle w:val="Prrafodelista"/>
        <w:numPr>
          <w:ilvl w:val="0"/>
          <w:numId w:val="22"/>
        </w:numPr>
        <w:jc w:val="both"/>
        <w:rPr>
          <w:rFonts w:ascii="Calibri" w:hAnsi="Calibri" w:cs="Calibri"/>
          <w:sz w:val="22"/>
          <w:szCs w:val="22"/>
        </w:rPr>
      </w:pPr>
      <w:r w:rsidRPr="00E10D7D">
        <w:rPr>
          <w:rFonts w:ascii="Calibri" w:hAnsi="Calibri" w:cs="Calibri"/>
          <w:sz w:val="22"/>
          <w:szCs w:val="22"/>
        </w:rPr>
        <w:t>Decreto con Fuerza de Ley N° 1 de 2002, Código del Trabajo.</w:t>
      </w:r>
    </w:p>
    <w:p w14:paraId="602048CA" w14:textId="77777777" w:rsidR="00B64E4D" w:rsidRDefault="00B64E4D" w:rsidP="00955ED5">
      <w:pPr>
        <w:pStyle w:val="Prrafodelista"/>
        <w:numPr>
          <w:ilvl w:val="0"/>
          <w:numId w:val="22"/>
        </w:numPr>
        <w:jc w:val="both"/>
        <w:rPr>
          <w:rFonts w:ascii="Calibri" w:hAnsi="Calibri" w:cs="Calibri"/>
          <w:sz w:val="22"/>
          <w:szCs w:val="22"/>
        </w:rPr>
      </w:pPr>
      <w:r w:rsidRPr="00E10D7D">
        <w:rPr>
          <w:rFonts w:ascii="Calibri" w:hAnsi="Calibri" w:cs="Calibri"/>
          <w:sz w:val="22"/>
          <w:szCs w:val="22"/>
        </w:rPr>
        <w:t>Ley N° 21.015 de 2017, sobre inclusión laboral de personas con discapacidad.</w:t>
      </w:r>
    </w:p>
    <w:p w14:paraId="39B5C350" w14:textId="77777777" w:rsidR="00603442" w:rsidRPr="00603442" w:rsidRDefault="00603442" w:rsidP="00F7574E">
      <w:pPr>
        <w:pStyle w:val="Prrafodelista"/>
        <w:numPr>
          <w:ilvl w:val="0"/>
          <w:numId w:val="22"/>
        </w:numPr>
        <w:jc w:val="both"/>
        <w:rPr>
          <w:rFonts w:ascii="Calibri" w:hAnsi="Calibri" w:cs="Calibri"/>
          <w:sz w:val="22"/>
          <w:szCs w:val="22"/>
        </w:rPr>
      </w:pPr>
      <w:r w:rsidRPr="00603442">
        <w:rPr>
          <w:rFonts w:ascii="Calibri" w:hAnsi="Calibri" w:cs="Calibri"/>
          <w:sz w:val="22"/>
          <w:szCs w:val="22"/>
        </w:rPr>
        <w:t>La Ley N° 21.645. Ley de Conciliación de la Vida Personal, Familiar y Laboral.</w:t>
      </w:r>
    </w:p>
    <w:p w14:paraId="368EFED9" w14:textId="367821CF" w:rsidR="00603442" w:rsidRPr="00603442" w:rsidRDefault="00603442" w:rsidP="00F7574E">
      <w:pPr>
        <w:pStyle w:val="Prrafodelista"/>
        <w:numPr>
          <w:ilvl w:val="0"/>
          <w:numId w:val="22"/>
        </w:numPr>
        <w:jc w:val="both"/>
        <w:rPr>
          <w:rFonts w:ascii="Calibri" w:hAnsi="Calibri" w:cs="Calibri"/>
          <w:sz w:val="22"/>
          <w:szCs w:val="22"/>
        </w:rPr>
      </w:pPr>
      <w:r w:rsidRPr="00603442">
        <w:rPr>
          <w:rFonts w:ascii="Calibri" w:hAnsi="Calibri" w:cs="Calibri"/>
          <w:sz w:val="22"/>
          <w:szCs w:val="22"/>
        </w:rPr>
        <w:t>Ley N° 21.643 (Ley Karin): Establece el marco regulatorio obligatorio para la prevención, investigación y sanción del acoso laboral, sexual y la violencia en los entornos de trabajo.</w:t>
      </w:r>
    </w:p>
    <w:p w14:paraId="519561E5" w14:textId="77777777" w:rsidR="00B64E4D" w:rsidRPr="00E10D7D" w:rsidRDefault="00B64E4D" w:rsidP="00B64E4D">
      <w:pPr>
        <w:jc w:val="both"/>
        <w:rPr>
          <w:rFonts w:ascii="Calibri" w:hAnsi="Calibri" w:cs="Calibri"/>
          <w:sz w:val="22"/>
          <w:szCs w:val="22"/>
          <w:u w:val="single"/>
        </w:rPr>
      </w:pPr>
      <w:r w:rsidRPr="00E10D7D">
        <w:rPr>
          <w:rFonts w:ascii="Calibri" w:hAnsi="Calibri" w:cs="Calibri"/>
          <w:sz w:val="22"/>
          <w:szCs w:val="22"/>
          <w:u w:val="single"/>
        </w:rPr>
        <w:t>Consideraciones generales para el sector</w:t>
      </w:r>
    </w:p>
    <w:p w14:paraId="3410CEB4" w14:textId="77777777" w:rsidR="00B64E4D" w:rsidRPr="00B64E4D" w:rsidRDefault="00B64E4D" w:rsidP="00B64E4D">
      <w:pPr>
        <w:jc w:val="both"/>
        <w:rPr>
          <w:rFonts w:ascii="Calibri" w:hAnsi="Calibri" w:cs="Calibri"/>
          <w:sz w:val="22"/>
          <w:szCs w:val="22"/>
        </w:rPr>
      </w:pPr>
      <w:r w:rsidRPr="00B64E4D">
        <w:rPr>
          <w:rFonts w:ascii="Calibri" w:hAnsi="Calibri" w:cs="Calibri"/>
          <w:sz w:val="22"/>
          <w:szCs w:val="22"/>
        </w:rPr>
        <w:t>Tal como se observa, el marco normativo aplicable al sector gastronómico presenta una alta concentración en materias de higiene, seguridad laboral y gestión ambiental, particularmente en residuos, agua y energía. En los últimos años, este marco ha evolucionado significativamente, incorporando nuevos desafíos asociados a la sustentabilidad y el cambio climático.</w:t>
      </w:r>
    </w:p>
    <w:p w14:paraId="5E29C277" w14:textId="77777777" w:rsidR="00B64E4D" w:rsidRPr="00B64E4D" w:rsidRDefault="00B64E4D" w:rsidP="00B64E4D">
      <w:pPr>
        <w:jc w:val="both"/>
        <w:rPr>
          <w:rFonts w:ascii="Calibri" w:hAnsi="Calibri" w:cs="Calibri"/>
          <w:sz w:val="22"/>
          <w:szCs w:val="22"/>
        </w:rPr>
      </w:pPr>
      <w:r w:rsidRPr="00B64E4D">
        <w:rPr>
          <w:rFonts w:ascii="Calibri" w:hAnsi="Calibri" w:cs="Calibri"/>
          <w:sz w:val="22"/>
          <w:szCs w:val="22"/>
        </w:rPr>
        <w:t>En este contexto, se identifican algunos aspectos clave para el sector:</w:t>
      </w:r>
    </w:p>
    <w:p w14:paraId="0411946C" w14:textId="67EAB887" w:rsidR="008A6B58" w:rsidRPr="00E10D7D" w:rsidRDefault="008A6B58" w:rsidP="00955ED5">
      <w:pPr>
        <w:pStyle w:val="Prrafodelista"/>
        <w:numPr>
          <w:ilvl w:val="0"/>
          <w:numId w:val="23"/>
        </w:numPr>
        <w:jc w:val="both"/>
        <w:rPr>
          <w:rFonts w:ascii="Calibri" w:hAnsi="Calibri" w:cs="Calibri"/>
          <w:sz w:val="22"/>
          <w:szCs w:val="22"/>
        </w:rPr>
      </w:pPr>
      <w:r w:rsidRPr="008A6B58">
        <w:rPr>
          <w:rFonts w:ascii="Calibri" w:hAnsi="Calibri" w:cs="Calibri"/>
          <w:sz w:val="22"/>
          <w:szCs w:val="22"/>
        </w:rPr>
        <w:t>La Ley REP establece obligaciones para las empresas que introducen envases y embalajes al mercado, específicamente para aquellas que superan los umbrales mínimos de masa definidos en el Decreto Supremo N° 12 del Ministerio del Medio Ambiente, el cual fija las metas de recolección y valorización para este producto prioritario.</w:t>
      </w:r>
    </w:p>
    <w:p w14:paraId="4216EC14" w14:textId="77777777" w:rsidR="00B64E4D" w:rsidRPr="00E10D7D" w:rsidRDefault="00B64E4D" w:rsidP="00955ED5">
      <w:pPr>
        <w:pStyle w:val="Prrafodelista"/>
        <w:numPr>
          <w:ilvl w:val="0"/>
          <w:numId w:val="23"/>
        </w:numPr>
        <w:jc w:val="both"/>
        <w:rPr>
          <w:rFonts w:ascii="Calibri" w:hAnsi="Calibri" w:cs="Calibri"/>
          <w:sz w:val="22"/>
          <w:szCs w:val="22"/>
        </w:rPr>
      </w:pPr>
      <w:r w:rsidRPr="00E10D7D">
        <w:rPr>
          <w:rFonts w:ascii="Calibri" w:hAnsi="Calibri" w:cs="Calibri"/>
          <w:sz w:val="22"/>
          <w:szCs w:val="22"/>
        </w:rPr>
        <w:lastRenderedPageBreak/>
        <w:t>El proyecto de ley de residuos orgánicos tendrá un impacto directo en el sector, promoviendo su valorización y una gestión más eficiente a nivel territorial.</w:t>
      </w:r>
    </w:p>
    <w:p w14:paraId="046B9134" w14:textId="77777777" w:rsidR="00B64E4D" w:rsidRPr="00E10D7D" w:rsidRDefault="00B64E4D" w:rsidP="00955ED5">
      <w:pPr>
        <w:pStyle w:val="Prrafodelista"/>
        <w:numPr>
          <w:ilvl w:val="0"/>
          <w:numId w:val="23"/>
        </w:numPr>
        <w:jc w:val="both"/>
        <w:rPr>
          <w:rFonts w:ascii="Calibri" w:hAnsi="Calibri" w:cs="Calibri"/>
          <w:sz w:val="22"/>
          <w:szCs w:val="22"/>
        </w:rPr>
      </w:pPr>
      <w:r w:rsidRPr="00E10D7D">
        <w:rPr>
          <w:rFonts w:ascii="Calibri" w:hAnsi="Calibri" w:cs="Calibri"/>
          <w:sz w:val="22"/>
          <w:szCs w:val="22"/>
        </w:rPr>
        <w:t>La Ley de plásticos de un solo uso implica desafíos operativos relevantes, particularmente en la trazabilidad y reducción de estos materiales, tema que ya está siendo abordado a través de iniciativas sectoriales como los APL.</w:t>
      </w:r>
    </w:p>
    <w:p w14:paraId="27659EA2" w14:textId="0D6F2A93" w:rsidR="00B64E4D" w:rsidRPr="00B64E4D" w:rsidRDefault="00B64E4D" w:rsidP="00B64E4D">
      <w:pPr>
        <w:jc w:val="both"/>
        <w:rPr>
          <w:rFonts w:ascii="Calibri" w:hAnsi="Calibri" w:cs="Calibri"/>
          <w:sz w:val="22"/>
          <w:szCs w:val="22"/>
        </w:rPr>
      </w:pPr>
      <w:r w:rsidRPr="00B64E4D">
        <w:rPr>
          <w:rFonts w:ascii="Calibri" w:hAnsi="Calibri" w:cs="Calibri"/>
          <w:sz w:val="22"/>
          <w:szCs w:val="22"/>
        </w:rPr>
        <w:t>En conjunto, este marco regulatorio configura un escenario que no solo exige cumplimiento normativo, sino que también abre oportunidades para avanzar hacia modelos de gestión más sustentables dentro del sector gastronómico.</w:t>
      </w:r>
    </w:p>
    <w:p w14:paraId="168E6014" w14:textId="09661D27" w:rsidR="00F44136" w:rsidRPr="00652D99" w:rsidRDefault="00F44136" w:rsidP="00F90402">
      <w:pPr>
        <w:pStyle w:val="Ttulo1"/>
      </w:pPr>
      <w:bookmarkStart w:id="40" w:name="_Toc232441831"/>
      <w:r w:rsidRPr="00652D99">
        <w:t>6.</w:t>
      </w:r>
      <w:r w:rsidR="00F90402" w:rsidRPr="00652D99">
        <w:t xml:space="preserve"> </w:t>
      </w:r>
      <w:r w:rsidR="00D03CA9" w:rsidRPr="00652D99">
        <w:t>Identificación de los problemas a ser abordados por el acuerdo.</w:t>
      </w:r>
      <w:bookmarkEnd w:id="40"/>
    </w:p>
    <w:p w14:paraId="433E6431" w14:textId="77777777" w:rsidR="00652D99" w:rsidRPr="00652D99" w:rsidRDefault="00652D99" w:rsidP="00652D99">
      <w:pPr>
        <w:pStyle w:val="Sinespaciado"/>
      </w:pPr>
      <w:r w:rsidRPr="00652D99">
        <w:t>A partir del proceso de diagnóstico aplicado a las empresas del sector gastronómico del borde costero de La Serena y Coquimbo, se identificaron diversas brechas estructurales que afectan su desempeño en las dimensiones ambiental, socioeconómica y de gestión.</w:t>
      </w:r>
    </w:p>
    <w:p w14:paraId="4B96966C" w14:textId="77777777" w:rsidR="00652D99" w:rsidRPr="00652D99" w:rsidRDefault="00652D99" w:rsidP="00652D99">
      <w:pPr>
        <w:pStyle w:val="Sinespaciado"/>
      </w:pPr>
    </w:p>
    <w:p w14:paraId="6B159947" w14:textId="77777777" w:rsidR="00652D99" w:rsidRPr="00652D99" w:rsidRDefault="00652D99" w:rsidP="00652D99">
      <w:pPr>
        <w:pStyle w:val="Sinespaciado"/>
      </w:pPr>
      <w:r w:rsidRPr="00652D99">
        <w:t>Estos problemas dan cuenta de un sector que, si bien presenta avances incipientes en ciertas prácticas, carece de una gestión sistematizada, medible y alineada con estándares de sustentabilidad. En este contexto, el Acuerdo de Producción Limpia (APL) se configura como una herramienta clave para abordar dichas brechas de manera integral, promoviendo mejoras en eficiencia operativa, cumplimiento normativo y competitividad.</w:t>
      </w:r>
    </w:p>
    <w:p w14:paraId="36A63626" w14:textId="77777777" w:rsidR="00652D99" w:rsidRPr="00652D99" w:rsidRDefault="00652D99" w:rsidP="00652D99">
      <w:pPr>
        <w:pStyle w:val="Sinespaciado"/>
      </w:pPr>
    </w:p>
    <w:p w14:paraId="223F7F58" w14:textId="2178254D" w:rsidR="00652D99" w:rsidRPr="00652D99" w:rsidRDefault="00652D99" w:rsidP="00652D99">
      <w:pPr>
        <w:pStyle w:val="Sinespaciado"/>
      </w:pPr>
      <w:r w:rsidRPr="00652D99">
        <w:t>A continuación, se presentan las principales problemáticas identificadas, organizadas por ámbito de intervención.</w:t>
      </w:r>
    </w:p>
    <w:p w14:paraId="54FF69D1" w14:textId="49E0A958" w:rsidR="00F44136" w:rsidRPr="00652D99" w:rsidRDefault="00F44136" w:rsidP="00F90402">
      <w:pPr>
        <w:pStyle w:val="Ttulo2"/>
      </w:pPr>
      <w:bookmarkStart w:id="41" w:name="_Toc232441832"/>
      <w:r w:rsidRPr="00652D99">
        <w:t>6.</w:t>
      </w:r>
      <w:r w:rsidR="00F90402" w:rsidRPr="00652D99">
        <w:t>1. Identificación</w:t>
      </w:r>
      <w:r w:rsidR="00CD159F" w:rsidRPr="00652D99">
        <w:t xml:space="preserve"> de principales problemas del sector.</w:t>
      </w:r>
      <w:bookmarkEnd w:id="41"/>
    </w:p>
    <w:tbl>
      <w:tblPr>
        <w:tblStyle w:val="Tablaconcuadrcula"/>
        <w:tblW w:w="0" w:type="auto"/>
        <w:tblLook w:val="04A0" w:firstRow="1" w:lastRow="0" w:firstColumn="1" w:lastColumn="0" w:noHBand="0" w:noVBand="1"/>
      </w:tblPr>
      <w:tblGrid>
        <w:gridCol w:w="1555"/>
        <w:gridCol w:w="2551"/>
        <w:gridCol w:w="4722"/>
      </w:tblGrid>
      <w:tr w:rsidR="00652D99" w:rsidRPr="00652D99" w14:paraId="5C940B14" w14:textId="77777777" w:rsidTr="007C1A4F">
        <w:tc>
          <w:tcPr>
            <w:tcW w:w="1555" w:type="dxa"/>
            <w:shd w:val="clear" w:color="auto" w:fill="D1D1D1" w:themeFill="background2" w:themeFillShade="E6"/>
          </w:tcPr>
          <w:p w14:paraId="1F7D1880" w14:textId="2429F66D" w:rsidR="00652D99" w:rsidRPr="00652D99" w:rsidRDefault="00652D99" w:rsidP="00652D99">
            <w:pPr>
              <w:pStyle w:val="Sinespaciado"/>
              <w:rPr>
                <w:rFonts w:cs="Calibri"/>
                <w:b/>
                <w:bCs/>
              </w:rPr>
            </w:pPr>
            <w:r w:rsidRPr="00652D99">
              <w:rPr>
                <w:rFonts w:cs="Calibri"/>
                <w:b/>
                <w:bCs/>
              </w:rPr>
              <w:t>Ámbito</w:t>
            </w:r>
          </w:p>
        </w:tc>
        <w:tc>
          <w:tcPr>
            <w:tcW w:w="2551" w:type="dxa"/>
            <w:shd w:val="clear" w:color="auto" w:fill="D1D1D1" w:themeFill="background2" w:themeFillShade="E6"/>
          </w:tcPr>
          <w:p w14:paraId="1D21ADE9" w14:textId="490245A5" w:rsidR="00652D99" w:rsidRPr="00652D99" w:rsidRDefault="00652D99" w:rsidP="00652D99">
            <w:pPr>
              <w:pStyle w:val="Sinespaciado"/>
              <w:rPr>
                <w:rFonts w:cs="Calibri"/>
                <w:b/>
                <w:bCs/>
              </w:rPr>
            </w:pPr>
            <w:r w:rsidRPr="00652D99">
              <w:rPr>
                <w:rFonts w:cs="Calibri"/>
                <w:b/>
                <w:bCs/>
              </w:rPr>
              <w:t>Problemática principal</w:t>
            </w:r>
          </w:p>
        </w:tc>
        <w:tc>
          <w:tcPr>
            <w:tcW w:w="4722" w:type="dxa"/>
            <w:shd w:val="clear" w:color="auto" w:fill="D1D1D1" w:themeFill="background2" w:themeFillShade="E6"/>
          </w:tcPr>
          <w:p w14:paraId="30197B18" w14:textId="6507DDD3" w:rsidR="00652D99" w:rsidRPr="00652D99" w:rsidRDefault="001C1A6F" w:rsidP="00652D99">
            <w:pPr>
              <w:pStyle w:val="Sinespaciado"/>
              <w:rPr>
                <w:rFonts w:cs="Calibri"/>
                <w:b/>
                <w:bCs/>
              </w:rPr>
            </w:pPr>
            <w:r>
              <w:rPr>
                <w:rFonts w:cs="Calibri"/>
                <w:b/>
                <w:bCs/>
              </w:rPr>
              <w:t>Descripciones problemáticas</w:t>
            </w:r>
            <w:r w:rsidR="00652D99" w:rsidRPr="00652D99">
              <w:rPr>
                <w:rFonts w:cs="Calibri"/>
                <w:b/>
                <w:bCs/>
              </w:rPr>
              <w:t xml:space="preserve"> identificadas</w:t>
            </w:r>
          </w:p>
        </w:tc>
      </w:tr>
      <w:tr w:rsidR="001C1A6F" w:rsidRPr="00652D99" w14:paraId="6BA7DABE" w14:textId="77777777" w:rsidTr="007C1A4F">
        <w:tc>
          <w:tcPr>
            <w:tcW w:w="1555" w:type="dxa"/>
            <w:vMerge w:val="restart"/>
          </w:tcPr>
          <w:p w14:paraId="3679E36B" w14:textId="11882E6F" w:rsidR="001C1A6F" w:rsidRPr="00652D99" w:rsidRDefault="001C1A6F" w:rsidP="00652D99">
            <w:pPr>
              <w:pStyle w:val="Sinespaciado"/>
              <w:rPr>
                <w:rFonts w:cs="Calibri"/>
              </w:rPr>
            </w:pPr>
            <w:r>
              <w:rPr>
                <w:rFonts w:cs="Calibri"/>
              </w:rPr>
              <w:t>Gestión y planificación</w:t>
            </w:r>
          </w:p>
        </w:tc>
        <w:tc>
          <w:tcPr>
            <w:tcW w:w="2551" w:type="dxa"/>
          </w:tcPr>
          <w:p w14:paraId="7D1661F3" w14:textId="4BAF24B7" w:rsidR="001C1A6F" w:rsidRPr="00652D99" w:rsidRDefault="001C1A6F" w:rsidP="00652D99">
            <w:pPr>
              <w:pStyle w:val="Sinespaciado"/>
              <w:rPr>
                <w:rFonts w:cs="Calibri"/>
              </w:rPr>
            </w:pPr>
            <w:r>
              <w:rPr>
                <w:rFonts w:cs="Calibri"/>
              </w:rPr>
              <w:t>Ausencia de gestión sistematizada</w:t>
            </w:r>
          </w:p>
        </w:tc>
        <w:tc>
          <w:tcPr>
            <w:tcW w:w="4722" w:type="dxa"/>
          </w:tcPr>
          <w:p w14:paraId="5EB89E90" w14:textId="41CF129B" w:rsidR="001C1A6F" w:rsidRPr="00652D99" w:rsidRDefault="001C1A6F" w:rsidP="00652D99">
            <w:pPr>
              <w:pStyle w:val="Sinespaciado"/>
              <w:rPr>
                <w:rFonts w:cs="Calibri"/>
              </w:rPr>
            </w:pPr>
            <w:r w:rsidRPr="001C1A6F">
              <w:rPr>
                <w:rFonts w:cs="Calibri"/>
              </w:rPr>
              <w:t>La mayoría de las empresas no cuenta con diagnósticos, indicadores ni planes formales en agua, energía y residuos, lo que impide estructurar una gestión basada en mejora continua y cumplimiento de estándares.</w:t>
            </w:r>
          </w:p>
        </w:tc>
      </w:tr>
      <w:tr w:rsidR="001C1A6F" w:rsidRPr="00652D99" w14:paraId="09CC7B61" w14:textId="77777777" w:rsidTr="007C1A4F">
        <w:tc>
          <w:tcPr>
            <w:tcW w:w="1555" w:type="dxa"/>
            <w:vMerge/>
          </w:tcPr>
          <w:p w14:paraId="6F8A0E50" w14:textId="77777777" w:rsidR="001C1A6F" w:rsidRDefault="001C1A6F" w:rsidP="00652D99">
            <w:pPr>
              <w:pStyle w:val="Sinespaciado"/>
              <w:rPr>
                <w:rFonts w:cs="Calibri"/>
              </w:rPr>
            </w:pPr>
          </w:p>
        </w:tc>
        <w:tc>
          <w:tcPr>
            <w:tcW w:w="2551" w:type="dxa"/>
          </w:tcPr>
          <w:p w14:paraId="1E540149" w14:textId="1D7ABEAF" w:rsidR="001C1A6F" w:rsidRDefault="001C1A6F" w:rsidP="00652D99">
            <w:pPr>
              <w:pStyle w:val="Sinespaciado"/>
              <w:rPr>
                <w:rFonts w:cs="Calibri"/>
              </w:rPr>
            </w:pPr>
            <w:r>
              <w:rPr>
                <w:rFonts w:cs="Calibri"/>
              </w:rPr>
              <w:t>Falta de registros y trazabilidad</w:t>
            </w:r>
          </w:p>
        </w:tc>
        <w:tc>
          <w:tcPr>
            <w:tcW w:w="4722" w:type="dxa"/>
          </w:tcPr>
          <w:p w14:paraId="17C2087E" w14:textId="67D7D181" w:rsidR="001C1A6F" w:rsidRDefault="001C1A6F" w:rsidP="00652D99">
            <w:pPr>
              <w:pStyle w:val="Sinespaciado"/>
              <w:rPr>
                <w:rFonts w:cs="Calibri"/>
              </w:rPr>
            </w:pPr>
            <w:r w:rsidRPr="001C1A6F">
              <w:rPr>
                <w:rFonts w:cs="Calibri"/>
              </w:rPr>
              <w:t>No existen sistemas formales de medición de consumos, generación de residuos ni abastecimiento, limitando la trazabilidad y la toma de decisiones basada en evidencia</w:t>
            </w:r>
          </w:p>
        </w:tc>
      </w:tr>
      <w:tr w:rsidR="001C1A6F" w:rsidRPr="00652D99" w14:paraId="7C9B519F" w14:textId="77777777" w:rsidTr="007C1A4F">
        <w:tc>
          <w:tcPr>
            <w:tcW w:w="1555" w:type="dxa"/>
            <w:vMerge/>
          </w:tcPr>
          <w:p w14:paraId="00C23EBD" w14:textId="77777777" w:rsidR="001C1A6F" w:rsidRDefault="001C1A6F" w:rsidP="00652D99">
            <w:pPr>
              <w:pStyle w:val="Sinespaciado"/>
              <w:rPr>
                <w:rFonts w:cs="Calibri"/>
              </w:rPr>
            </w:pPr>
          </w:p>
        </w:tc>
        <w:tc>
          <w:tcPr>
            <w:tcW w:w="2551" w:type="dxa"/>
          </w:tcPr>
          <w:p w14:paraId="36ED7F40" w14:textId="3102D5E6" w:rsidR="001C1A6F" w:rsidRDefault="001C1A6F" w:rsidP="00652D99">
            <w:pPr>
              <w:pStyle w:val="Sinespaciado"/>
              <w:rPr>
                <w:rFonts w:cs="Calibri"/>
              </w:rPr>
            </w:pPr>
            <w:r>
              <w:rPr>
                <w:rFonts w:cs="Calibri"/>
              </w:rPr>
              <w:t>Gestión reactiva</w:t>
            </w:r>
          </w:p>
        </w:tc>
        <w:tc>
          <w:tcPr>
            <w:tcW w:w="4722" w:type="dxa"/>
          </w:tcPr>
          <w:p w14:paraId="503782A2" w14:textId="700E491B" w:rsidR="001C1A6F" w:rsidRDefault="001C1A6F" w:rsidP="00652D99">
            <w:pPr>
              <w:pStyle w:val="Sinespaciado"/>
              <w:rPr>
                <w:rFonts w:cs="Calibri"/>
              </w:rPr>
            </w:pPr>
            <w:r w:rsidRPr="001C1A6F">
              <w:rPr>
                <w:rFonts w:cs="Calibri"/>
              </w:rPr>
              <w:t>Las acciones se implementan principalmente ante contingencias (fugas, fallas de equipos), sin planificación preventiva ni identificación de riesgos operacionales.</w:t>
            </w:r>
          </w:p>
        </w:tc>
      </w:tr>
      <w:tr w:rsidR="001C1A6F" w:rsidRPr="00652D99" w14:paraId="483196B5" w14:textId="77777777" w:rsidTr="007C1A4F">
        <w:tc>
          <w:tcPr>
            <w:tcW w:w="1555" w:type="dxa"/>
            <w:vMerge/>
          </w:tcPr>
          <w:p w14:paraId="4505CD90" w14:textId="77777777" w:rsidR="001C1A6F" w:rsidRDefault="001C1A6F" w:rsidP="00652D99">
            <w:pPr>
              <w:pStyle w:val="Sinespaciado"/>
              <w:rPr>
                <w:rFonts w:cs="Calibri"/>
              </w:rPr>
            </w:pPr>
          </w:p>
        </w:tc>
        <w:tc>
          <w:tcPr>
            <w:tcW w:w="2551" w:type="dxa"/>
          </w:tcPr>
          <w:p w14:paraId="0AABD89E" w14:textId="14707380" w:rsidR="001C1A6F" w:rsidRDefault="00D06A78" w:rsidP="00652D99">
            <w:pPr>
              <w:pStyle w:val="Sinespaciado"/>
              <w:rPr>
                <w:rFonts w:cs="Calibri"/>
              </w:rPr>
            </w:pPr>
            <w:bookmarkStart w:id="42" w:name="_Hlk232431698"/>
            <w:r w:rsidRPr="00D06A78">
              <w:rPr>
                <w:rFonts w:cs="Calibri"/>
              </w:rPr>
              <w:t xml:space="preserve">Ausencia de la sustentabilidad como pilar estructural </w:t>
            </w:r>
            <w:bookmarkEnd w:id="42"/>
            <w:r w:rsidRPr="00D06A78">
              <w:rPr>
                <w:rFonts w:cs="Calibri"/>
              </w:rPr>
              <w:t>y vector de viabilidad del negocio</w:t>
            </w:r>
          </w:p>
        </w:tc>
        <w:tc>
          <w:tcPr>
            <w:tcW w:w="4722" w:type="dxa"/>
          </w:tcPr>
          <w:p w14:paraId="7DA1EDED" w14:textId="55D5C0D1" w:rsidR="001C1A6F" w:rsidRDefault="00D06A78" w:rsidP="00D06A78">
            <w:pPr>
              <w:pStyle w:val="Sinespaciado"/>
              <w:rPr>
                <w:rFonts w:cs="Calibri"/>
              </w:rPr>
            </w:pPr>
            <w:r w:rsidRPr="00D06A78">
              <w:rPr>
                <w:rFonts w:cs="Calibri"/>
              </w:rPr>
              <w:t>La sustentabilidad se percibe como acciones aisladas y no como un pilar estructural del negocio.</w:t>
            </w:r>
            <w:r>
              <w:rPr>
                <w:rFonts w:cs="Calibri"/>
              </w:rPr>
              <w:t xml:space="preserve"> Las d</w:t>
            </w:r>
            <w:r w:rsidRPr="00D06A78">
              <w:rPr>
                <w:rFonts w:cs="Calibri"/>
              </w:rPr>
              <w:t xml:space="preserve">ecisiones enfocadas solo al corto plazo, invisibilizan que la gestión ambiental y el trato justo </w:t>
            </w:r>
            <w:r w:rsidRPr="00D06A78">
              <w:rPr>
                <w:rFonts w:cs="Calibri"/>
              </w:rPr>
              <w:lastRenderedPageBreak/>
              <w:t>reducen costos, otorgan resiliencia y retienen el capital humano local.</w:t>
            </w:r>
          </w:p>
        </w:tc>
      </w:tr>
      <w:tr w:rsidR="001C1A6F" w:rsidRPr="00652D99" w14:paraId="6202FB70" w14:textId="77777777" w:rsidTr="007C1A4F">
        <w:tc>
          <w:tcPr>
            <w:tcW w:w="1555" w:type="dxa"/>
            <w:vMerge w:val="restart"/>
          </w:tcPr>
          <w:p w14:paraId="35368681" w14:textId="40BAB16A" w:rsidR="001C1A6F" w:rsidRDefault="001C1A6F" w:rsidP="00652D99">
            <w:pPr>
              <w:pStyle w:val="Sinespaciado"/>
              <w:rPr>
                <w:rFonts w:cs="Calibri"/>
              </w:rPr>
            </w:pPr>
            <w:r>
              <w:rPr>
                <w:rFonts w:cs="Calibri"/>
              </w:rPr>
              <w:lastRenderedPageBreak/>
              <w:t>Agua</w:t>
            </w:r>
          </w:p>
        </w:tc>
        <w:tc>
          <w:tcPr>
            <w:tcW w:w="2551" w:type="dxa"/>
          </w:tcPr>
          <w:p w14:paraId="07D2C5EE" w14:textId="4790BB41" w:rsidR="001C1A6F" w:rsidRDefault="001C1A6F" w:rsidP="00652D99">
            <w:pPr>
              <w:pStyle w:val="Sinespaciado"/>
              <w:rPr>
                <w:rFonts w:cs="Calibri"/>
              </w:rPr>
            </w:pPr>
            <w:r>
              <w:rPr>
                <w:rFonts w:cs="Calibri"/>
              </w:rPr>
              <w:t>Bajo monitoreo de consumo</w:t>
            </w:r>
          </w:p>
        </w:tc>
        <w:tc>
          <w:tcPr>
            <w:tcW w:w="4722" w:type="dxa"/>
          </w:tcPr>
          <w:p w14:paraId="3BFFDE61" w14:textId="18B49F4A" w:rsidR="001C1A6F" w:rsidRDefault="001C1A6F" w:rsidP="00652D99">
            <w:pPr>
              <w:pStyle w:val="Sinespaciado"/>
              <w:rPr>
                <w:rFonts w:cs="Calibri"/>
              </w:rPr>
            </w:pPr>
            <w:r w:rsidRPr="001C1A6F">
              <w:rPr>
                <w:rFonts w:cs="Calibri"/>
              </w:rPr>
              <w:t>El control del recurso hídrico se basa principalmente en el costo de la cuenta, sin seguimiento de indicadores técnicos como consumo en m³ o consumo por nivel de producción</w:t>
            </w:r>
            <w:r>
              <w:rPr>
                <w:rFonts w:cs="Calibri"/>
              </w:rPr>
              <w:t>.</w:t>
            </w:r>
          </w:p>
        </w:tc>
      </w:tr>
      <w:tr w:rsidR="001C1A6F" w:rsidRPr="00652D99" w14:paraId="409E5CF7" w14:textId="77777777" w:rsidTr="007C1A4F">
        <w:tc>
          <w:tcPr>
            <w:tcW w:w="1555" w:type="dxa"/>
            <w:vMerge/>
          </w:tcPr>
          <w:p w14:paraId="517A6B9E" w14:textId="77777777" w:rsidR="001C1A6F" w:rsidRDefault="001C1A6F" w:rsidP="00652D99">
            <w:pPr>
              <w:pStyle w:val="Sinespaciado"/>
              <w:rPr>
                <w:rFonts w:cs="Calibri"/>
              </w:rPr>
            </w:pPr>
          </w:p>
        </w:tc>
        <w:tc>
          <w:tcPr>
            <w:tcW w:w="2551" w:type="dxa"/>
          </w:tcPr>
          <w:p w14:paraId="607F5BD2" w14:textId="186AE97D" w:rsidR="001C1A6F" w:rsidRDefault="001C1A6F" w:rsidP="00652D99">
            <w:pPr>
              <w:pStyle w:val="Sinespaciado"/>
              <w:rPr>
                <w:rFonts w:cs="Calibri"/>
              </w:rPr>
            </w:pPr>
            <w:r>
              <w:rPr>
                <w:rFonts w:cs="Calibri"/>
              </w:rPr>
              <w:t>Ausencia de planificación hídrica</w:t>
            </w:r>
          </w:p>
        </w:tc>
        <w:tc>
          <w:tcPr>
            <w:tcW w:w="4722" w:type="dxa"/>
          </w:tcPr>
          <w:p w14:paraId="10F275D0" w14:textId="484C1B64" w:rsidR="001C1A6F" w:rsidRDefault="001C1A6F" w:rsidP="00652D99">
            <w:pPr>
              <w:pStyle w:val="Sinespaciado"/>
              <w:rPr>
                <w:rFonts w:cs="Calibri"/>
              </w:rPr>
            </w:pPr>
            <w:r w:rsidRPr="001C1A6F">
              <w:rPr>
                <w:rFonts w:cs="Calibri"/>
              </w:rPr>
              <w:t>No existen diagnósticos hídricos ni planes de gestión que identifiquen oportunidades de mejora, metas de reducción o inversiones necesarias.</w:t>
            </w:r>
          </w:p>
        </w:tc>
      </w:tr>
      <w:tr w:rsidR="001C1A6F" w:rsidRPr="00652D99" w14:paraId="5408EC02" w14:textId="77777777" w:rsidTr="007C1A4F">
        <w:tc>
          <w:tcPr>
            <w:tcW w:w="1555" w:type="dxa"/>
            <w:vMerge/>
          </w:tcPr>
          <w:p w14:paraId="35F6C0B3" w14:textId="77777777" w:rsidR="001C1A6F" w:rsidRDefault="001C1A6F" w:rsidP="00652D99">
            <w:pPr>
              <w:pStyle w:val="Sinespaciado"/>
              <w:rPr>
                <w:rFonts w:cs="Calibri"/>
              </w:rPr>
            </w:pPr>
          </w:p>
        </w:tc>
        <w:tc>
          <w:tcPr>
            <w:tcW w:w="2551" w:type="dxa"/>
          </w:tcPr>
          <w:p w14:paraId="564B6F0A" w14:textId="64350272" w:rsidR="001C1A6F" w:rsidRDefault="001C1A6F" w:rsidP="00652D99">
            <w:pPr>
              <w:pStyle w:val="Sinespaciado"/>
              <w:rPr>
                <w:rFonts w:cs="Calibri"/>
              </w:rPr>
            </w:pPr>
            <w:r>
              <w:rPr>
                <w:rFonts w:cs="Calibri"/>
              </w:rPr>
              <w:t>Falta de identificación de puntos críticos</w:t>
            </w:r>
          </w:p>
        </w:tc>
        <w:tc>
          <w:tcPr>
            <w:tcW w:w="4722" w:type="dxa"/>
          </w:tcPr>
          <w:p w14:paraId="26EFAE92" w14:textId="687D4BA4" w:rsidR="001C1A6F" w:rsidRDefault="001C1A6F" w:rsidP="00652D99">
            <w:pPr>
              <w:pStyle w:val="Sinespaciado"/>
              <w:rPr>
                <w:rFonts w:cs="Calibri"/>
              </w:rPr>
            </w:pPr>
            <w:r w:rsidRPr="001C1A6F">
              <w:rPr>
                <w:rFonts w:cs="Calibri"/>
              </w:rPr>
              <w:t>No se reconocen procesos o áreas de alto consumo (cocina, lavado, servicios higiénicos), dificultando la implementación de medidas focalizadas.</w:t>
            </w:r>
          </w:p>
        </w:tc>
      </w:tr>
      <w:tr w:rsidR="001C1A6F" w:rsidRPr="00652D99" w14:paraId="2DC61C65" w14:textId="77777777" w:rsidTr="007C1A4F">
        <w:tc>
          <w:tcPr>
            <w:tcW w:w="1555" w:type="dxa"/>
            <w:vMerge/>
          </w:tcPr>
          <w:p w14:paraId="45D1B26C" w14:textId="77777777" w:rsidR="001C1A6F" w:rsidRDefault="001C1A6F" w:rsidP="00652D99">
            <w:pPr>
              <w:pStyle w:val="Sinespaciado"/>
              <w:rPr>
                <w:rFonts w:cs="Calibri"/>
              </w:rPr>
            </w:pPr>
          </w:p>
        </w:tc>
        <w:tc>
          <w:tcPr>
            <w:tcW w:w="2551" w:type="dxa"/>
          </w:tcPr>
          <w:p w14:paraId="18B6A238" w14:textId="21E77BA5" w:rsidR="001C1A6F" w:rsidRDefault="001C1A6F" w:rsidP="00652D99">
            <w:pPr>
              <w:pStyle w:val="Sinespaciado"/>
              <w:rPr>
                <w:rFonts w:cs="Calibri"/>
              </w:rPr>
            </w:pPr>
            <w:r>
              <w:rPr>
                <w:rFonts w:cs="Calibri"/>
              </w:rPr>
              <w:t>Débil cultura organizacional sobre eficiencia hídrica</w:t>
            </w:r>
          </w:p>
        </w:tc>
        <w:tc>
          <w:tcPr>
            <w:tcW w:w="4722" w:type="dxa"/>
          </w:tcPr>
          <w:p w14:paraId="3179EEAC" w14:textId="6CDB40A1" w:rsidR="001C1A6F" w:rsidRDefault="001C1A6F" w:rsidP="00652D99">
            <w:pPr>
              <w:pStyle w:val="Sinespaciado"/>
              <w:rPr>
                <w:rFonts w:cs="Calibri"/>
              </w:rPr>
            </w:pPr>
            <w:r w:rsidRPr="001C1A6F">
              <w:rPr>
                <w:rFonts w:cs="Calibri"/>
              </w:rPr>
              <w:t>Escasa sensibilización y capacitación de trabajadores y clientes en el uso eficiente del agua, con baja implementación de señaléticas o buenas prácticas.</w:t>
            </w:r>
          </w:p>
        </w:tc>
      </w:tr>
    </w:tbl>
    <w:p w14:paraId="5995BF4D" w14:textId="77777777" w:rsidR="00652D99" w:rsidRDefault="00652D99" w:rsidP="00652D99">
      <w:pPr>
        <w:pStyle w:val="Sinespaciado"/>
        <w:rPr>
          <w:highlight w:val="yellow"/>
        </w:rPr>
      </w:pPr>
    </w:p>
    <w:tbl>
      <w:tblPr>
        <w:tblStyle w:val="Tablaconcuadrcula"/>
        <w:tblW w:w="0" w:type="auto"/>
        <w:tblLook w:val="04A0" w:firstRow="1" w:lastRow="0" w:firstColumn="1" w:lastColumn="0" w:noHBand="0" w:noVBand="1"/>
      </w:tblPr>
      <w:tblGrid>
        <w:gridCol w:w="1555"/>
        <w:gridCol w:w="2551"/>
        <w:gridCol w:w="4722"/>
      </w:tblGrid>
      <w:tr w:rsidR="001C1A6F" w:rsidRPr="00652D99" w14:paraId="0995E925" w14:textId="77777777" w:rsidTr="007C1A4F">
        <w:tc>
          <w:tcPr>
            <w:tcW w:w="1555" w:type="dxa"/>
            <w:shd w:val="clear" w:color="auto" w:fill="D1D1D1" w:themeFill="background2" w:themeFillShade="E6"/>
          </w:tcPr>
          <w:p w14:paraId="60BBA82B" w14:textId="77777777" w:rsidR="001C1A6F" w:rsidRPr="00652D99" w:rsidRDefault="001C1A6F" w:rsidP="00BC4564">
            <w:pPr>
              <w:pStyle w:val="Sinespaciado"/>
              <w:rPr>
                <w:rFonts w:cs="Calibri"/>
                <w:b/>
                <w:bCs/>
              </w:rPr>
            </w:pPr>
            <w:r w:rsidRPr="00652D99">
              <w:rPr>
                <w:rFonts w:cs="Calibri"/>
                <w:b/>
                <w:bCs/>
              </w:rPr>
              <w:t>Ámbito</w:t>
            </w:r>
          </w:p>
        </w:tc>
        <w:tc>
          <w:tcPr>
            <w:tcW w:w="2551" w:type="dxa"/>
            <w:shd w:val="clear" w:color="auto" w:fill="D1D1D1" w:themeFill="background2" w:themeFillShade="E6"/>
          </w:tcPr>
          <w:p w14:paraId="1A2F68F8" w14:textId="77777777" w:rsidR="001C1A6F" w:rsidRPr="00652D99" w:rsidRDefault="001C1A6F" w:rsidP="00BC4564">
            <w:pPr>
              <w:pStyle w:val="Sinespaciado"/>
              <w:rPr>
                <w:rFonts w:cs="Calibri"/>
                <w:b/>
                <w:bCs/>
              </w:rPr>
            </w:pPr>
            <w:r w:rsidRPr="00652D99">
              <w:rPr>
                <w:rFonts w:cs="Calibri"/>
                <w:b/>
                <w:bCs/>
              </w:rPr>
              <w:t>Problemática principal</w:t>
            </w:r>
          </w:p>
        </w:tc>
        <w:tc>
          <w:tcPr>
            <w:tcW w:w="4722" w:type="dxa"/>
            <w:shd w:val="clear" w:color="auto" w:fill="D1D1D1" w:themeFill="background2" w:themeFillShade="E6"/>
          </w:tcPr>
          <w:p w14:paraId="27DAA26D" w14:textId="77777777" w:rsidR="001C1A6F" w:rsidRPr="00652D99" w:rsidRDefault="001C1A6F" w:rsidP="00BC4564">
            <w:pPr>
              <w:pStyle w:val="Sinespaciado"/>
              <w:rPr>
                <w:rFonts w:cs="Calibri"/>
                <w:b/>
                <w:bCs/>
              </w:rPr>
            </w:pPr>
            <w:r>
              <w:rPr>
                <w:rFonts w:cs="Calibri"/>
                <w:b/>
                <w:bCs/>
              </w:rPr>
              <w:t>Descripciones problemáticas</w:t>
            </w:r>
            <w:r w:rsidRPr="00652D99">
              <w:rPr>
                <w:rFonts w:cs="Calibri"/>
                <w:b/>
                <w:bCs/>
              </w:rPr>
              <w:t xml:space="preserve"> identificadas</w:t>
            </w:r>
          </w:p>
        </w:tc>
      </w:tr>
      <w:tr w:rsidR="00324407" w14:paraId="2D7FE997" w14:textId="77777777" w:rsidTr="007C1A4F">
        <w:tc>
          <w:tcPr>
            <w:tcW w:w="1555" w:type="dxa"/>
            <w:vMerge w:val="restart"/>
          </w:tcPr>
          <w:p w14:paraId="7BC287E2" w14:textId="77777777" w:rsidR="00324407" w:rsidRDefault="00324407" w:rsidP="00BC4564">
            <w:pPr>
              <w:pStyle w:val="Sinespaciado"/>
              <w:rPr>
                <w:rFonts w:cs="Calibri"/>
              </w:rPr>
            </w:pPr>
            <w:r>
              <w:rPr>
                <w:rFonts w:cs="Calibri"/>
              </w:rPr>
              <w:t>Energía</w:t>
            </w:r>
          </w:p>
        </w:tc>
        <w:tc>
          <w:tcPr>
            <w:tcW w:w="2551" w:type="dxa"/>
          </w:tcPr>
          <w:p w14:paraId="70E3F55D" w14:textId="653FAAEA" w:rsidR="00324407" w:rsidRDefault="00324407" w:rsidP="00BC4564">
            <w:pPr>
              <w:pStyle w:val="Sinespaciado"/>
              <w:rPr>
                <w:rFonts w:cs="Calibri"/>
              </w:rPr>
            </w:pPr>
            <w:r w:rsidRPr="001C1A6F">
              <w:rPr>
                <w:rFonts w:cs="Calibri"/>
              </w:rPr>
              <w:t>Falta de gestión energética</w:t>
            </w:r>
          </w:p>
        </w:tc>
        <w:tc>
          <w:tcPr>
            <w:tcW w:w="4722" w:type="dxa"/>
          </w:tcPr>
          <w:p w14:paraId="7448F22F" w14:textId="5A095D8F" w:rsidR="00324407" w:rsidRDefault="00324407" w:rsidP="00BC4564">
            <w:pPr>
              <w:pStyle w:val="Sinespaciado"/>
              <w:rPr>
                <w:rFonts w:cs="Calibri"/>
              </w:rPr>
            </w:pPr>
            <w:r w:rsidRPr="001C1A6F">
              <w:rPr>
                <w:rFonts w:cs="Calibri"/>
              </w:rPr>
              <w:t>No existen diagnósticos energéticos ni sistemas de monitoreo del consumo por proceso o equipo.</w:t>
            </w:r>
          </w:p>
        </w:tc>
      </w:tr>
      <w:tr w:rsidR="00324407" w14:paraId="2F24314E" w14:textId="77777777" w:rsidTr="007C1A4F">
        <w:tc>
          <w:tcPr>
            <w:tcW w:w="1555" w:type="dxa"/>
            <w:vMerge/>
          </w:tcPr>
          <w:p w14:paraId="1F310AB8" w14:textId="77777777" w:rsidR="00324407" w:rsidRDefault="00324407" w:rsidP="00BC4564">
            <w:pPr>
              <w:pStyle w:val="Sinespaciado"/>
              <w:rPr>
                <w:rFonts w:cs="Calibri"/>
              </w:rPr>
            </w:pPr>
          </w:p>
        </w:tc>
        <w:tc>
          <w:tcPr>
            <w:tcW w:w="2551" w:type="dxa"/>
          </w:tcPr>
          <w:p w14:paraId="3774E58C" w14:textId="0524AD87" w:rsidR="00324407" w:rsidRDefault="00324407" w:rsidP="00BC4564">
            <w:pPr>
              <w:pStyle w:val="Sinespaciado"/>
              <w:rPr>
                <w:rFonts w:cs="Calibri"/>
              </w:rPr>
            </w:pPr>
            <w:r w:rsidRPr="001C1A6F">
              <w:rPr>
                <w:rFonts w:cs="Calibri"/>
              </w:rPr>
              <w:t>Bajo control operacional</w:t>
            </w:r>
          </w:p>
        </w:tc>
        <w:tc>
          <w:tcPr>
            <w:tcW w:w="4722" w:type="dxa"/>
          </w:tcPr>
          <w:p w14:paraId="1A970840" w14:textId="5C400B28" w:rsidR="00324407" w:rsidRDefault="00324407" w:rsidP="00BC4564">
            <w:pPr>
              <w:pStyle w:val="Sinespaciado"/>
              <w:rPr>
                <w:rFonts w:cs="Calibri"/>
              </w:rPr>
            </w:pPr>
            <w:r w:rsidRPr="001C1A6F">
              <w:rPr>
                <w:rFonts w:cs="Calibri"/>
              </w:rPr>
              <w:t>Se desconoce el consumo energético asociado a procesos clave como refrigeración, cocción o climatización.</w:t>
            </w:r>
          </w:p>
        </w:tc>
      </w:tr>
      <w:tr w:rsidR="00324407" w14:paraId="539A928A" w14:textId="77777777" w:rsidTr="007C1A4F">
        <w:tc>
          <w:tcPr>
            <w:tcW w:w="1555" w:type="dxa"/>
            <w:vMerge/>
          </w:tcPr>
          <w:p w14:paraId="1A843DB4" w14:textId="77777777" w:rsidR="00324407" w:rsidRDefault="00324407" w:rsidP="00BC4564">
            <w:pPr>
              <w:pStyle w:val="Sinespaciado"/>
              <w:rPr>
                <w:rFonts w:cs="Calibri"/>
              </w:rPr>
            </w:pPr>
          </w:p>
        </w:tc>
        <w:tc>
          <w:tcPr>
            <w:tcW w:w="2551" w:type="dxa"/>
          </w:tcPr>
          <w:p w14:paraId="5E3FD6FD" w14:textId="65FDE1B9" w:rsidR="00324407" w:rsidRDefault="00324407" w:rsidP="00BC4564">
            <w:pPr>
              <w:pStyle w:val="Sinespaciado"/>
              <w:rPr>
                <w:rFonts w:cs="Calibri"/>
              </w:rPr>
            </w:pPr>
            <w:r w:rsidRPr="001C1A6F">
              <w:rPr>
                <w:rFonts w:cs="Calibri"/>
              </w:rPr>
              <w:t>Baja adopción tecnológica</w:t>
            </w:r>
          </w:p>
        </w:tc>
        <w:tc>
          <w:tcPr>
            <w:tcW w:w="4722" w:type="dxa"/>
          </w:tcPr>
          <w:p w14:paraId="52279561" w14:textId="0DB9F640" w:rsidR="00324407" w:rsidRDefault="00324407" w:rsidP="00BC4564">
            <w:pPr>
              <w:pStyle w:val="Sinespaciado"/>
              <w:rPr>
                <w:rFonts w:cs="Calibri"/>
              </w:rPr>
            </w:pPr>
            <w:r w:rsidRPr="00324407">
              <w:rPr>
                <w:rFonts w:cs="Calibri"/>
              </w:rPr>
              <w:t>Uso limitado de tecnologías eficientes, concentrándose principalmente en iluminación LED, sin abordar equipos críticos.</w:t>
            </w:r>
          </w:p>
        </w:tc>
      </w:tr>
      <w:tr w:rsidR="00324407" w14:paraId="00744C84" w14:textId="77777777" w:rsidTr="007C1A4F">
        <w:tc>
          <w:tcPr>
            <w:tcW w:w="1555" w:type="dxa"/>
            <w:vMerge/>
          </w:tcPr>
          <w:p w14:paraId="1BD69432" w14:textId="77777777" w:rsidR="00324407" w:rsidRDefault="00324407" w:rsidP="00BC4564">
            <w:pPr>
              <w:pStyle w:val="Sinespaciado"/>
              <w:rPr>
                <w:rFonts w:cs="Calibri"/>
              </w:rPr>
            </w:pPr>
          </w:p>
        </w:tc>
        <w:tc>
          <w:tcPr>
            <w:tcW w:w="2551" w:type="dxa"/>
          </w:tcPr>
          <w:p w14:paraId="12001124" w14:textId="60229040" w:rsidR="00324407" w:rsidRDefault="00324407" w:rsidP="00BC4564">
            <w:pPr>
              <w:pStyle w:val="Sinespaciado"/>
              <w:rPr>
                <w:rFonts w:cs="Calibri"/>
              </w:rPr>
            </w:pPr>
            <w:r w:rsidRPr="001C1A6F">
              <w:rPr>
                <w:rFonts w:cs="Calibri"/>
              </w:rPr>
              <w:t>Limitada incorporación de ERNC</w:t>
            </w:r>
          </w:p>
        </w:tc>
        <w:tc>
          <w:tcPr>
            <w:tcW w:w="4722" w:type="dxa"/>
          </w:tcPr>
          <w:p w14:paraId="279E56CA" w14:textId="04ED17BC" w:rsidR="00324407" w:rsidRDefault="00324407" w:rsidP="00BC4564">
            <w:pPr>
              <w:pStyle w:val="Sinespaciado"/>
              <w:rPr>
                <w:rFonts w:cs="Calibri"/>
              </w:rPr>
            </w:pPr>
            <w:r w:rsidRPr="00324407">
              <w:rPr>
                <w:rFonts w:cs="Calibri"/>
              </w:rPr>
              <w:t>Baja implementación de energías renovables (ej. paneles solares) debido a barreras de inversión, infraestructura y desconocimiento técnico.</w:t>
            </w:r>
          </w:p>
        </w:tc>
      </w:tr>
      <w:tr w:rsidR="00AB2D1B" w14:paraId="78664CFB" w14:textId="77777777" w:rsidTr="007C1A4F">
        <w:tc>
          <w:tcPr>
            <w:tcW w:w="1555" w:type="dxa"/>
            <w:vMerge w:val="restart"/>
          </w:tcPr>
          <w:p w14:paraId="6BF48BFA" w14:textId="77777777" w:rsidR="00AB2D1B" w:rsidRDefault="00AB2D1B" w:rsidP="00BC4564">
            <w:pPr>
              <w:pStyle w:val="Sinespaciado"/>
              <w:rPr>
                <w:rFonts w:cs="Calibri"/>
              </w:rPr>
            </w:pPr>
            <w:r>
              <w:rPr>
                <w:rFonts w:cs="Calibri"/>
              </w:rPr>
              <w:t>Residuos</w:t>
            </w:r>
          </w:p>
        </w:tc>
        <w:tc>
          <w:tcPr>
            <w:tcW w:w="2551" w:type="dxa"/>
          </w:tcPr>
          <w:p w14:paraId="1FAAD97A" w14:textId="5CABE90F" w:rsidR="00AB2D1B" w:rsidRDefault="00AB2D1B" w:rsidP="00BC4564">
            <w:pPr>
              <w:pStyle w:val="Sinespaciado"/>
              <w:rPr>
                <w:rFonts w:cs="Calibri"/>
              </w:rPr>
            </w:pPr>
            <w:r w:rsidRPr="00324407">
              <w:rPr>
                <w:rFonts w:cs="Calibri"/>
              </w:rPr>
              <w:t>Falta de registro y control</w:t>
            </w:r>
          </w:p>
        </w:tc>
        <w:tc>
          <w:tcPr>
            <w:tcW w:w="4722" w:type="dxa"/>
          </w:tcPr>
          <w:p w14:paraId="7865E745" w14:textId="219519D1" w:rsidR="00AB2D1B" w:rsidRDefault="00AB2D1B" w:rsidP="00BC4564">
            <w:pPr>
              <w:pStyle w:val="Sinespaciado"/>
              <w:rPr>
                <w:rFonts w:cs="Calibri"/>
              </w:rPr>
            </w:pPr>
            <w:r w:rsidRPr="00324407">
              <w:rPr>
                <w:rFonts w:cs="Calibri"/>
              </w:rPr>
              <w:t>No se cuantifica la generación de residuos por tipo ni su destino final, impidiendo evaluar oportunidades de reducción o valorización.</w:t>
            </w:r>
          </w:p>
        </w:tc>
      </w:tr>
      <w:tr w:rsidR="00AB2D1B" w14:paraId="1C518418" w14:textId="77777777" w:rsidTr="007C1A4F">
        <w:tc>
          <w:tcPr>
            <w:tcW w:w="1555" w:type="dxa"/>
            <w:vMerge/>
          </w:tcPr>
          <w:p w14:paraId="07A43066" w14:textId="77777777" w:rsidR="00AB2D1B" w:rsidRDefault="00AB2D1B" w:rsidP="00BC4564">
            <w:pPr>
              <w:pStyle w:val="Sinespaciado"/>
              <w:rPr>
                <w:rFonts w:cs="Calibri"/>
              </w:rPr>
            </w:pPr>
          </w:p>
        </w:tc>
        <w:tc>
          <w:tcPr>
            <w:tcW w:w="2551" w:type="dxa"/>
          </w:tcPr>
          <w:p w14:paraId="40E16C3B" w14:textId="1B683818" w:rsidR="00AB2D1B" w:rsidRDefault="00AB2D1B" w:rsidP="00BC4564">
            <w:pPr>
              <w:pStyle w:val="Sinespaciado"/>
              <w:rPr>
                <w:rFonts w:cs="Calibri"/>
              </w:rPr>
            </w:pPr>
            <w:r w:rsidRPr="00324407">
              <w:rPr>
                <w:rFonts w:cs="Calibri"/>
              </w:rPr>
              <w:t>Gestión no planificada</w:t>
            </w:r>
          </w:p>
        </w:tc>
        <w:tc>
          <w:tcPr>
            <w:tcW w:w="4722" w:type="dxa"/>
          </w:tcPr>
          <w:p w14:paraId="2301EF99" w14:textId="07B1487B" w:rsidR="00AB2D1B" w:rsidRDefault="00AB2D1B" w:rsidP="00BC4564">
            <w:pPr>
              <w:pStyle w:val="Sinespaciado"/>
              <w:rPr>
                <w:rFonts w:cs="Calibri"/>
              </w:rPr>
            </w:pPr>
            <w:r w:rsidRPr="00324407">
              <w:rPr>
                <w:rFonts w:cs="Calibri"/>
              </w:rPr>
              <w:t>No existen planes de manejo de residuos que incluyan metas, indicadores y responsables</w:t>
            </w:r>
            <w:r>
              <w:rPr>
                <w:rFonts w:cs="Calibri"/>
              </w:rPr>
              <w:t>.</w:t>
            </w:r>
          </w:p>
        </w:tc>
      </w:tr>
      <w:tr w:rsidR="00AB2D1B" w14:paraId="005D00C9" w14:textId="77777777" w:rsidTr="007C1A4F">
        <w:tc>
          <w:tcPr>
            <w:tcW w:w="1555" w:type="dxa"/>
            <w:vMerge/>
          </w:tcPr>
          <w:p w14:paraId="7E455971" w14:textId="77777777" w:rsidR="00AB2D1B" w:rsidRDefault="00AB2D1B" w:rsidP="00BC4564">
            <w:pPr>
              <w:pStyle w:val="Sinespaciado"/>
              <w:rPr>
                <w:rFonts w:cs="Calibri"/>
              </w:rPr>
            </w:pPr>
          </w:p>
        </w:tc>
        <w:tc>
          <w:tcPr>
            <w:tcW w:w="2551" w:type="dxa"/>
          </w:tcPr>
          <w:p w14:paraId="45854441" w14:textId="506BC285" w:rsidR="00AB2D1B" w:rsidRDefault="00AB2D1B" w:rsidP="00BC4564">
            <w:pPr>
              <w:pStyle w:val="Sinespaciado"/>
              <w:rPr>
                <w:rFonts w:cs="Calibri"/>
              </w:rPr>
            </w:pPr>
            <w:r w:rsidRPr="00324407">
              <w:rPr>
                <w:rFonts w:cs="Calibri"/>
              </w:rPr>
              <w:t>Limitaciones de infraestructura</w:t>
            </w:r>
          </w:p>
        </w:tc>
        <w:tc>
          <w:tcPr>
            <w:tcW w:w="4722" w:type="dxa"/>
          </w:tcPr>
          <w:p w14:paraId="2498435D" w14:textId="12C6A00C" w:rsidR="00AB2D1B" w:rsidRDefault="00AB2D1B" w:rsidP="00BC4564">
            <w:pPr>
              <w:pStyle w:val="Sinespaciado"/>
              <w:rPr>
                <w:rFonts w:cs="Calibri"/>
              </w:rPr>
            </w:pPr>
            <w:r w:rsidRPr="00324407">
              <w:rPr>
                <w:rFonts w:cs="Calibri"/>
              </w:rPr>
              <w:t>Restricciones de espacio físico dificultan la separación en origen y el almacenamiento adecuado de residuos.</w:t>
            </w:r>
          </w:p>
        </w:tc>
      </w:tr>
      <w:tr w:rsidR="00AB2D1B" w14:paraId="499E50A8" w14:textId="77777777" w:rsidTr="007C1A4F">
        <w:tc>
          <w:tcPr>
            <w:tcW w:w="1555" w:type="dxa"/>
            <w:vMerge/>
          </w:tcPr>
          <w:p w14:paraId="0AF3C2C4" w14:textId="77777777" w:rsidR="00AB2D1B" w:rsidRDefault="00AB2D1B" w:rsidP="00BC4564">
            <w:pPr>
              <w:pStyle w:val="Sinespaciado"/>
              <w:rPr>
                <w:rFonts w:cs="Calibri"/>
              </w:rPr>
            </w:pPr>
          </w:p>
        </w:tc>
        <w:tc>
          <w:tcPr>
            <w:tcW w:w="2551" w:type="dxa"/>
          </w:tcPr>
          <w:p w14:paraId="44837EF8" w14:textId="6544D162" w:rsidR="00AB2D1B" w:rsidRDefault="00AB2D1B" w:rsidP="00BC4564">
            <w:pPr>
              <w:pStyle w:val="Sinespaciado"/>
              <w:rPr>
                <w:rFonts w:cs="Calibri"/>
              </w:rPr>
            </w:pPr>
            <w:r w:rsidRPr="00324407">
              <w:rPr>
                <w:rFonts w:cs="Calibri"/>
              </w:rPr>
              <w:t>Reciclaje no sistematizado</w:t>
            </w:r>
          </w:p>
        </w:tc>
        <w:tc>
          <w:tcPr>
            <w:tcW w:w="4722" w:type="dxa"/>
          </w:tcPr>
          <w:p w14:paraId="03AAC6EE" w14:textId="05E50FCD" w:rsidR="00AB2D1B" w:rsidRDefault="00AB2D1B" w:rsidP="00BC4564">
            <w:pPr>
              <w:pStyle w:val="Sinespaciado"/>
              <w:rPr>
                <w:rFonts w:cs="Calibri"/>
              </w:rPr>
            </w:pPr>
            <w:r w:rsidRPr="00324407">
              <w:rPr>
                <w:rFonts w:cs="Calibri"/>
              </w:rPr>
              <w:t>Las prácticas de reciclaje responden a iniciativas individuales, sin protocolos ni seguimiento, salvo en el caso del aceite vegetal usado (AVU).</w:t>
            </w:r>
          </w:p>
        </w:tc>
      </w:tr>
      <w:tr w:rsidR="00AB2D1B" w14:paraId="0D863639" w14:textId="77777777" w:rsidTr="007C1A4F">
        <w:tc>
          <w:tcPr>
            <w:tcW w:w="1555" w:type="dxa"/>
            <w:vMerge/>
          </w:tcPr>
          <w:p w14:paraId="6548DF6D" w14:textId="77777777" w:rsidR="00AB2D1B" w:rsidRDefault="00AB2D1B" w:rsidP="00BC4564">
            <w:pPr>
              <w:pStyle w:val="Sinespaciado"/>
              <w:rPr>
                <w:rFonts w:cs="Calibri"/>
              </w:rPr>
            </w:pPr>
          </w:p>
        </w:tc>
        <w:tc>
          <w:tcPr>
            <w:tcW w:w="2551" w:type="dxa"/>
          </w:tcPr>
          <w:p w14:paraId="37B03596" w14:textId="7A73D20C" w:rsidR="00AB2D1B" w:rsidRDefault="00AB2D1B" w:rsidP="00BC4564">
            <w:pPr>
              <w:pStyle w:val="Sinespaciado"/>
              <w:rPr>
                <w:rFonts w:cs="Calibri"/>
              </w:rPr>
            </w:pPr>
            <w:r w:rsidRPr="00324407">
              <w:rPr>
                <w:rFonts w:cs="Calibri"/>
              </w:rPr>
              <w:t>Baja valorización de residuos orgánicos</w:t>
            </w:r>
          </w:p>
        </w:tc>
        <w:tc>
          <w:tcPr>
            <w:tcW w:w="4722" w:type="dxa"/>
          </w:tcPr>
          <w:p w14:paraId="7E047EED" w14:textId="3E963EF1" w:rsidR="00AB2D1B" w:rsidRDefault="00AB2D1B" w:rsidP="00BC4564">
            <w:pPr>
              <w:pStyle w:val="Sinespaciado"/>
              <w:rPr>
                <w:rFonts w:cs="Calibri"/>
              </w:rPr>
            </w:pPr>
            <w:r w:rsidRPr="00324407">
              <w:rPr>
                <w:rFonts w:cs="Calibri"/>
              </w:rPr>
              <w:t>Escasa implementación de soluciones como compostaje o valorización externa, pese al alto volumen generado.</w:t>
            </w:r>
          </w:p>
        </w:tc>
      </w:tr>
      <w:tr w:rsidR="00AB2D1B" w14:paraId="36BB8619" w14:textId="77777777" w:rsidTr="007C1A4F">
        <w:tc>
          <w:tcPr>
            <w:tcW w:w="1555" w:type="dxa"/>
            <w:vMerge w:val="restart"/>
          </w:tcPr>
          <w:p w14:paraId="795AED66" w14:textId="7075D704" w:rsidR="00AB2D1B" w:rsidRDefault="00AB2D1B" w:rsidP="00BC4564">
            <w:pPr>
              <w:pStyle w:val="Sinespaciado"/>
              <w:rPr>
                <w:rFonts w:cs="Calibri"/>
              </w:rPr>
            </w:pPr>
            <w:r>
              <w:rPr>
                <w:rFonts w:cs="Calibri"/>
              </w:rPr>
              <w:lastRenderedPageBreak/>
              <w:t>Cambio climático</w:t>
            </w:r>
          </w:p>
        </w:tc>
        <w:tc>
          <w:tcPr>
            <w:tcW w:w="2551" w:type="dxa"/>
          </w:tcPr>
          <w:p w14:paraId="30524F4D" w14:textId="1F86FDB4" w:rsidR="00AB2D1B" w:rsidRDefault="00AB2D1B" w:rsidP="00BC4564">
            <w:pPr>
              <w:pStyle w:val="Sinespaciado"/>
              <w:rPr>
                <w:rFonts w:cs="Calibri"/>
              </w:rPr>
            </w:pPr>
            <w:r w:rsidRPr="00324407">
              <w:rPr>
                <w:rFonts w:cs="Calibri"/>
              </w:rPr>
              <w:t>Desconocimiento de huella de carbono</w:t>
            </w:r>
          </w:p>
        </w:tc>
        <w:tc>
          <w:tcPr>
            <w:tcW w:w="4722" w:type="dxa"/>
          </w:tcPr>
          <w:p w14:paraId="60B91084" w14:textId="25F4BD34" w:rsidR="00AB2D1B" w:rsidRDefault="00AB2D1B" w:rsidP="00BC4564">
            <w:pPr>
              <w:pStyle w:val="Sinespaciado"/>
              <w:rPr>
                <w:rFonts w:cs="Calibri"/>
              </w:rPr>
            </w:pPr>
            <w:r w:rsidRPr="00324407">
              <w:rPr>
                <w:rFonts w:cs="Calibri"/>
              </w:rPr>
              <w:t>No existe medición ni gestión de emisiones de GEI, ni conocimiento sobre metodologías como Huella</w:t>
            </w:r>
            <w:r>
              <w:rPr>
                <w:rFonts w:cs="Calibri"/>
              </w:rPr>
              <w:t xml:space="preserve"> </w:t>
            </w:r>
            <w:r w:rsidRPr="00324407">
              <w:rPr>
                <w:rFonts w:cs="Calibri"/>
              </w:rPr>
              <w:t>Chile.</w:t>
            </w:r>
          </w:p>
        </w:tc>
      </w:tr>
      <w:tr w:rsidR="00AB2D1B" w14:paraId="07A765E9" w14:textId="77777777" w:rsidTr="007C1A4F">
        <w:tc>
          <w:tcPr>
            <w:tcW w:w="1555" w:type="dxa"/>
            <w:vMerge/>
          </w:tcPr>
          <w:p w14:paraId="59149BBE" w14:textId="77777777" w:rsidR="00AB2D1B" w:rsidRDefault="00AB2D1B" w:rsidP="00BC4564">
            <w:pPr>
              <w:pStyle w:val="Sinespaciado"/>
              <w:rPr>
                <w:rFonts w:cs="Calibri"/>
              </w:rPr>
            </w:pPr>
          </w:p>
        </w:tc>
        <w:tc>
          <w:tcPr>
            <w:tcW w:w="2551" w:type="dxa"/>
          </w:tcPr>
          <w:p w14:paraId="06A7BC3E" w14:textId="5F9375D1" w:rsidR="00AB2D1B" w:rsidRDefault="00AB2D1B" w:rsidP="00BC4564">
            <w:pPr>
              <w:pStyle w:val="Sinespaciado"/>
              <w:rPr>
                <w:rFonts w:cs="Calibri"/>
              </w:rPr>
            </w:pPr>
            <w:r w:rsidRPr="00324407">
              <w:rPr>
                <w:rFonts w:cs="Calibri"/>
              </w:rPr>
              <w:t>Ausencia de acciones de mitigación</w:t>
            </w:r>
          </w:p>
        </w:tc>
        <w:tc>
          <w:tcPr>
            <w:tcW w:w="4722" w:type="dxa"/>
          </w:tcPr>
          <w:p w14:paraId="6BED3F6F" w14:textId="72F97B44" w:rsidR="00AB2D1B" w:rsidRDefault="00AB2D1B" w:rsidP="00BC4564">
            <w:pPr>
              <w:pStyle w:val="Sinespaciado"/>
              <w:rPr>
                <w:rFonts w:cs="Calibri"/>
              </w:rPr>
            </w:pPr>
            <w:r w:rsidRPr="00324407">
              <w:rPr>
                <w:rFonts w:cs="Calibri"/>
              </w:rPr>
              <w:t>No se implementan proyectos orientados a la reducción de emisiones o eficiencia en carbono.</w:t>
            </w:r>
          </w:p>
        </w:tc>
      </w:tr>
      <w:tr w:rsidR="00AB2D1B" w14:paraId="67DF3171" w14:textId="77777777" w:rsidTr="007C1A4F">
        <w:tc>
          <w:tcPr>
            <w:tcW w:w="1555" w:type="dxa"/>
            <w:vMerge/>
          </w:tcPr>
          <w:p w14:paraId="10BDBC87" w14:textId="77777777" w:rsidR="00AB2D1B" w:rsidRDefault="00AB2D1B" w:rsidP="00BC4564">
            <w:pPr>
              <w:pStyle w:val="Sinespaciado"/>
              <w:rPr>
                <w:rFonts w:cs="Calibri"/>
              </w:rPr>
            </w:pPr>
          </w:p>
        </w:tc>
        <w:tc>
          <w:tcPr>
            <w:tcW w:w="2551" w:type="dxa"/>
          </w:tcPr>
          <w:p w14:paraId="59F64096" w14:textId="2C59AA1C" w:rsidR="00AB2D1B" w:rsidRDefault="00AB2D1B" w:rsidP="00BC4564">
            <w:pPr>
              <w:pStyle w:val="Sinespaciado"/>
              <w:rPr>
                <w:rFonts w:cs="Calibri"/>
              </w:rPr>
            </w:pPr>
            <w:r w:rsidRPr="00324407">
              <w:rPr>
                <w:rFonts w:cs="Calibri"/>
              </w:rPr>
              <w:t>Falta de adaptación climática</w:t>
            </w:r>
          </w:p>
        </w:tc>
        <w:tc>
          <w:tcPr>
            <w:tcW w:w="4722" w:type="dxa"/>
          </w:tcPr>
          <w:p w14:paraId="5718A783" w14:textId="256F8D07" w:rsidR="00AB2D1B" w:rsidRDefault="00AB2D1B" w:rsidP="00BC4564">
            <w:pPr>
              <w:pStyle w:val="Sinespaciado"/>
              <w:rPr>
                <w:rFonts w:cs="Calibri"/>
              </w:rPr>
            </w:pPr>
            <w:r w:rsidRPr="00324407">
              <w:rPr>
                <w:rFonts w:cs="Calibri"/>
              </w:rPr>
              <w:t>No se identifican ni gestionan riesgos climáticos (marejadas, eventos extremos), ni se desarrollan planes de contingencia.</w:t>
            </w:r>
          </w:p>
        </w:tc>
      </w:tr>
      <w:tr w:rsidR="00AB2D1B" w14:paraId="73999FB3" w14:textId="77777777" w:rsidTr="007C1A4F">
        <w:tc>
          <w:tcPr>
            <w:tcW w:w="1555" w:type="dxa"/>
            <w:vMerge/>
          </w:tcPr>
          <w:p w14:paraId="3D655449" w14:textId="77777777" w:rsidR="00AB2D1B" w:rsidRDefault="00AB2D1B" w:rsidP="00BC4564">
            <w:pPr>
              <w:pStyle w:val="Sinespaciado"/>
              <w:rPr>
                <w:rFonts w:cs="Calibri"/>
              </w:rPr>
            </w:pPr>
          </w:p>
        </w:tc>
        <w:tc>
          <w:tcPr>
            <w:tcW w:w="2551" w:type="dxa"/>
          </w:tcPr>
          <w:p w14:paraId="735F4B35" w14:textId="05162E35" w:rsidR="00AB2D1B" w:rsidRDefault="00AB2D1B" w:rsidP="00BC4564">
            <w:pPr>
              <w:pStyle w:val="Sinespaciado"/>
              <w:rPr>
                <w:rFonts w:cs="Calibri"/>
              </w:rPr>
            </w:pPr>
            <w:r w:rsidRPr="00324407">
              <w:rPr>
                <w:rFonts w:cs="Calibri"/>
              </w:rPr>
              <w:t>Baja preparación ante riesgos</w:t>
            </w:r>
          </w:p>
        </w:tc>
        <w:tc>
          <w:tcPr>
            <w:tcW w:w="4722" w:type="dxa"/>
          </w:tcPr>
          <w:p w14:paraId="29D53687" w14:textId="2806C305" w:rsidR="00AB2D1B" w:rsidRDefault="00AB2D1B" w:rsidP="00BC4564">
            <w:pPr>
              <w:pStyle w:val="Sinespaciado"/>
              <w:rPr>
                <w:rFonts w:cs="Calibri"/>
              </w:rPr>
            </w:pPr>
            <w:r w:rsidRPr="00324407">
              <w:rPr>
                <w:rFonts w:cs="Calibri"/>
              </w:rPr>
              <w:t>La vulnerabilidad del borde costero no se traduce en acciones concretas de resiliencia operacional.</w:t>
            </w:r>
          </w:p>
        </w:tc>
      </w:tr>
    </w:tbl>
    <w:p w14:paraId="0F7F845A" w14:textId="602D6A4A" w:rsidR="00AB2D1B" w:rsidRDefault="00AB2D1B" w:rsidP="00652D99">
      <w:pPr>
        <w:pStyle w:val="Sinespaciado"/>
        <w:rPr>
          <w:highlight w:val="yellow"/>
        </w:rPr>
      </w:pPr>
    </w:p>
    <w:tbl>
      <w:tblPr>
        <w:tblStyle w:val="Tablaconcuadrcula"/>
        <w:tblW w:w="0" w:type="auto"/>
        <w:tblLook w:val="04A0" w:firstRow="1" w:lastRow="0" w:firstColumn="1" w:lastColumn="0" w:noHBand="0" w:noVBand="1"/>
      </w:tblPr>
      <w:tblGrid>
        <w:gridCol w:w="1609"/>
        <w:gridCol w:w="2449"/>
        <w:gridCol w:w="4770"/>
      </w:tblGrid>
      <w:tr w:rsidR="00AB2D1B" w:rsidRPr="00652D99" w14:paraId="00726205" w14:textId="77777777" w:rsidTr="007C1A4F">
        <w:tc>
          <w:tcPr>
            <w:tcW w:w="1413" w:type="dxa"/>
            <w:shd w:val="clear" w:color="auto" w:fill="D1D1D1" w:themeFill="background2" w:themeFillShade="E6"/>
          </w:tcPr>
          <w:p w14:paraId="79028E8C" w14:textId="4B360400" w:rsidR="00AB2D1B" w:rsidRPr="00652D99" w:rsidRDefault="00AB2D1B" w:rsidP="00BC4564">
            <w:pPr>
              <w:pStyle w:val="Sinespaciado"/>
              <w:rPr>
                <w:rFonts w:cs="Calibri"/>
                <w:b/>
                <w:bCs/>
              </w:rPr>
            </w:pPr>
            <w:r>
              <w:rPr>
                <w:highlight w:val="yellow"/>
              </w:rPr>
              <w:br w:type="page"/>
            </w:r>
            <w:r w:rsidRPr="00652D99">
              <w:rPr>
                <w:rFonts w:cs="Calibri"/>
                <w:b/>
                <w:bCs/>
              </w:rPr>
              <w:t>Ámbito</w:t>
            </w:r>
          </w:p>
        </w:tc>
        <w:tc>
          <w:tcPr>
            <w:tcW w:w="2496" w:type="dxa"/>
            <w:shd w:val="clear" w:color="auto" w:fill="D1D1D1" w:themeFill="background2" w:themeFillShade="E6"/>
          </w:tcPr>
          <w:p w14:paraId="7223775C" w14:textId="77777777" w:rsidR="00AB2D1B" w:rsidRPr="00652D99" w:rsidRDefault="00AB2D1B" w:rsidP="00BC4564">
            <w:pPr>
              <w:pStyle w:val="Sinespaciado"/>
              <w:rPr>
                <w:rFonts w:cs="Calibri"/>
                <w:b/>
                <w:bCs/>
              </w:rPr>
            </w:pPr>
            <w:r w:rsidRPr="00652D99">
              <w:rPr>
                <w:rFonts w:cs="Calibri"/>
                <w:b/>
                <w:bCs/>
              </w:rPr>
              <w:t>Problemática principal</w:t>
            </w:r>
          </w:p>
        </w:tc>
        <w:tc>
          <w:tcPr>
            <w:tcW w:w="4919" w:type="dxa"/>
            <w:shd w:val="clear" w:color="auto" w:fill="D1D1D1" w:themeFill="background2" w:themeFillShade="E6"/>
          </w:tcPr>
          <w:p w14:paraId="55A6F0D8" w14:textId="77777777" w:rsidR="00AB2D1B" w:rsidRPr="00652D99" w:rsidRDefault="00AB2D1B" w:rsidP="00BC4564">
            <w:pPr>
              <w:pStyle w:val="Sinespaciado"/>
              <w:rPr>
                <w:rFonts w:cs="Calibri"/>
                <w:b/>
                <w:bCs/>
              </w:rPr>
            </w:pPr>
            <w:r>
              <w:rPr>
                <w:rFonts w:cs="Calibri"/>
                <w:b/>
                <w:bCs/>
              </w:rPr>
              <w:t>Descripciones problemáticas</w:t>
            </w:r>
            <w:r w:rsidRPr="00652D99">
              <w:rPr>
                <w:rFonts w:cs="Calibri"/>
                <w:b/>
                <w:bCs/>
              </w:rPr>
              <w:t xml:space="preserve"> identificadas</w:t>
            </w:r>
          </w:p>
        </w:tc>
      </w:tr>
      <w:tr w:rsidR="00AB2D1B" w14:paraId="6DE25725" w14:textId="77777777" w:rsidTr="007C1A4F">
        <w:tc>
          <w:tcPr>
            <w:tcW w:w="1413" w:type="dxa"/>
            <w:vMerge w:val="restart"/>
          </w:tcPr>
          <w:p w14:paraId="16DA1014" w14:textId="77777777" w:rsidR="00AB2D1B" w:rsidRDefault="00AB2D1B" w:rsidP="00BC4564">
            <w:pPr>
              <w:pStyle w:val="Sinespaciado"/>
              <w:rPr>
                <w:rFonts w:cs="Calibri"/>
              </w:rPr>
            </w:pPr>
            <w:r>
              <w:rPr>
                <w:rFonts w:cs="Calibri"/>
              </w:rPr>
              <w:t>Abastecimiento</w:t>
            </w:r>
          </w:p>
        </w:tc>
        <w:tc>
          <w:tcPr>
            <w:tcW w:w="2496" w:type="dxa"/>
          </w:tcPr>
          <w:p w14:paraId="46A781FE" w14:textId="77777777" w:rsidR="00AB2D1B" w:rsidRDefault="00AB2D1B" w:rsidP="00BC4564">
            <w:pPr>
              <w:pStyle w:val="Sinespaciado"/>
              <w:rPr>
                <w:rFonts w:cs="Calibri"/>
              </w:rPr>
            </w:pPr>
            <w:r w:rsidRPr="00324407">
              <w:rPr>
                <w:rFonts w:cs="Calibri"/>
              </w:rPr>
              <w:t>Falta de trazabilidad de proveedores</w:t>
            </w:r>
          </w:p>
        </w:tc>
        <w:tc>
          <w:tcPr>
            <w:tcW w:w="4919" w:type="dxa"/>
          </w:tcPr>
          <w:p w14:paraId="2332C5FE" w14:textId="77777777" w:rsidR="00AB2D1B" w:rsidRDefault="00AB2D1B" w:rsidP="00BC4564">
            <w:pPr>
              <w:pStyle w:val="Sinespaciado"/>
              <w:rPr>
                <w:rFonts w:cs="Calibri"/>
              </w:rPr>
            </w:pPr>
            <w:r w:rsidRPr="00324407">
              <w:rPr>
                <w:rFonts w:cs="Calibri"/>
              </w:rPr>
              <w:t>No se registra ni verifica el origen de los productos, especialmente cuando se adquieren mediante intermediarios.</w:t>
            </w:r>
          </w:p>
        </w:tc>
      </w:tr>
      <w:tr w:rsidR="00AB2D1B" w14:paraId="0EDC7F31" w14:textId="77777777" w:rsidTr="007C1A4F">
        <w:tc>
          <w:tcPr>
            <w:tcW w:w="1413" w:type="dxa"/>
            <w:vMerge/>
          </w:tcPr>
          <w:p w14:paraId="1F361749" w14:textId="77777777" w:rsidR="00AB2D1B" w:rsidRDefault="00AB2D1B" w:rsidP="00BC4564">
            <w:pPr>
              <w:pStyle w:val="Sinespaciado"/>
              <w:rPr>
                <w:rFonts w:cs="Calibri"/>
              </w:rPr>
            </w:pPr>
          </w:p>
        </w:tc>
        <w:tc>
          <w:tcPr>
            <w:tcW w:w="2496" w:type="dxa"/>
          </w:tcPr>
          <w:p w14:paraId="79281446" w14:textId="77777777" w:rsidR="00AB2D1B" w:rsidRDefault="00AB2D1B" w:rsidP="00BC4564">
            <w:pPr>
              <w:pStyle w:val="Sinespaciado"/>
              <w:rPr>
                <w:rFonts w:cs="Calibri"/>
              </w:rPr>
            </w:pPr>
            <w:r w:rsidRPr="00324407">
              <w:rPr>
                <w:rFonts w:cs="Calibri"/>
              </w:rPr>
              <w:t>Baja valorización de lo local</w:t>
            </w:r>
          </w:p>
        </w:tc>
        <w:tc>
          <w:tcPr>
            <w:tcW w:w="4919" w:type="dxa"/>
          </w:tcPr>
          <w:p w14:paraId="119EA995" w14:textId="77777777" w:rsidR="00AB2D1B" w:rsidRDefault="00AB2D1B" w:rsidP="00BC4564">
            <w:pPr>
              <w:pStyle w:val="Sinespaciado"/>
              <w:rPr>
                <w:rFonts w:cs="Calibri"/>
              </w:rPr>
            </w:pPr>
            <w:r w:rsidRPr="00324407">
              <w:rPr>
                <w:rFonts w:cs="Calibri"/>
              </w:rPr>
              <w:t>No se comunica al cliente el uso de productos locales ni preparaciones tradicionales, desaprovechando valor cultural y comercial.</w:t>
            </w:r>
          </w:p>
        </w:tc>
      </w:tr>
      <w:tr w:rsidR="00AB2D1B" w14:paraId="46ABF9C0" w14:textId="77777777" w:rsidTr="007C1A4F">
        <w:tc>
          <w:tcPr>
            <w:tcW w:w="1413" w:type="dxa"/>
            <w:vMerge/>
          </w:tcPr>
          <w:p w14:paraId="3C0827E8" w14:textId="77777777" w:rsidR="00AB2D1B" w:rsidRDefault="00AB2D1B" w:rsidP="00BC4564">
            <w:pPr>
              <w:pStyle w:val="Sinespaciado"/>
              <w:rPr>
                <w:rFonts w:cs="Calibri"/>
              </w:rPr>
            </w:pPr>
          </w:p>
        </w:tc>
        <w:tc>
          <w:tcPr>
            <w:tcW w:w="2496" w:type="dxa"/>
          </w:tcPr>
          <w:p w14:paraId="1FEFD676" w14:textId="77777777" w:rsidR="00AB2D1B" w:rsidRDefault="00AB2D1B" w:rsidP="00BC4564">
            <w:pPr>
              <w:pStyle w:val="Sinespaciado"/>
              <w:rPr>
                <w:rFonts w:cs="Calibri"/>
              </w:rPr>
            </w:pPr>
            <w:r w:rsidRPr="00324407">
              <w:rPr>
                <w:rFonts w:cs="Calibri"/>
              </w:rPr>
              <w:t>Escasa adaptación a estacionalidad</w:t>
            </w:r>
          </w:p>
        </w:tc>
        <w:tc>
          <w:tcPr>
            <w:tcW w:w="4919" w:type="dxa"/>
          </w:tcPr>
          <w:p w14:paraId="4F0324EA" w14:textId="77777777" w:rsidR="00AB2D1B" w:rsidRDefault="00AB2D1B" w:rsidP="00BC4564">
            <w:pPr>
              <w:pStyle w:val="Sinespaciado"/>
              <w:rPr>
                <w:rFonts w:cs="Calibri"/>
              </w:rPr>
            </w:pPr>
            <w:r w:rsidRPr="00324407">
              <w:rPr>
                <w:rFonts w:cs="Calibri"/>
              </w:rPr>
              <w:t>Las cartas no se ajustan sistemáticamente a la disponibilidad de productos locales según temporada.</w:t>
            </w:r>
          </w:p>
        </w:tc>
      </w:tr>
      <w:tr w:rsidR="00AB2D1B" w14:paraId="632F77C4" w14:textId="77777777" w:rsidTr="007C1A4F">
        <w:tc>
          <w:tcPr>
            <w:tcW w:w="1413" w:type="dxa"/>
            <w:vMerge/>
          </w:tcPr>
          <w:p w14:paraId="4E99254C" w14:textId="77777777" w:rsidR="00AB2D1B" w:rsidRDefault="00AB2D1B" w:rsidP="00BC4564">
            <w:pPr>
              <w:pStyle w:val="Sinespaciado"/>
              <w:rPr>
                <w:rFonts w:cs="Calibri"/>
              </w:rPr>
            </w:pPr>
          </w:p>
        </w:tc>
        <w:tc>
          <w:tcPr>
            <w:tcW w:w="2496" w:type="dxa"/>
          </w:tcPr>
          <w:p w14:paraId="6438B9B0" w14:textId="77777777" w:rsidR="00AB2D1B" w:rsidRDefault="00AB2D1B" w:rsidP="00BC4564">
            <w:pPr>
              <w:pStyle w:val="Sinespaciado"/>
              <w:rPr>
                <w:rFonts w:cs="Calibri"/>
              </w:rPr>
            </w:pPr>
            <w:r w:rsidRPr="00324407">
              <w:rPr>
                <w:rFonts w:cs="Calibri"/>
              </w:rPr>
              <w:t>Criterios de compra no sustentables</w:t>
            </w:r>
          </w:p>
        </w:tc>
        <w:tc>
          <w:tcPr>
            <w:tcW w:w="4919" w:type="dxa"/>
          </w:tcPr>
          <w:p w14:paraId="6F38700C" w14:textId="77777777" w:rsidR="00AB2D1B" w:rsidRDefault="00AB2D1B" w:rsidP="00BC4564">
            <w:pPr>
              <w:pStyle w:val="Sinespaciado"/>
              <w:rPr>
                <w:rFonts w:cs="Calibri"/>
              </w:rPr>
            </w:pPr>
            <w:r w:rsidRPr="00324407">
              <w:rPr>
                <w:rFonts w:cs="Calibri"/>
              </w:rPr>
              <w:t>Las decisiones de compra están principalmente determinadas por el precio, sin incorporar criterios ambientales o sociales.</w:t>
            </w:r>
          </w:p>
        </w:tc>
      </w:tr>
      <w:tr w:rsidR="00AB2D1B" w:rsidRPr="00324407" w14:paraId="6A4D68EC" w14:textId="77777777" w:rsidTr="007C1A4F">
        <w:tc>
          <w:tcPr>
            <w:tcW w:w="1413" w:type="dxa"/>
            <w:vMerge/>
          </w:tcPr>
          <w:p w14:paraId="2F127A56" w14:textId="77777777" w:rsidR="00AB2D1B" w:rsidRDefault="00AB2D1B" w:rsidP="00BC4564">
            <w:pPr>
              <w:pStyle w:val="Sinespaciado"/>
              <w:rPr>
                <w:rFonts w:cs="Calibri"/>
              </w:rPr>
            </w:pPr>
          </w:p>
        </w:tc>
        <w:tc>
          <w:tcPr>
            <w:tcW w:w="2496" w:type="dxa"/>
          </w:tcPr>
          <w:p w14:paraId="72EC10CD" w14:textId="77777777" w:rsidR="00AB2D1B" w:rsidRPr="00324407" w:rsidRDefault="00AB2D1B" w:rsidP="00BC4564">
            <w:pPr>
              <w:pStyle w:val="Sinespaciado"/>
              <w:rPr>
                <w:rFonts w:cs="Calibri"/>
              </w:rPr>
            </w:pPr>
            <w:r w:rsidRPr="00DB0A81">
              <w:rPr>
                <w:rFonts w:cs="Calibri"/>
              </w:rPr>
              <w:t>Baja adopción de productos sustentables</w:t>
            </w:r>
          </w:p>
        </w:tc>
        <w:tc>
          <w:tcPr>
            <w:tcW w:w="4919" w:type="dxa"/>
          </w:tcPr>
          <w:p w14:paraId="654D8753" w14:textId="77777777" w:rsidR="00AB2D1B" w:rsidRPr="00324407" w:rsidRDefault="00AB2D1B" w:rsidP="00BC4564">
            <w:pPr>
              <w:pStyle w:val="Sinespaciado"/>
              <w:rPr>
                <w:rFonts w:cs="Calibri"/>
              </w:rPr>
            </w:pPr>
            <w:r w:rsidRPr="00DB0A81">
              <w:rPr>
                <w:rFonts w:cs="Calibri"/>
              </w:rPr>
              <w:t>Mínima incorporación de insumos con certificaciones o productos biodegradables, especialmente en limpieza.</w:t>
            </w:r>
          </w:p>
        </w:tc>
      </w:tr>
      <w:tr w:rsidR="003A719D" w:rsidRPr="00324407" w14:paraId="5888AC37" w14:textId="77777777" w:rsidTr="007C1A4F">
        <w:tc>
          <w:tcPr>
            <w:tcW w:w="1413" w:type="dxa"/>
            <w:vMerge w:val="restart"/>
          </w:tcPr>
          <w:p w14:paraId="36BF038C" w14:textId="77777777" w:rsidR="003A719D" w:rsidRDefault="003A719D" w:rsidP="00BC4564">
            <w:pPr>
              <w:pStyle w:val="Sinespaciado"/>
              <w:rPr>
                <w:rFonts w:cs="Calibri"/>
              </w:rPr>
            </w:pPr>
            <w:r>
              <w:rPr>
                <w:rFonts w:cs="Calibri"/>
              </w:rPr>
              <w:t>Prosperidad</w:t>
            </w:r>
          </w:p>
        </w:tc>
        <w:tc>
          <w:tcPr>
            <w:tcW w:w="2496" w:type="dxa"/>
          </w:tcPr>
          <w:p w14:paraId="58F7D538" w14:textId="77777777" w:rsidR="003A719D" w:rsidRPr="00324407" w:rsidRDefault="003A719D" w:rsidP="00BC4564">
            <w:pPr>
              <w:pStyle w:val="Sinespaciado"/>
              <w:rPr>
                <w:rFonts w:cs="Calibri"/>
              </w:rPr>
            </w:pPr>
            <w:r w:rsidRPr="00AB2D1B">
              <w:rPr>
                <w:rFonts w:cs="Calibri"/>
              </w:rPr>
              <w:t>Gestión parcial de</w:t>
            </w:r>
            <w:r>
              <w:rPr>
                <w:rFonts w:cs="Calibri"/>
              </w:rPr>
              <w:t xml:space="preserve"> la satisfacción del </w:t>
            </w:r>
            <w:r w:rsidRPr="00AB2D1B">
              <w:rPr>
                <w:rFonts w:cs="Calibri"/>
              </w:rPr>
              <w:t>cliente</w:t>
            </w:r>
          </w:p>
        </w:tc>
        <w:tc>
          <w:tcPr>
            <w:tcW w:w="4919" w:type="dxa"/>
          </w:tcPr>
          <w:p w14:paraId="36BBAA7F" w14:textId="77777777" w:rsidR="003A719D" w:rsidRPr="00324407" w:rsidRDefault="003A719D" w:rsidP="00BC4564">
            <w:pPr>
              <w:pStyle w:val="Sinespaciado"/>
              <w:rPr>
                <w:rFonts w:cs="Calibri"/>
              </w:rPr>
            </w:pPr>
            <w:r w:rsidRPr="00AB2D1B">
              <w:rPr>
                <w:rFonts w:cs="Calibri"/>
              </w:rPr>
              <w:t>Solo una parte de las empresas mide la satisfacción de clientes de forma estructurada; en otros casos, el seguimiento es informal.</w:t>
            </w:r>
          </w:p>
        </w:tc>
      </w:tr>
      <w:tr w:rsidR="003A719D" w:rsidRPr="00324407" w14:paraId="27384E64" w14:textId="77777777" w:rsidTr="007C1A4F">
        <w:tc>
          <w:tcPr>
            <w:tcW w:w="1413" w:type="dxa"/>
            <w:vMerge/>
          </w:tcPr>
          <w:p w14:paraId="0E43B145" w14:textId="77777777" w:rsidR="003A719D" w:rsidRDefault="003A719D" w:rsidP="00BC4564">
            <w:pPr>
              <w:pStyle w:val="Sinespaciado"/>
              <w:rPr>
                <w:rFonts w:cs="Calibri"/>
              </w:rPr>
            </w:pPr>
          </w:p>
        </w:tc>
        <w:tc>
          <w:tcPr>
            <w:tcW w:w="2496" w:type="dxa"/>
          </w:tcPr>
          <w:p w14:paraId="55F45E23" w14:textId="77777777" w:rsidR="003A719D" w:rsidRPr="00324407" w:rsidRDefault="003A719D" w:rsidP="00BC4564">
            <w:pPr>
              <w:pStyle w:val="Sinespaciado"/>
              <w:rPr>
                <w:rFonts w:cs="Calibri"/>
              </w:rPr>
            </w:pPr>
            <w:r w:rsidRPr="00AB2D1B">
              <w:rPr>
                <w:rFonts w:cs="Calibri"/>
              </w:rPr>
              <w:t>Baja planificación estratégica</w:t>
            </w:r>
          </w:p>
        </w:tc>
        <w:tc>
          <w:tcPr>
            <w:tcW w:w="4919" w:type="dxa"/>
          </w:tcPr>
          <w:p w14:paraId="1ACC35CA" w14:textId="77777777" w:rsidR="003A719D" w:rsidRPr="00324407" w:rsidRDefault="003A719D" w:rsidP="00BC4564">
            <w:pPr>
              <w:pStyle w:val="Sinespaciado"/>
              <w:rPr>
                <w:rFonts w:cs="Calibri"/>
              </w:rPr>
            </w:pPr>
            <w:r w:rsidRPr="00AB2D1B">
              <w:rPr>
                <w:rFonts w:cs="Calibri"/>
              </w:rPr>
              <w:t>Escasa existencia de planes de negocio formales, especialmente con enfoque en sustentabilidad y largo plazo.</w:t>
            </w:r>
          </w:p>
        </w:tc>
      </w:tr>
      <w:tr w:rsidR="003A719D" w:rsidRPr="00324407" w14:paraId="2629926A" w14:textId="77777777" w:rsidTr="007C1A4F">
        <w:tc>
          <w:tcPr>
            <w:tcW w:w="1413" w:type="dxa"/>
            <w:vMerge/>
          </w:tcPr>
          <w:p w14:paraId="36241B29" w14:textId="77777777" w:rsidR="003A719D" w:rsidRDefault="003A719D" w:rsidP="00BC4564">
            <w:pPr>
              <w:pStyle w:val="Sinespaciado"/>
              <w:rPr>
                <w:rFonts w:cs="Calibri"/>
              </w:rPr>
            </w:pPr>
          </w:p>
        </w:tc>
        <w:tc>
          <w:tcPr>
            <w:tcW w:w="2496" w:type="dxa"/>
          </w:tcPr>
          <w:p w14:paraId="2232BCA7" w14:textId="77777777" w:rsidR="003A719D" w:rsidRPr="00324407" w:rsidRDefault="003A719D" w:rsidP="00BC4564">
            <w:pPr>
              <w:pStyle w:val="Sinespaciado"/>
              <w:rPr>
                <w:rFonts w:cs="Calibri"/>
              </w:rPr>
            </w:pPr>
            <w:r>
              <w:rPr>
                <w:rFonts w:cs="Calibri"/>
              </w:rPr>
              <w:t>Alta estacionalidad</w:t>
            </w:r>
          </w:p>
        </w:tc>
        <w:tc>
          <w:tcPr>
            <w:tcW w:w="4919" w:type="dxa"/>
          </w:tcPr>
          <w:p w14:paraId="0F7C1475" w14:textId="77777777" w:rsidR="003A719D" w:rsidRPr="00324407" w:rsidRDefault="003A719D" w:rsidP="00BC4564">
            <w:pPr>
              <w:pStyle w:val="Sinespaciado"/>
              <w:rPr>
                <w:rFonts w:cs="Calibri"/>
              </w:rPr>
            </w:pPr>
            <w:r w:rsidRPr="00AB2D1B">
              <w:rPr>
                <w:rFonts w:cs="Calibri"/>
              </w:rPr>
              <w:t>La demanda fluctuante afecta la estabilidad financiera, planificación de recursos y toma de decisiones.</w:t>
            </w:r>
          </w:p>
        </w:tc>
      </w:tr>
      <w:tr w:rsidR="003A719D" w:rsidRPr="00324407" w14:paraId="5E22BC63" w14:textId="77777777" w:rsidTr="007C1A4F">
        <w:tc>
          <w:tcPr>
            <w:tcW w:w="1413" w:type="dxa"/>
            <w:vMerge/>
          </w:tcPr>
          <w:p w14:paraId="23E2B20B" w14:textId="77777777" w:rsidR="003A719D" w:rsidRDefault="003A719D" w:rsidP="00BC4564">
            <w:pPr>
              <w:pStyle w:val="Sinespaciado"/>
              <w:rPr>
                <w:rFonts w:cs="Calibri"/>
              </w:rPr>
            </w:pPr>
          </w:p>
        </w:tc>
        <w:tc>
          <w:tcPr>
            <w:tcW w:w="2496" w:type="dxa"/>
          </w:tcPr>
          <w:p w14:paraId="4AD5190D" w14:textId="77777777" w:rsidR="003A719D" w:rsidRPr="00324407" w:rsidRDefault="003A719D" w:rsidP="00BC4564">
            <w:pPr>
              <w:pStyle w:val="Sinespaciado"/>
              <w:rPr>
                <w:rFonts w:cs="Calibri"/>
              </w:rPr>
            </w:pPr>
            <w:r w:rsidRPr="00AB2D1B">
              <w:rPr>
                <w:rFonts w:cs="Calibri"/>
              </w:rPr>
              <w:t>Limitaciones en capital humano</w:t>
            </w:r>
          </w:p>
        </w:tc>
        <w:tc>
          <w:tcPr>
            <w:tcW w:w="4919" w:type="dxa"/>
          </w:tcPr>
          <w:p w14:paraId="6C2EE561" w14:textId="77777777" w:rsidR="003A719D" w:rsidRPr="00324407" w:rsidRDefault="003A719D" w:rsidP="00BC4564">
            <w:pPr>
              <w:pStyle w:val="Sinespaciado"/>
              <w:rPr>
                <w:rFonts w:cs="Calibri"/>
              </w:rPr>
            </w:pPr>
            <w:r w:rsidRPr="00AB2D1B">
              <w:rPr>
                <w:rFonts w:cs="Calibri"/>
              </w:rPr>
              <w:t>Alta rotación laboral y dependencia de trabajadores externos, lo que dificulta la consolidación de equipos capacitados.</w:t>
            </w:r>
          </w:p>
        </w:tc>
      </w:tr>
      <w:tr w:rsidR="003A719D" w:rsidRPr="00324407" w14:paraId="41F42BC0" w14:textId="77777777" w:rsidTr="007C1A4F">
        <w:tc>
          <w:tcPr>
            <w:tcW w:w="1413" w:type="dxa"/>
            <w:vMerge/>
          </w:tcPr>
          <w:p w14:paraId="75A20F6F" w14:textId="77777777" w:rsidR="003A719D" w:rsidRDefault="003A719D" w:rsidP="00BC4564">
            <w:pPr>
              <w:pStyle w:val="Sinespaciado"/>
              <w:rPr>
                <w:rFonts w:cs="Calibri"/>
              </w:rPr>
            </w:pPr>
          </w:p>
        </w:tc>
        <w:tc>
          <w:tcPr>
            <w:tcW w:w="2496" w:type="dxa"/>
          </w:tcPr>
          <w:p w14:paraId="6536FD9F" w14:textId="77777777" w:rsidR="003A719D" w:rsidRPr="00324407" w:rsidRDefault="003A719D" w:rsidP="00BC4564">
            <w:pPr>
              <w:pStyle w:val="Sinespaciado"/>
              <w:rPr>
                <w:rFonts w:cs="Calibri"/>
              </w:rPr>
            </w:pPr>
            <w:r w:rsidRPr="00AB2D1B">
              <w:rPr>
                <w:rFonts w:cs="Calibri"/>
              </w:rPr>
              <w:t>Vinculación no estratégica</w:t>
            </w:r>
          </w:p>
        </w:tc>
        <w:tc>
          <w:tcPr>
            <w:tcW w:w="4919" w:type="dxa"/>
          </w:tcPr>
          <w:p w14:paraId="09ACB6F9" w14:textId="77777777" w:rsidR="003A719D" w:rsidRPr="00324407" w:rsidRDefault="003A719D" w:rsidP="00BC4564">
            <w:pPr>
              <w:pStyle w:val="Sinespaciado"/>
              <w:rPr>
                <w:rFonts w:cs="Calibri"/>
              </w:rPr>
            </w:pPr>
            <w:r w:rsidRPr="00AB2D1B">
              <w:rPr>
                <w:rFonts w:cs="Calibri"/>
              </w:rPr>
              <w:t>Participación en redes o gremios existe, pero sin una orientación clara hacia objetivos de desarrollo sostenible.</w:t>
            </w:r>
          </w:p>
        </w:tc>
      </w:tr>
      <w:tr w:rsidR="00B0279D" w:rsidRPr="00324407" w14:paraId="33F96129" w14:textId="77777777" w:rsidTr="007C1A4F">
        <w:tc>
          <w:tcPr>
            <w:tcW w:w="1413" w:type="dxa"/>
            <w:vMerge w:val="restart"/>
          </w:tcPr>
          <w:p w14:paraId="4F3F2E8E" w14:textId="0ED8A4B3" w:rsidR="00B0279D" w:rsidRDefault="00B0279D" w:rsidP="00BC4564">
            <w:pPr>
              <w:pStyle w:val="Sinespaciado"/>
              <w:rPr>
                <w:rFonts w:cs="Calibri"/>
              </w:rPr>
            </w:pPr>
            <w:r>
              <w:rPr>
                <w:rFonts w:cs="Calibri"/>
              </w:rPr>
              <w:t>Trato justo</w:t>
            </w:r>
          </w:p>
        </w:tc>
        <w:tc>
          <w:tcPr>
            <w:tcW w:w="2496" w:type="dxa"/>
          </w:tcPr>
          <w:p w14:paraId="45E9D434" w14:textId="1BDC983E" w:rsidR="00B0279D" w:rsidRPr="00324407" w:rsidRDefault="00B0279D" w:rsidP="00BC4564">
            <w:pPr>
              <w:pStyle w:val="Sinespaciado"/>
              <w:rPr>
                <w:rFonts w:cs="Calibri"/>
              </w:rPr>
            </w:pPr>
            <w:r w:rsidRPr="00AB2D1B">
              <w:rPr>
                <w:rFonts w:cs="Calibri"/>
              </w:rPr>
              <w:t>Baja formalización de políticas</w:t>
            </w:r>
          </w:p>
        </w:tc>
        <w:tc>
          <w:tcPr>
            <w:tcW w:w="4919" w:type="dxa"/>
          </w:tcPr>
          <w:p w14:paraId="367EA7D5" w14:textId="30A927B1" w:rsidR="00B0279D" w:rsidRPr="00324407" w:rsidRDefault="00B0279D" w:rsidP="00BC4564">
            <w:pPr>
              <w:pStyle w:val="Sinespaciado"/>
              <w:rPr>
                <w:rFonts w:cs="Calibri"/>
              </w:rPr>
            </w:pPr>
            <w:r w:rsidRPr="00AB2D1B">
              <w:rPr>
                <w:rFonts w:cs="Calibri"/>
              </w:rPr>
              <w:t>No existen políticas formales de equidad, inclusión, diversidad o no discriminación.</w:t>
            </w:r>
          </w:p>
        </w:tc>
      </w:tr>
      <w:tr w:rsidR="00B0279D" w:rsidRPr="00324407" w14:paraId="0A5AB10B" w14:textId="77777777" w:rsidTr="007C1A4F">
        <w:tc>
          <w:tcPr>
            <w:tcW w:w="1413" w:type="dxa"/>
            <w:vMerge/>
          </w:tcPr>
          <w:p w14:paraId="064ECFAC" w14:textId="77777777" w:rsidR="00B0279D" w:rsidRDefault="00B0279D" w:rsidP="00BC4564">
            <w:pPr>
              <w:pStyle w:val="Sinespaciado"/>
              <w:rPr>
                <w:rFonts w:cs="Calibri"/>
              </w:rPr>
            </w:pPr>
          </w:p>
        </w:tc>
        <w:tc>
          <w:tcPr>
            <w:tcW w:w="2496" w:type="dxa"/>
          </w:tcPr>
          <w:p w14:paraId="1881ADA3" w14:textId="1D8DBD8A" w:rsidR="00B0279D" w:rsidRPr="00324407" w:rsidRDefault="00B0279D" w:rsidP="00BC4564">
            <w:pPr>
              <w:pStyle w:val="Sinespaciado"/>
              <w:rPr>
                <w:rFonts w:cs="Calibri"/>
              </w:rPr>
            </w:pPr>
            <w:r w:rsidRPr="00AB2D1B">
              <w:rPr>
                <w:rFonts w:cs="Calibri"/>
              </w:rPr>
              <w:t>Capacitación insuficiente</w:t>
            </w:r>
          </w:p>
        </w:tc>
        <w:tc>
          <w:tcPr>
            <w:tcW w:w="4919" w:type="dxa"/>
          </w:tcPr>
          <w:p w14:paraId="41EF09E0" w14:textId="320251BB" w:rsidR="00B0279D" w:rsidRPr="00324407" w:rsidRDefault="00B0279D" w:rsidP="00BC4564">
            <w:pPr>
              <w:pStyle w:val="Sinespaciado"/>
              <w:rPr>
                <w:rFonts w:cs="Calibri"/>
              </w:rPr>
            </w:pPr>
            <w:r w:rsidRPr="00AB2D1B">
              <w:rPr>
                <w:rFonts w:cs="Calibri"/>
              </w:rPr>
              <w:t>La formación se concentra en higiene y seguridad, sin abordar sustentabilidad, cambio climático o gestión empresarial.</w:t>
            </w:r>
          </w:p>
        </w:tc>
      </w:tr>
      <w:tr w:rsidR="00B0279D" w:rsidRPr="00324407" w14:paraId="7C0B693B" w14:textId="77777777" w:rsidTr="007C1A4F">
        <w:tc>
          <w:tcPr>
            <w:tcW w:w="1413" w:type="dxa"/>
            <w:vMerge/>
          </w:tcPr>
          <w:p w14:paraId="63F83442" w14:textId="77777777" w:rsidR="00B0279D" w:rsidRDefault="00B0279D" w:rsidP="00BC4564">
            <w:pPr>
              <w:pStyle w:val="Sinespaciado"/>
              <w:rPr>
                <w:rFonts w:cs="Calibri"/>
              </w:rPr>
            </w:pPr>
          </w:p>
        </w:tc>
        <w:tc>
          <w:tcPr>
            <w:tcW w:w="2496" w:type="dxa"/>
          </w:tcPr>
          <w:p w14:paraId="43F9B632" w14:textId="4B4592B7" w:rsidR="00B0279D" w:rsidRPr="00324407" w:rsidRDefault="00B0279D" w:rsidP="00BC4564">
            <w:pPr>
              <w:pStyle w:val="Sinespaciado"/>
              <w:rPr>
                <w:rFonts w:cs="Calibri"/>
              </w:rPr>
            </w:pPr>
            <w:r w:rsidRPr="00AB2D1B">
              <w:rPr>
                <w:rFonts w:cs="Calibri"/>
              </w:rPr>
              <w:t>Falta de formación en temas críticos</w:t>
            </w:r>
          </w:p>
        </w:tc>
        <w:tc>
          <w:tcPr>
            <w:tcW w:w="4919" w:type="dxa"/>
          </w:tcPr>
          <w:p w14:paraId="5DCF7D6B" w14:textId="36833A89" w:rsidR="00B0279D" w:rsidRPr="00324407" w:rsidRDefault="00B0279D" w:rsidP="00BC4564">
            <w:pPr>
              <w:pStyle w:val="Sinespaciado"/>
              <w:rPr>
                <w:rFonts w:cs="Calibri"/>
              </w:rPr>
            </w:pPr>
            <w:r w:rsidRPr="00AB2D1B">
              <w:rPr>
                <w:rFonts w:cs="Calibri"/>
              </w:rPr>
              <w:t>Nula o baja capacitación en materias como ESNNA, sostenibilidad turística o derechos laborales avanzados.</w:t>
            </w:r>
          </w:p>
        </w:tc>
      </w:tr>
      <w:tr w:rsidR="00B0279D" w:rsidRPr="00324407" w14:paraId="7AADC1BB" w14:textId="77777777" w:rsidTr="007C1A4F">
        <w:tc>
          <w:tcPr>
            <w:tcW w:w="1413" w:type="dxa"/>
            <w:vMerge/>
          </w:tcPr>
          <w:p w14:paraId="6B72D403" w14:textId="77777777" w:rsidR="00B0279D" w:rsidRDefault="00B0279D" w:rsidP="00BC4564">
            <w:pPr>
              <w:pStyle w:val="Sinespaciado"/>
              <w:rPr>
                <w:rFonts w:cs="Calibri"/>
              </w:rPr>
            </w:pPr>
          </w:p>
        </w:tc>
        <w:tc>
          <w:tcPr>
            <w:tcW w:w="2496" w:type="dxa"/>
          </w:tcPr>
          <w:p w14:paraId="2F3C7306" w14:textId="3914739C" w:rsidR="00B0279D" w:rsidRPr="00324407" w:rsidRDefault="00B0279D" w:rsidP="00BC4564">
            <w:pPr>
              <w:pStyle w:val="Sinespaciado"/>
              <w:rPr>
                <w:rFonts w:cs="Calibri"/>
              </w:rPr>
            </w:pPr>
            <w:r w:rsidRPr="00AB2D1B">
              <w:rPr>
                <w:rFonts w:cs="Calibri"/>
              </w:rPr>
              <w:t>Débil enfoque en bienestar laboral</w:t>
            </w:r>
          </w:p>
        </w:tc>
        <w:tc>
          <w:tcPr>
            <w:tcW w:w="4919" w:type="dxa"/>
          </w:tcPr>
          <w:p w14:paraId="3D157171" w14:textId="04045191" w:rsidR="00B0279D" w:rsidRPr="00324407" w:rsidRDefault="00B0279D" w:rsidP="00BC4564">
            <w:pPr>
              <w:pStyle w:val="Sinespaciado"/>
              <w:rPr>
                <w:rFonts w:cs="Calibri"/>
              </w:rPr>
            </w:pPr>
            <w:r w:rsidRPr="00AB2D1B">
              <w:rPr>
                <w:rFonts w:cs="Calibri"/>
              </w:rPr>
              <w:t>Se cumple la normativa legal, pero no se implementan medidas adicionales de conciliación laboral, personal y familiar.</w:t>
            </w:r>
          </w:p>
        </w:tc>
      </w:tr>
    </w:tbl>
    <w:p w14:paraId="69B5541F" w14:textId="77777777" w:rsidR="001C1A6F" w:rsidRDefault="001C1A6F" w:rsidP="00652D99">
      <w:pPr>
        <w:pStyle w:val="Sinespaciado"/>
        <w:rPr>
          <w:highlight w:val="yellow"/>
        </w:rPr>
      </w:pPr>
    </w:p>
    <w:p w14:paraId="2BC6F116" w14:textId="77777777" w:rsidR="00B0279D" w:rsidRDefault="00B0279D" w:rsidP="00652D99">
      <w:pPr>
        <w:pStyle w:val="Sinespaciado"/>
        <w:rPr>
          <w:highlight w:val="yellow"/>
        </w:rPr>
      </w:pPr>
    </w:p>
    <w:tbl>
      <w:tblPr>
        <w:tblStyle w:val="Tablaconcuadrcula"/>
        <w:tblW w:w="0" w:type="auto"/>
        <w:tblLook w:val="04A0" w:firstRow="1" w:lastRow="0" w:firstColumn="1" w:lastColumn="0" w:noHBand="0" w:noVBand="1"/>
      </w:tblPr>
      <w:tblGrid>
        <w:gridCol w:w="1609"/>
        <w:gridCol w:w="2497"/>
        <w:gridCol w:w="4722"/>
      </w:tblGrid>
      <w:tr w:rsidR="00B0279D" w:rsidRPr="00652D99" w14:paraId="7F8CEBBF" w14:textId="77777777" w:rsidTr="007C1A4F">
        <w:tc>
          <w:tcPr>
            <w:tcW w:w="1609" w:type="dxa"/>
            <w:shd w:val="clear" w:color="auto" w:fill="D1D1D1" w:themeFill="background2" w:themeFillShade="E6"/>
          </w:tcPr>
          <w:p w14:paraId="130C6EE1" w14:textId="77777777" w:rsidR="00B0279D" w:rsidRPr="00652D99" w:rsidRDefault="00B0279D" w:rsidP="00BC4564">
            <w:pPr>
              <w:pStyle w:val="Sinespaciado"/>
              <w:rPr>
                <w:rFonts w:cs="Calibri"/>
                <w:b/>
                <w:bCs/>
              </w:rPr>
            </w:pPr>
            <w:r w:rsidRPr="00652D99">
              <w:rPr>
                <w:rFonts w:cs="Calibri"/>
                <w:b/>
                <w:bCs/>
              </w:rPr>
              <w:t>Ámbito</w:t>
            </w:r>
          </w:p>
        </w:tc>
        <w:tc>
          <w:tcPr>
            <w:tcW w:w="2497" w:type="dxa"/>
            <w:shd w:val="clear" w:color="auto" w:fill="D1D1D1" w:themeFill="background2" w:themeFillShade="E6"/>
          </w:tcPr>
          <w:p w14:paraId="5F0666E8" w14:textId="77777777" w:rsidR="00B0279D" w:rsidRPr="00652D99" w:rsidRDefault="00B0279D" w:rsidP="00BC4564">
            <w:pPr>
              <w:pStyle w:val="Sinespaciado"/>
              <w:rPr>
                <w:rFonts w:cs="Calibri"/>
                <w:b/>
                <w:bCs/>
              </w:rPr>
            </w:pPr>
            <w:r w:rsidRPr="00652D99">
              <w:rPr>
                <w:rFonts w:cs="Calibri"/>
                <w:b/>
                <w:bCs/>
              </w:rPr>
              <w:t>Problemática principal</w:t>
            </w:r>
          </w:p>
        </w:tc>
        <w:tc>
          <w:tcPr>
            <w:tcW w:w="4722" w:type="dxa"/>
            <w:shd w:val="clear" w:color="auto" w:fill="D1D1D1" w:themeFill="background2" w:themeFillShade="E6"/>
          </w:tcPr>
          <w:p w14:paraId="13A6C2D4" w14:textId="77777777" w:rsidR="00B0279D" w:rsidRPr="00652D99" w:rsidRDefault="00B0279D" w:rsidP="00BC4564">
            <w:pPr>
              <w:pStyle w:val="Sinespaciado"/>
              <w:rPr>
                <w:rFonts w:cs="Calibri"/>
                <w:b/>
                <w:bCs/>
              </w:rPr>
            </w:pPr>
            <w:r>
              <w:rPr>
                <w:rFonts w:cs="Calibri"/>
                <w:b/>
                <w:bCs/>
              </w:rPr>
              <w:t>Descripciones problemáticas</w:t>
            </w:r>
            <w:r w:rsidRPr="00652D99">
              <w:rPr>
                <w:rFonts w:cs="Calibri"/>
                <w:b/>
                <w:bCs/>
              </w:rPr>
              <w:t xml:space="preserve"> identificadas</w:t>
            </w:r>
          </w:p>
        </w:tc>
      </w:tr>
      <w:tr w:rsidR="003A719D" w:rsidRPr="00324407" w14:paraId="43F4FBCD" w14:textId="77777777" w:rsidTr="007C1A4F">
        <w:tc>
          <w:tcPr>
            <w:tcW w:w="1609" w:type="dxa"/>
            <w:vMerge w:val="restart"/>
          </w:tcPr>
          <w:p w14:paraId="3952A187" w14:textId="03F400F9" w:rsidR="003A719D" w:rsidRDefault="00C65A84" w:rsidP="00BC4564">
            <w:pPr>
              <w:pStyle w:val="Sinespaciado"/>
              <w:rPr>
                <w:rFonts w:cs="Calibri"/>
              </w:rPr>
            </w:pPr>
            <w:r w:rsidRPr="00C65A84">
              <w:rPr>
                <w:rFonts w:cs="Calibri"/>
              </w:rPr>
              <w:t>Estructura del sector</w:t>
            </w:r>
          </w:p>
        </w:tc>
        <w:tc>
          <w:tcPr>
            <w:tcW w:w="2497" w:type="dxa"/>
          </w:tcPr>
          <w:p w14:paraId="320B8ED0" w14:textId="0C958637" w:rsidR="003A719D" w:rsidRPr="00324407" w:rsidRDefault="003A719D" w:rsidP="00BC4564">
            <w:pPr>
              <w:pStyle w:val="Sinespaciado"/>
              <w:rPr>
                <w:rFonts w:cs="Calibri"/>
              </w:rPr>
            </w:pPr>
            <w:r w:rsidRPr="00D22D55">
              <w:rPr>
                <w:rFonts w:cs="Calibri"/>
              </w:rPr>
              <w:t>Falta de articulación sectorial</w:t>
            </w:r>
          </w:p>
        </w:tc>
        <w:tc>
          <w:tcPr>
            <w:tcW w:w="4722" w:type="dxa"/>
          </w:tcPr>
          <w:p w14:paraId="00728214" w14:textId="4FC97856" w:rsidR="003A719D" w:rsidRPr="00324407" w:rsidRDefault="003A719D" w:rsidP="00BC4564">
            <w:pPr>
              <w:pStyle w:val="Sinespaciado"/>
              <w:rPr>
                <w:rFonts w:cs="Calibri"/>
              </w:rPr>
            </w:pPr>
            <w:r w:rsidRPr="00D22D55">
              <w:rPr>
                <w:rFonts w:cs="Calibri"/>
              </w:rPr>
              <w:t>Predominan acciones individuales, con escasa coordinación entre empresas o actores del territorio.</w:t>
            </w:r>
          </w:p>
        </w:tc>
      </w:tr>
      <w:tr w:rsidR="003A719D" w:rsidRPr="00324407" w14:paraId="09A86A68" w14:textId="77777777" w:rsidTr="007C1A4F">
        <w:tc>
          <w:tcPr>
            <w:tcW w:w="1609" w:type="dxa"/>
            <w:vMerge/>
          </w:tcPr>
          <w:p w14:paraId="286CCCB4" w14:textId="77777777" w:rsidR="003A719D" w:rsidRDefault="003A719D" w:rsidP="00BC4564">
            <w:pPr>
              <w:pStyle w:val="Sinespaciado"/>
              <w:rPr>
                <w:rFonts w:cs="Calibri"/>
              </w:rPr>
            </w:pPr>
          </w:p>
        </w:tc>
        <w:tc>
          <w:tcPr>
            <w:tcW w:w="2497" w:type="dxa"/>
          </w:tcPr>
          <w:p w14:paraId="70F5E38A" w14:textId="6A3827A5" w:rsidR="003A719D" w:rsidRPr="00324407" w:rsidRDefault="00D06A78" w:rsidP="00BC4564">
            <w:pPr>
              <w:pStyle w:val="Sinespaciado"/>
              <w:rPr>
                <w:rFonts w:cs="Calibri"/>
              </w:rPr>
            </w:pPr>
            <w:r w:rsidRPr="00D06A78">
              <w:rPr>
                <w:rFonts w:cs="Calibri"/>
              </w:rPr>
              <w:t>Brechas técnicas estructurales</w:t>
            </w:r>
          </w:p>
        </w:tc>
        <w:tc>
          <w:tcPr>
            <w:tcW w:w="4722" w:type="dxa"/>
          </w:tcPr>
          <w:p w14:paraId="24271048" w14:textId="6EE34C60" w:rsidR="003A719D" w:rsidRPr="00324407" w:rsidRDefault="00D06A78" w:rsidP="00BC4564">
            <w:pPr>
              <w:pStyle w:val="Sinespaciado"/>
              <w:rPr>
                <w:rFonts w:cs="Calibri"/>
              </w:rPr>
            </w:pPr>
            <w:r w:rsidRPr="00D06A78">
              <w:rPr>
                <w:rFonts w:cs="Calibri"/>
              </w:rPr>
              <w:t xml:space="preserve">La falta de competencias en gestión sustentable, normativa y </w:t>
            </w:r>
            <w:r>
              <w:rPr>
                <w:rFonts w:cs="Calibri"/>
              </w:rPr>
              <w:t xml:space="preserve">herramientas de </w:t>
            </w:r>
            <w:r w:rsidRPr="00D06A78">
              <w:rPr>
                <w:rFonts w:cs="Calibri"/>
              </w:rPr>
              <w:t>eficiencia perpetúa la percepción de que la sustentabilidad es un costo y no una inversión estructural. Esto limita la adopción de tecnologías eficientes (agua/energía) y dificulta el desarrollo de cadenas de valor circulares en la conurbación.</w:t>
            </w:r>
          </w:p>
        </w:tc>
      </w:tr>
      <w:tr w:rsidR="003A719D" w:rsidRPr="00324407" w14:paraId="5B3BBBB5" w14:textId="77777777" w:rsidTr="007C1A4F">
        <w:tc>
          <w:tcPr>
            <w:tcW w:w="1609" w:type="dxa"/>
            <w:vMerge/>
          </w:tcPr>
          <w:p w14:paraId="2F6FCB5F" w14:textId="77777777" w:rsidR="003A719D" w:rsidRDefault="003A719D" w:rsidP="00BC4564">
            <w:pPr>
              <w:pStyle w:val="Sinespaciado"/>
              <w:rPr>
                <w:rFonts w:cs="Calibri"/>
              </w:rPr>
            </w:pPr>
          </w:p>
        </w:tc>
        <w:tc>
          <w:tcPr>
            <w:tcW w:w="2497" w:type="dxa"/>
          </w:tcPr>
          <w:p w14:paraId="6ED9BD4C" w14:textId="7058B46A" w:rsidR="003A719D" w:rsidRDefault="003A719D" w:rsidP="00BC4564">
            <w:pPr>
              <w:pStyle w:val="Sinespaciado"/>
              <w:rPr>
                <w:rFonts w:cs="Calibri"/>
              </w:rPr>
            </w:pPr>
            <w:r>
              <w:rPr>
                <w:rFonts w:cs="Calibri"/>
              </w:rPr>
              <w:t>Restricciones de infraestructura</w:t>
            </w:r>
          </w:p>
        </w:tc>
        <w:tc>
          <w:tcPr>
            <w:tcW w:w="4722" w:type="dxa"/>
          </w:tcPr>
          <w:p w14:paraId="323FF8E2" w14:textId="4AAE862D" w:rsidR="003A719D" w:rsidRPr="00324407" w:rsidRDefault="003A719D" w:rsidP="00BC4564">
            <w:pPr>
              <w:pStyle w:val="Sinespaciado"/>
              <w:rPr>
                <w:rFonts w:cs="Calibri"/>
              </w:rPr>
            </w:pPr>
            <w:r w:rsidRPr="00D22D55">
              <w:rPr>
                <w:rFonts w:cs="Calibri"/>
              </w:rPr>
              <w:t>Condiciones físicas de los locales limitan la implementación de mejoras (ej. residuos, eficiencia hídrica).</w:t>
            </w:r>
          </w:p>
        </w:tc>
      </w:tr>
    </w:tbl>
    <w:p w14:paraId="1FD79C68" w14:textId="77777777" w:rsidR="00B0279D" w:rsidRDefault="00B0279D" w:rsidP="00652D99">
      <w:pPr>
        <w:pStyle w:val="Sinespaciado"/>
        <w:rPr>
          <w:highlight w:val="yellow"/>
        </w:rPr>
      </w:pPr>
    </w:p>
    <w:p w14:paraId="2E7EE36A" w14:textId="6CAE4CDD" w:rsidR="00AB2D1B" w:rsidRDefault="00AB2D1B" w:rsidP="00652D99">
      <w:pPr>
        <w:pStyle w:val="Sinespaciado"/>
        <w:rPr>
          <w:highlight w:val="yellow"/>
        </w:rPr>
      </w:pPr>
    </w:p>
    <w:p w14:paraId="226EDBFA" w14:textId="77777777" w:rsidR="001C1A6F" w:rsidRPr="00652D99" w:rsidRDefault="001C1A6F" w:rsidP="00652D99">
      <w:pPr>
        <w:pStyle w:val="Sinespaciado"/>
        <w:rPr>
          <w:highlight w:val="yellow"/>
        </w:rPr>
      </w:pPr>
    </w:p>
    <w:p w14:paraId="60FF1408" w14:textId="77777777" w:rsidR="000D06EC" w:rsidRDefault="000D06EC">
      <w:pPr>
        <w:rPr>
          <w:rFonts w:ascii="Calibri" w:eastAsiaTheme="majorEastAsia" w:hAnsi="Calibri" w:cstheme="majorBidi"/>
          <w:b/>
          <w:color w:val="000000" w:themeColor="text1"/>
          <w:szCs w:val="32"/>
          <w:highlight w:val="yellow"/>
        </w:rPr>
      </w:pPr>
      <w:r>
        <w:rPr>
          <w:highlight w:val="yellow"/>
        </w:rPr>
        <w:br w:type="page"/>
      </w:r>
    </w:p>
    <w:p w14:paraId="34B05AF0" w14:textId="77777777" w:rsidR="000D06EC" w:rsidRDefault="000D06EC" w:rsidP="00F90402">
      <w:pPr>
        <w:pStyle w:val="Ttulo2"/>
        <w:rPr>
          <w:highlight w:val="yellow"/>
        </w:rPr>
        <w:sectPr w:rsidR="000D06EC" w:rsidSect="007A62D8">
          <w:pgSz w:w="12240" w:h="15840"/>
          <w:pgMar w:top="1418" w:right="1701" w:bottom="1418" w:left="1701" w:header="709" w:footer="709" w:gutter="0"/>
          <w:cols w:space="708"/>
          <w:docGrid w:linePitch="360"/>
        </w:sectPr>
      </w:pPr>
    </w:p>
    <w:p w14:paraId="3E75EBE2" w14:textId="3C42929B" w:rsidR="00CD159F" w:rsidRPr="000D06EC" w:rsidRDefault="00F44136" w:rsidP="00F90402">
      <w:pPr>
        <w:pStyle w:val="Ttulo2"/>
      </w:pPr>
      <w:bookmarkStart w:id="43" w:name="_Toc232441833"/>
      <w:r w:rsidRPr="000D06EC">
        <w:lastRenderedPageBreak/>
        <w:t>6.</w:t>
      </w:r>
      <w:r w:rsidR="00F90402" w:rsidRPr="000D06EC">
        <w:t>2. Árbol</w:t>
      </w:r>
      <w:r w:rsidR="00CD159F" w:rsidRPr="000D06EC">
        <w:t xml:space="preserve"> de problemas.</w:t>
      </w:r>
      <w:bookmarkEnd w:id="43"/>
    </w:p>
    <w:p w14:paraId="79DA3563" w14:textId="22A670D7" w:rsidR="00A576CF" w:rsidRDefault="00F86298">
      <w:pPr>
        <w:rPr>
          <w:rFonts w:ascii="Calibri" w:eastAsiaTheme="majorEastAsia" w:hAnsi="Calibri" w:cstheme="majorBidi"/>
          <w:b/>
          <w:color w:val="000000" w:themeColor="text1"/>
          <w:szCs w:val="32"/>
          <w:highlight w:val="yellow"/>
        </w:rPr>
      </w:pPr>
      <w:r>
        <w:rPr>
          <w:noProof/>
        </w:rPr>
        <w:drawing>
          <wp:inline distT="0" distB="0" distL="0" distR="0" wp14:anchorId="068A164F" wp14:editId="0BF07433">
            <wp:extent cx="8257540" cy="4646930"/>
            <wp:effectExtent l="0" t="0" r="0" b="127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257540" cy="4646930"/>
                    </a:xfrm>
                    <a:prstGeom prst="rect">
                      <a:avLst/>
                    </a:prstGeom>
                    <a:noFill/>
                    <a:ln>
                      <a:noFill/>
                    </a:ln>
                  </pic:spPr>
                </pic:pic>
              </a:graphicData>
            </a:graphic>
          </wp:inline>
        </w:drawing>
      </w:r>
      <w:r>
        <w:rPr>
          <w:highlight w:val="yellow"/>
        </w:rPr>
        <w:t xml:space="preserve"> </w:t>
      </w:r>
      <w:r w:rsidR="00A576CF">
        <w:rPr>
          <w:highlight w:val="yellow"/>
        </w:rPr>
        <w:br w:type="page"/>
      </w:r>
    </w:p>
    <w:p w14:paraId="6C9D6F78" w14:textId="77777777" w:rsidR="000D06EC" w:rsidRDefault="000D06EC" w:rsidP="00F90402">
      <w:pPr>
        <w:pStyle w:val="Ttulo2"/>
        <w:sectPr w:rsidR="000D06EC" w:rsidSect="000D06EC">
          <w:pgSz w:w="15840" w:h="12240" w:orient="landscape"/>
          <w:pgMar w:top="1701" w:right="1418" w:bottom="1701" w:left="1418" w:header="709" w:footer="709" w:gutter="0"/>
          <w:cols w:space="708"/>
          <w:docGrid w:linePitch="360"/>
        </w:sectPr>
      </w:pPr>
    </w:p>
    <w:p w14:paraId="188D1DBB" w14:textId="23D69336" w:rsidR="00CD159F" w:rsidRPr="00A576CF" w:rsidRDefault="00F44136" w:rsidP="00F90402">
      <w:pPr>
        <w:pStyle w:val="Ttulo2"/>
      </w:pPr>
      <w:bookmarkStart w:id="44" w:name="_Toc232441834"/>
      <w:r w:rsidRPr="00A576CF">
        <w:lastRenderedPageBreak/>
        <w:t>6.</w:t>
      </w:r>
      <w:r w:rsidR="00F90402" w:rsidRPr="00A576CF">
        <w:t>3. Matriz</w:t>
      </w:r>
      <w:r w:rsidR="00CD159F" w:rsidRPr="00A576CF">
        <w:t xml:space="preserve"> FODA</w:t>
      </w:r>
      <w:r w:rsidR="000F6102" w:rsidRPr="00A576CF">
        <w:t>.</w:t>
      </w:r>
      <w:bookmarkEnd w:id="44"/>
    </w:p>
    <w:p w14:paraId="50AEE2A8" w14:textId="77777777" w:rsidR="00A576CF" w:rsidRDefault="00A576CF" w:rsidP="00A576CF">
      <w:pPr>
        <w:jc w:val="both"/>
        <w:rPr>
          <w:rFonts w:ascii="Calibri" w:hAnsi="Calibri" w:cs="Calibri"/>
          <w:sz w:val="22"/>
          <w:szCs w:val="22"/>
        </w:rPr>
      </w:pPr>
      <w:r w:rsidRPr="003824E9">
        <w:rPr>
          <w:rFonts w:ascii="Calibri" w:hAnsi="Calibri" w:cs="Calibri"/>
          <w:sz w:val="22"/>
          <w:szCs w:val="22"/>
        </w:rPr>
        <w:t>El siguiente análisis FODA sintetiza los hallazgos del diagnóstico participativo realizado a las empresas gastronómicas del borde costero</w:t>
      </w:r>
      <w:r>
        <w:rPr>
          <w:rFonts w:ascii="Calibri" w:hAnsi="Calibri" w:cs="Calibri"/>
          <w:sz w:val="22"/>
          <w:szCs w:val="22"/>
        </w:rPr>
        <w:t xml:space="preserve"> La Serena-Coquimbo</w:t>
      </w:r>
      <w:r w:rsidRPr="003824E9">
        <w:rPr>
          <w:rFonts w:ascii="Calibri" w:hAnsi="Calibri" w:cs="Calibri"/>
          <w:sz w:val="22"/>
          <w:szCs w:val="22"/>
        </w:rPr>
        <w:t xml:space="preserve">, abarcando desde La Serena hasta Guanaqueros. Este </w:t>
      </w:r>
      <w:r>
        <w:rPr>
          <w:rFonts w:ascii="Calibri" w:hAnsi="Calibri" w:cs="Calibri"/>
          <w:sz w:val="22"/>
          <w:szCs w:val="22"/>
        </w:rPr>
        <w:t xml:space="preserve">análisis </w:t>
      </w:r>
      <w:r w:rsidRPr="003824E9">
        <w:rPr>
          <w:rFonts w:ascii="Calibri" w:hAnsi="Calibri" w:cs="Calibri"/>
          <w:sz w:val="22"/>
          <w:szCs w:val="22"/>
        </w:rPr>
        <w:t>permite identificar las brechas críticas en gestión, infraestructura y capital humano que limitan el desempeño sustentable del sector. La matriz sirve como base estratégica para definir los objetivos del Acuerdo de Producción Limpia, orientados a transformar las debilidades operacionales</w:t>
      </w:r>
      <w:r>
        <w:rPr>
          <w:rFonts w:ascii="Calibri" w:hAnsi="Calibri" w:cs="Calibri"/>
          <w:sz w:val="22"/>
          <w:szCs w:val="22"/>
        </w:rPr>
        <w:t>,</w:t>
      </w:r>
      <w:r w:rsidRPr="003824E9">
        <w:rPr>
          <w:rFonts w:ascii="Calibri" w:hAnsi="Calibri" w:cs="Calibri"/>
          <w:sz w:val="22"/>
          <w:szCs w:val="22"/>
        </w:rPr>
        <w:t xml:space="preserve"> en ventajas competitivas mediante la eficiencia y la asociatividad territorial</w:t>
      </w:r>
      <w:r>
        <w:rPr>
          <w:rFonts w:ascii="Calibri" w:hAnsi="Calibri" w:cs="Calibri"/>
          <w:sz w:val="22"/>
          <w:szCs w:val="22"/>
        </w:rPr>
        <w:t>.</w:t>
      </w:r>
    </w:p>
    <w:tbl>
      <w:tblPr>
        <w:tblStyle w:val="Tablaconcuadrcula"/>
        <w:tblW w:w="0" w:type="auto"/>
        <w:tblLook w:val="04A0" w:firstRow="1" w:lastRow="0" w:firstColumn="1" w:lastColumn="0" w:noHBand="0" w:noVBand="1"/>
      </w:tblPr>
      <w:tblGrid>
        <w:gridCol w:w="573"/>
        <w:gridCol w:w="3968"/>
        <w:gridCol w:w="4287"/>
      </w:tblGrid>
      <w:tr w:rsidR="00A576CF" w14:paraId="661262FE" w14:textId="77777777" w:rsidTr="00BC4564">
        <w:tc>
          <w:tcPr>
            <w:tcW w:w="573" w:type="dxa"/>
            <w:vMerge w:val="restart"/>
            <w:textDirection w:val="btLr"/>
          </w:tcPr>
          <w:p w14:paraId="5246E6B7" w14:textId="77777777" w:rsidR="00A576CF" w:rsidRPr="006E2BD5" w:rsidRDefault="00A576CF" w:rsidP="00BC4564">
            <w:pPr>
              <w:ind w:left="113" w:right="113"/>
              <w:jc w:val="center"/>
              <w:rPr>
                <w:rFonts w:ascii="Calibri" w:hAnsi="Calibri" w:cs="Calibri"/>
              </w:rPr>
            </w:pPr>
            <w:bookmarkStart w:id="45" w:name="_Hlk227936547"/>
            <w:r w:rsidRPr="006E2BD5">
              <w:rPr>
                <w:rFonts w:ascii="Calibri" w:hAnsi="Calibri" w:cs="Calibri"/>
                <w:b/>
                <w:bCs/>
              </w:rPr>
              <w:t>INTERNO</w:t>
            </w:r>
          </w:p>
        </w:tc>
        <w:tc>
          <w:tcPr>
            <w:tcW w:w="3968" w:type="dxa"/>
          </w:tcPr>
          <w:p w14:paraId="050DCD0E" w14:textId="77777777" w:rsidR="00A576CF" w:rsidRDefault="00A576CF" w:rsidP="00BC4564">
            <w:pPr>
              <w:jc w:val="center"/>
              <w:rPr>
                <w:rFonts w:ascii="Calibri" w:hAnsi="Calibri" w:cs="Calibri"/>
                <w:b/>
                <w:bCs/>
                <w:sz w:val="22"/>
                <w:szCs w:val="22"/>
              </w:rPr>
            </w:pPr>
          </w:p>
          <w:p w14:paraId="7D804C01" w14:textId="77777777" w:rsidR="00A576CF" w:rsidRDefault="00A576CF" w:rsidP="00BC4564">
            <w:pPr>
              <w:jc w:val="center"/>
              <w:rPr>
                <w:rFonts w:ascii="Calibri" w:hAnsi="Calibri" w:cs="Calibri"/>
                <w:b/>
                <w:bCs/>
                <w:sz w:val="22"/>
                <w:szCs w:val="22"/>
              </w:rPr>
            </w:pPr>
            <w:r w:rsidRPr="00683476">
              <w:rPr>
                <w:rFonts w:ascii="Calibri" w:hAnsi="Calibri" w:cs="Calibri"/>
                <w:b/>
                <w:bCs/>
                <w:sz w:val="22"/>
                <w:szCs w:val="22"/>
              </w:rPr>
              <w:t>FORTALEZAS</w:t>
            </w:r>
          </w:p>
          <w:p w14:paraId="3DF0ABDD" w14:textId="77777777" w:rsidR="00A576CF" w:rsidRPr="00683476" w:rsidRDefault="00A576CF" w:rsidP="00BC4564">
            <w:pPr>
              <w:jc w:val="center"/>
              <w:rPr>
                <w:rFonts w:ascii="Calibri" w:hAnsi="Calibri" w:cs="Calibri"/>
                <w:b/>
                <w:bCs/>
                <w:sz w:val="22"/>
                <w:szCs w:val="22"/>
              </w:rPr>
            </w:pPr>
          </w:p>
        </w:tc>
        <w:tc>
          <w:tcPr>
            <w:tcW w:w="4287" w:type="dxa"/>
          </w:tcPr>
          <w:p w14:paraId="54FE0D88" w14:textId="77777777" w:rsidR="00A576CF" w:rsidRDefault="00A576CF" w:rsidP="00BC4564">
            <w:pPr>
              <w:jc w:val="center"/>
              <w:rPr>
                <w:rFonts w:ascii="Calibri" w:hAnsi="Calibri" w:cs="Calibri"/>
                <w:b/>
                <w:bCs/>
                <w:sz w:val="22"/>
                <w:szCs w:val="22"/>
              </w:rPr>
            </w:pPr>
          </w:p>
          <w:p w14:paraId="315A08DA" w14:textId="77777777" w:rsidR="00A576CF" w:rsidRPr="00683476" w:rsidRDefault="00A576CF" w:rsidP="00BC4564">
            <w:pPr>
              <w:jc w:val="center"/>
              <w:rPr>
                <w:rFonts w:ascii="Calibri" w:hAnsi="Calibri" w:cs="Calibri"/>
                <w:b/>
                <w:bCs/>
                <w:sz w:val="22"/>
                <w:szCs w:val="22"/>
              </w:rPr>
            </w:pPr>
            <w:r w:rsidRPr="00683476">
              <w:rPr>
                <w:rFonts w:ascii="Calibri" w:hAnsi="Calibri" w:cs="Calibri"/>
                <w:b/>
                <w:bCs/>
                <w:sz w:val="22"/>
                <w:szCs w:val="22"/>
              </w:rPr>
              <w:t>DEBILIDADES</w:t>
            </w:r>
          </w:p>
        </w:tc>
      </w:tr>
      <w:tr w:rsidR="00A576CF" w14:paraId="26322261" w14:textId="77777777" w:rsidTr="00BC4564">
        <w:trPr>
          <w:cantSplit/>
          <w:trHeight w:val="1134"/>
        </w:trPr>
        <w:tc>
          <w:tcPr>
            <w:tcW w:w="573" w:type="dxa"/>
            <w:vMerge/>
            <w:textDirection w:val="btLr"/>
          </w:tcPr>
          <w:p w14:paraId="6A6C9545" w14:textId="77777777" w:rsidR="00A576CF" w:rsidRPr="00683476" w:rsidRDefault="00A576CF" w:rsidP="00BC4564">
            <w:pPr>
              <w:ind w:left="113" w:right="113"/>
              <w:jc w:val="center"/>
              <w:rPr>
                <w:rFonts w:ascii="Calibri" w:hAnsi="Calibri" w:cs="Calibri"/>
                <w:b/>
                <w:bCs/>
                <w:sz w:val="28"/>
                <w:szCs w:val="28"/>
              </w:rPr>
            </w:pPr>
          </w:p>
        </w:tc>
        <w:tc>
          <w:tcPr>
            <w:tcW w:w="3968" w:type="dxa"/>
          </w:tcPr>
          <w:p w14:paraId="62A76097" w14:textId="4B89904F" w:rsidR="00A576CF" w:rsidRPr="00683476" w:rsidRDefault="00A576CF" w:rsidP="00BC4564">
            <w:pPr>
              <w:jc w:val="both"/>
              <w:rPr>
                <w:rFonts w:ascii="Calibri" w:hAnsi="Calibri" w:cs="Calibri"/>
                <w:sz w:val="22"/>
                <w:szCs w:val="22"/>
              </w:rPr>
            </w:pPr>
            <w:r w:rsidRPr="00683476">
              <w:rPr>
                <w:rFonts w:ascii="Calibri" w:hAnsi="Calibri" w:cs="Calibri"/>
                <w:b/>
                <w:bCs/>
                <w:sz w:val="22"/>
                <w:szCs w:val="22"/>
              </w:rPr>
              <w:t xml:space="preserve">Asociatividad y </w:t>
            </w:r>
            <w:r>
              <w:rPr>
                <w:rFonts w:ascii="Calibri" w:hAnsi="Calibri" w:cs="Calibri"/>
                <w:b/>
                <w:bCs/>
                <w:sz w:val="22"/>
                <w:szCs w:val="22"/>
              </w:rPr>
              <w:t>l</w:t>
            </w:r>
            <w:r w:rsidRPr="00683476">
              <w:rPr>
                <w:rFonts w:ascii="Calibri" w:hAnsi="Calibri" w:cs="Calibri"/>
                <w:b/>
                <w:bCs/>
                <w:sz w:val="22"/>
                <w:szCs w:val="22"/>
              </w:rPr>
              <w:t xml:space="preserve">iderazgo </w:t>
            </w:r>
            <w:r>
              <w:rPr>
                <w:rFonts w:ascii="Calibri" w:hAnsi="Calibri" w:cs="Calibri"/>
                <w:b/>
                <w:bCs/>
                <w:sz w:val="22"/>
                <w:szCs w:val="22"/>
              </w:rPr>
              <w:t>t</w:t>
            </w:r>
            <w:r w:rsidRPr="00683476">
              <w:rPr>
                <w:rFonts w:ascii="Calibri" w:hAnsi="Calibri" w:cs="Calibri"/>
                <w:b/>
                <w:bCs/>
                <w:sz w:val="22"/>
                <w:szCs w:val="22"/>
              </w:rPr>
              <w:t>erritorial:</w:t>
            </w:r>
            <w:r w:rsidRPr="00683476">
              <w:rPr>
                <w:rFonts w:ascii="Calibri" w:hAnsi="Calibri" w:cs="Calibri"/>
                <w:sz w:val="22"/>
                <w:szCs w:val="22"/>
              </w:rPr>
              <w:t xml:space="preserve"> Estructura asociativa consolidada (Cooperativa) que actúa como referente estratégico y facilitador de vinculación para los nuevos adherentes y proyectos conjuntos.</w:t>
            </w:r>
          </w:p>
          <w:p w14:paraId="4A31699B" w14:textId="6AD0A835" w:rsidR="00A576CF" w:rsidRPr="00683476" w:rsidRDefault="00A576CF" w:rsidP="00BC4564">
            <w:pPr>
              <w:jc w:val="both"/>
              <w:rPr>
                <w:rFonts w:ascii="Calibri" w:hAnsi="Calibri" w:cs="Calibri"/>
                <w:sz w:val="22"/>
                <w:szCs w:val="22"/>
              </w:rPr>
            </w:pPr>
            <w:r w:rsidRPr="00683476">
              <w:rPr>
                <w:rFonts w:ascii="Calibri" w:hAnsi="Calibri" w:cs="Calibri"/>
                <w:b/>
                <w:bCs/>
                <w:sz w:val="22"/>
                <w:szCs w:val="22"/>
              </w:rPr>
              <w:t xml:space="preserve">Gestión </w:t>
            </w:r>
            <w:r>
              <w:rPr>
                <w:rFonts w:ascii="Calibri" w:hAnsi="Calibri" w:cs="Calibri"/>
                <w:b/>
                <w:bCs/>
                <w:sz w:val="22"/>
                <w:szCs w:val="22"/>
              </w:rPr>
              <w:t>s</w:t>
            </w:r>
            <w:r w:rsidRPr="00683476">
              <w:rPr>
                <w:rFonts w:ascii="Calibri" w:hAnsi="Calibri" w:cs="Calibri"/>
                <w:b/>
                <w:bCs/>
                <w:sz w:val="22"/>
                <w:szCs w:val="22"/>
              </w:rPr>
              <w:t>istematizada de AVU:</w:t>
            </w:r>
            <w:r w:rsidRPr="00683476">
              <w:rPr>
                <w:rFonts w:ascii="Calibri" w:hAnsi="Calibri" w:cs="Calibri"/>
                <w:sz w:val="22"/>
                <w:szCs w:val="22"/>
              </w:rPr>
              <w:t xml:space="preserve"> Alto cumplimiento y trazabilidad en el reciclaje de aceites vegetales usados, demostrando capacidad instalada para adoptar protocolos de economía circular con gestores eficientes.</w:t>
            </w:r>
          </w:p>
          <w:p w14:paraId="64AD3699" w14:textId="21B389F0" w:rsidR="00A576CF" w:rsidRPr="00683476" w:rsidRDefault="00A576CF" w:rsidP="00BC4564">
            <w:pPr>
              <w:jc w:val="both"/>
              <w:rPr>
                <w:rFonts w:ascii="Calibri" w:hAnsi="Calibri" w:cs="Calibri"/>
                <w:sz w:val="22"/>
                <w:szCs w:val="22"/>
              </w:rPr>
            </w:pPr>
            <w:r w:rsidRPr="00683476">
              <w:rPr>
                <w:rFonts w:ascii="Calibri" w:hAnsi="Calibri" w:cs="Calibri"/>
                <w:b/>
                <w:bCs/>
                <w:sz w:val="22"/>
                <w:szCs w:val="22"/>
              </w:rPr>
              <w:t xml:space="preserve">Disposición al </w:t>
            </w:r>
            <w:r>
              <w:rPr>
                <w:rFonts w:ascii="Calibri" w:hAnsi="Calibri" w:cs="Calibri"/>
                <w:b/>
                <w:bCs/>
                <w:sz w:val="22"/>
                <w:szCs w:val="22"/>
              </w:rPr>
              <w:t>c</w:t>
            </w:r>
            <w:r w:rsidRPr="00683476">
              <w:rPr>
                <w:rFonts w:ascii="Calibri" w:hAnsi="Calibri" w:cs="Calibri"/>
                <w:b/>
                <w:bCs/>
                <w:sz w:val="22"/>
                <w:szCs w:val="22"/>
              </w:rPr>
              <w:t xml:space="preserve">ambio y </w:t>
            </w:r>
            <w:r>
              <w:rPr>
                <w:rFonts w:ascii="Calibri" w:hAnsi="Calibri" w:cs="Calibri"/>
                <w:b/>
                <w:bCs/>
                <w:sz w:val="22"/>
                <w:szCs w:val="22"/>
              </w:rPr>
              <w:t>m</w:t>
            </w:r>
            <w:r w:rsidRPr="00683476">
              <w:rPr>
                <w:rFonts w:ascii="Calibri" w:hAnsi="Calibri" w:cs="Calibri"/>
                <w:b/>
                <w:bCs/>
                <w:sz w:val="22"/>
                <w:szCs w:val="22"/>
              </w:rPr>
              <w:t>ejora:</w:t>
            </w:r>
            <w:r w:rsidRPr="00683476">
              <w:rPr>
                <w:rFonts w:ascii="Calibri" w:hAnsi="Calibri" w:cs="Calibri"/>
                <w:sz w:val="22"/>
                <w:szCs w:val="22"/>
              </w:rPr>
              <w:t xml:space="preserve"> Apertura del sector para recibir asistencia técnica y capacitación práctica, buscando profesionalizar la gestión ambiental y el cumplimiento de nuevas normativas asociadas a sustentabilidad.</w:t>
            </w:r>
          </w:p>
          <w:p w14:paraId="64147CDF" w14:textId="03E0EA2F" w:rsidR="00A576CF" w:rsidRPr="00683476" w:rsidRDefault="00A576CF" w:rsidP="00BC4564">
            <w:pPr>
              <w:jc w:val="both"/>
              <w:rPr>
                <w:rFonts w:ascii="Calibri" w:hAnsi="Calibri" w:cs="Calibri"/>
                <w:sz w:val="22"/>
                <w:szCs w:val="22"/>
              </w:rPr>
            </w:pPr>
            <w:r w:rsidRPr="00683476">
              <w:rPr>
                <w:rFonts w:ascii="Calibri" w:hAnsi="Calibri" w:cs="Calibri"/>
                <w:b/>
                <w:bCs/>
                <w:sz w:val="22"/>
                <w:szCs w:val="22"/>
              </w:rPr>
              <w:t xml:space="preserve">Diversidad de </w:t>
            </w:r>
            <w:r>
              <w:rPr>
                <w:rFonts w:ascii="Calibri" w:hAnsi="Calibri" w:cs="Calibri"/>
                <w:b/>
                <w:bCs/>
                <w:sz w:val="22"/>
                <w:szCs w:val="22"/>
              </w:rPr>
              <w:t>o</w:t>
            </w:r>
            <w:r w:rsidRPr="00683476">
              <w:rPr>
                <w:rFonts w:ascii="Calibri" w:hAnsi="Calibri" w:cs="Calibri"/>
                <w:b/>
                <w:bCs/>
                <w:sz w:val="22"/>
                <w:szCs w:val="22"/>
              </w:rPr>
              <w:t xml:space="preserve">ferta y </w:t>
            </w:r>
            <w:r>
              <w:rPr>
                <w:rFonts w:ascii="Calibri" w:hAnsi="Calibri" w:cs="Calibri"/>
                <w:b/>
                <w:bCs/>
                <w:sz w:val="22"/>
                <w:szCs w:val="22"/>
              </w:rPr>
              <w:t>s</w:t>
            </w:r>
            <w:r w:rsidRPr="00683476">
              <w:rPr>
                <w:rFonts w:ascii="Calibri" w:hAnsi="Calibri" w:cs="Calibri"/>
                <w:b/>
                <w:bCs/>
                <w:sz w:val="22"/>
                <w:szCs w:val="22"/>
              </w:rPr>
              <w:t>egmentación:</w:t>
            </w:r>
            <w:r w:rsidRPr="00683476">
              <w:rPr>
                <w:rFonts w:ascii="Calibri" w:hAnsi="Calibri" w:cs="Calibri"/>
                <w:sz w:val="22"/>
                <w:szCs w:val="22"/>
              </w:rPr>
              <w:t xml:space="preserve"> Mix comercial heterogéneo que integra desde cocina tradicional hasta conceptos tipo bar, cubriendo diversos rangos de precio y perfiles de clientes diurnos y nocturnos.</w:t>
            </w:r>
          </w:p>
          <w:p w14:paraId="0107696E" w14:textId="77777777" w:rsidR="00A576CF" w:rsidRDefault="00A576CF" w:rsidP="00BC4564">
            <w:pPr>
              <w:jc w:val="both"/>
              <w:rPr>
                <w:rFonts w:ascii="Calibri" w:hAnsi="Calibri" w:cs="Calibri"/>
                <w:sz w:val="22"/>
                <w:szCs w:val="22"/>
              </w:rPr>
            </w:pPr>
          </w:p>
        </w:tc>
        <w:tc>
          <w:tcPr>
            <w:tcW w:w="4287" w:type="dxa"/>
          </w:tcPr>
          <w:p w14:paraId="14646274" w14:textId="0C36C11B" w:rsidR="00A576CF" w:rsidRPr="00683476" w:rsidRDefault="00A576CF" w:rsidP="00BC4564">
            <w:pPr>
              <w:jc w:val="both"/>
              <w:rPr>
                <w:rFonts w:ascii="Calibri" w:hAnsi="Calibri" w:cs="Calibri"/>
                <w:sz w:val="22"/>
                <w:szCs w:val="22"/>
              </w:rPr>
            </w:pPr>
            <w:r w:rsidRPr="00683476">
              <w:rPr>
                <w:rFonts w:ascii="Calibri" w:hAnsi="Calibri" w:cs="Calibri"/>
                <w:b/>
                <w:bCs/>
                <w:sz w:val="22"/>
                <w:szCs w:val="22"/>
              </w:rPr>
              <w:t xml:space="preserve">Carencia de </w:t>
            </w:r>
            <w:r>
              <w:rPr>
                <w:rFonts w:ascii="Calibri" w:hAnsi="Calibri" w:cs="Calibri"/>
                <w:b/>
                <w:bCs/>
                <w:sz w:val="22"/>
                <w:szCs w:val="22"/>
              </w:rPr>
              <w:t>g</w:t>
            </w:r>
            <w:r w:rsidRPr="00683476">
              <w:rPr>
                <w:rFonts w:ascii="Calibri" w:hAnsi="Calibri" w:cs="Calibri"/>
                <w:b/>
                <w:bCs/>
                <w:sz w:val="22"/>
                <w:szCs w:val="22"/>
              </w:rPr>
              <w:t xml:space="preserve">estión </w:t>
            </w:r>
            <w:r>
              <w:rPr>
                <w:rFonts w:ascii="Calibri" w:hAnsi="Calibri" w:cs="Calibri"/>
                <w:b/>
                <w:bCs/>
                <w:sz w:val="22"/>
                <w:szCs w:val="22"/>
              </w:rPr>
              <w:t>s</w:t>
            </w:r>
            <w:r w:rsidRPr="00683476">
              <w:rPr>
                <w:rFonts w:ascii="Calibri" w:hAnsi="Calibri" w:cs="Calibri"/>
                <w:b/>
                <w:bCs/>
                <w:sz w:val="22"/>
                <w:szCs w:val="22"/>
              </w:rPr>
              <w:t>istematizada:</w:t>
            </w:r>
            <w:r w:rsidRPr="00683476">
              <w:rPr>
                <w:rFonts w:ascii="Calibri" w:hAnsi="Calibri" w:cs="Calibri"/>
                <w:sz w:val="22"/>
                <w:szCs w:val="22"/>
              </w:rPr>
              <w:t xml:space="preserve"> Ausencia de indicadores, registros de consumo (agua/energía) y planes de mejora continua. Esta falta de trazabilidad impide medir el desempeño ambiental y dificulta la toma de decisiones basada en datos concretos para optimizar costos</w:t>
            </w:r>
          </w:p>
          <w:p w14:paraId="6A21A62D" w14:textId="1FFE490D" w:rsidR="00A576CF" w:rsidRPr="00683476" w:rsidRDefault="00A576CF" w:rsidP="00BC4564">
            <w:pPr>
              <w:jc w:val="both"/>
              <w:rPr>
                <w:rFonts w:ascii="Calibri" w:hAnsi="Calibri" w:cs="Calibri"/>
                <w:sz w:val="22"/>
                <w:szCs w:val="22"/>
              </w:rPr>
            </w:pPr>
            <w:r w:rsidRPr="00683476">
              <w:rPr>
                <w:rFonts w:ascii="Calibri" w:hAnsi="Calibri" w:cs="Calibri"/>
                <w:b/>
                <w:bCs/>
                <w:sz w:val="22"/>
                <w:szCs w:val="22"/>
              </w:rPr>
              <w:t xml:space="preserve">Cultura </w:t>
            </w:r>
            <w:r>
              <w:rPr>
                <w:rFonts w:ascii="Calibri" w:hAnsi="Calibri" w:cs="Calibri"/>
                <w:b/>
                <w:bCs/>
                <w:sz w:val="22"/>
                <w:szCs w:val="22"/>
              </w:rPr>
              <w:t>o</w:t>
            </w:r>
            <w:r w:rsidRPr="00683476">
              <w:rPr>
                <w:rFonts w:ascii="Calibri" w:hAnsi="Calibri" w:cs="Calibri"/>
                <w:b/>
                <w:bCs/>
                <w:sz w:val="22"/>
                <w:szCs w:val="22"/>
              </w:rPr>
              <w:t xml:space="preserve">perativa </w:t>
            </w:r>
            <w:r>
              <w:rPr>
                <w:rFonts w:ascii="Calibri" w:hAnsi="Calibri" w:cs="Calibri"/>
                <w:b/>
                <w:bCs/>
                <w:sz w:val="22"/>
                <w:szCs w:val="22"/>
              </w:rPr>
              <w:t>r</w:t>
            </w:r>
            <w:r w:rsidRPr="00683476">
              <w:rPr>
                <w:rFonts w:ascii="Calibri" w:hAnsi="Calibri" w:cs="Calibri"/>
                <w:b/>
                <w:bCs/>
                <w:sz w:val="22"/>
                <w:szCs w:val="22"/>
              </w:rPr>
              <w:t>eactiva</w:t>
            </w:r>
            <w:r w:rsidRPr="00683476">
              <w:rPr>
                <w:rFonts w:ascii="Calibri" w:hAnsi="Calibri" w:cs="Calibri"/>
                <w:sz w:val="22"/>
                <w:szCs w:val="22"/>
              </w:rPr>
              <w:t>: Predominio de acciones ante fallas técnicas en lugar de una planificación preventiva o estratégica. La falta de un enfoque proactivo genera ineficiencias en el uso de recursos y aumenta la vulnerabilidad frente a imprevistos operacionales.</w:t>
            </w:r>
          </w:p>
          <w:p w14:paraId="27F0EDDE" w14:textId="6D241A5F" w:rsidR="00A576CF" w:rsidRPr="00683476" w:rsidRDefault="00A576CF" w:rsidP="00BC4564">
            <w:pPr>
              <w:jc w:val="both"/>
              <w:rPr>
                <w:rFonts w:ascii="Calibri" w:hAnsi="Calibri" w:cs="Calibri"/>
                <w:sz w:val="22"/>
                <w:szCs w:val="22"/>
              </w:rPr>
            </w:pPr>
            <w:r w:rsidRPr="00683476">
              <w:rPr>
                <w:rFonts w:ascii="Calibri" w:hAnsi="Calibri" w:cs="Calibri"/>
                <w:b/>
                <w:bCs/>
                <w:sz w:val="22"/>
                <w:szCs w:val="22"/>
              </w:rPr>
              <w:t xml:space="preserve">Brechas de </w:t>
            </w:r>
            <w:r>
              <w:rPr>
                <w:rFonts w:ascii="Calibri" w:hAnsi="Calibri" w:cs="Calibri"/>
                <w:b/>
                <w:bCs/>
                <w:sz w:val="22"/>
                <w:szCs w:val="22"/>
              </w:rPr>
              <w:t>i</w:t>
            </w:r>
            <w:r w:rsidRPr="00683476">
              <w:rPr>
                <w:rFonts w:ascii="Calibri" w:hAnsi="Calibri" w:cs="Calibri"/>
                <w:b/>
                <w:bCs/>
                <w:sz w:val="22"/>
                <w:szCs w:val="22"/>
              </w:rPr>
              <w:t>nfraestructura:</w:t>
            </w:r>
            <w:r w:rsidRPr="00683476">
              <w:rPr>
                <w:rFonts w:ascii="Calibri" w:hAnsi="Calibri" w:cs="Calibri"/>
                <w:sz w:val="22"/>
                <w:szCs w:val="22"/>
              </w:rPr>
              <w:t xml:space="preserve"> Espacios físicos limitados para la separación de residuos y falta de adaptación para tecnologías eficientes.</w:t>
            </w:r>
          </w:p>
          <w:p w14:paraId="60E233D0" w14:textId="62ACFD42" w:rsidR="00A576CF" w:rsidRPr="00683476" w:rsidRDefault="00A576CF" w:rsidP="00BC4564">
            <w:pPr>
              <w:jc w:val="both"/>
              <w:rPr>
                <w:rFonts w:ascii="Calibri" w:hAnsi="Calibri" w:cs="Calibri"/>
                <w:sz w:val="22"/>
                <w:szCs w:val="22"/>
              </w:rPr>
            </w:pPr>
            <w:r w:rsidRPr="00683476">
              <w:rPr>
                <w:rFonts w:ascii="Calibri" w:hAnsi="Calibri" w:cs="Calibri"/>
                <w:b/>
                <w:bCs/>
                <w:sz w:val="22"/>
                <w:szCs w:val="22"/>
              </w:rPr>
              <w:t xml:space="preserve">Fragilidad del </w:t>
            </w:r>
            <w:r>
              <w:rPr>
                <w:rFonts w:ascii="Calibri" w:hAnsi="Calibri" w:cs="Calibri"/>
                <w:b/>
                <w:bCs/>
                <w:sz w:val="22"/>
                <w:szCs w:val="22"/>
              </w:rPr>
              <w:t>c</w:t>
            </w:r>
            <w:r w:rsidRPr="00683476">
              <w:rPr>
                <w:rFonts w:ascii="Calibri" w:hAnsi="Calibri" w:cs="Calibri"/>
                <w:b/>
                <w:bCs/>
                <w:sz w:val="22"/>
                <w:szCs w:val="22"/>
              </w:rPr>
              <w:t xml:space="preserve">apital </w:t>
            </w:r>
            <w:r>
              <w:rPr>
                <w:rFonts w:ascii="Calibri" w:hAnsi="Calibri" w:cs="Calibri"/>
                <w:b/>
                <w:bCs/>
                <w:sz w:val="22"/>
                <w:szCs w:val="22"/>
              </w:rPr>
              <w:t>h</w:t>
            </w:r>
            <w:r w:rsidRPr="00683476">
              <w:rPr>
                <w:rFonts w:ascii="Calibri" w:hAnsi="Calibri" w:cs="Calibri"/>
                <w:b/>
                <w:bCs/>
                <w:sz w:val="22"/>
                <w:szCs w:val="22"/>
              </w:rPr>
              <w:t>umano:</w:t>
            </w:r>
            <w:r w:rsidRPr="00683476">
              <w:rPr>
                <w:rFonts w:ascii="Calibri" w:hAnsi="Calibri" w:cs="Calibri"/>
                <w:sz w:val="22"/>
                <w:szCs w:val="22"/>
              </w:rPr>
              <w:t xml:space="preserve"> Alta rotación de personal y capacitación limitada, sin enfoque en sustentabilidad, limitando el compromiso de los equipos con la Producción Limpia</w:t>
            </w:r>
          </w:p>
          <w:p w14:paraId="60EAAE6B" w14:textId="466BCDD9" w:rsidR="00A576CF" w:rsidRDefault="00A576CF" w:rsidP="00BC4564">
            <w:pPr>
              <w:jc w:val="both"/>
              <w:rPr>
                <w:rFonts w:ascii="Calibri" w:hAnsi="Calibri" w:cs="Calibri"/>
                <w:sz w:val="22"/>
                <w:szCs w:val="22"/>
              </w:rPr>
            </w:pPr>
            <w:r w:rsidRPr="00683476">
              <w:rPr>
                <w:rFonts w:ascii="Calibri" w:hAnsi="Calibri" w:cs="Calibri"/>
                <w:b/>
                <w:bCs/>
                <w:sz w:val="22"/>
                <w:szCs w:val="22"/>
              </w:rPr>
              <w:t xml:space="preserve">Obsolescencia </w:t>
            </w:r>
            <w:r>
              <w:rPr>
                <w:rFonts w:ascii="Calibri" w:hAnsi="Calibri" w:cs="Calibri"/>
                <w:b/>
                <w:bCs/>
                <w:sz w:val="22"/>
                <w:szCs w:val="22"/>
              </w:rPr>
              <w:t>t</w:t>
            </w:r>
            <w:r w:rsidRPr="00683476">
              <w:rPr>
                <w:rFonts w:ascii="Calibri" w:hAnsi="Calibri" w:cs="Calibri"/>
                <w:b/>
                <w:bCs/>
                <w:sz w:val="22"/>
                <w:szCs w:val="22"/>
              </w:rPr>
              <w:t>ecnológica:</w:t>
            </w:r>
            <w:r w:rsidRPr="00683476">
              <w:rPr>
                <w:rFonts w:ascii="Calibri" w:hAnsi="Calibri" w:cs="Calibri"/>
                <w:sz w:val="22"/>
                <w:szCs w:val="22"/>
              </w:rPr>
              <w:t xml:space="preserve"> Persistencia de equipamiento de preparación de productos y refrigeración con altos niveles de ineficiencia y obsolescencia técnica. Estos activos obsoletos incrementan significativamente el consumo energético y representan una de las principales barreras económicas para la rentabilidad del sector.</w:t>
            </w:r>
          </w:p>
        </w:tc>
      </w:tr>
      <w:bookmarkEnd w:id="45"/>
    </w:tbl>
    <w:p w14:paraId="5A600F8B" w14:textId="77777777" w:rsidR="00A576CF" w:rsidRDefault="00A576CF" w:rsidP="00A576CF">
      <w:pPr>
        <w:pStyle w:val="Sinespaciado"/>
        <w:rPr>
          <w:highlight w:val="yellow"/>
        </w:rPr>
      </w:pPr>
    </w:p>
    <w:tbl>
      <w:tblPr>
        <w:tblStyle w:val="Tablaconcuadrcula"/>
        <w:tblW w:w="0" w:type="auto"/>
        <w:tblLook w:val="04A0" w:firstRow="1" w:lastRow="0" w:firstColumn="1" w:lastColumn="0" w:noHBand="0" w:noVBand="1"/>
      </w:tblPr>
      <w:tblGrid>
        <w:gridCol w:w="731"/>
        <w:gridCol w:w="3895"/>
        <w:gridCol w:w="4202"/>
      </w:tblGrid>
      <w:tr w:rsidR="00A576CF" w:rsidRPr="006E2BD5" w14:paraId="64B0AD5B" w14:textId="77777777" w:rsidTr="00BC4564">
        <w:trPr>
          <w:cantSplit/>
          <w:trHeight w:val="1134"/>
        </w:trPr>
        <w:tc>
          <w:tcPr>
            <w:tcW w:w="702" w:type="dxa"/>
            <w:vMerge w:val="restart"/>
            <w:textDirection w:val="btLr"/>
          </w:tcPr>
          <w:p w14:paraId="4C4B9AE2" w14:textId="77777777" w:rsidR="00A576CF" w:rsidRPr="006E2BD5" w:rsidRDefault="00A576CF" w:rsidP="00BC4564">
            <w:pPr>
              <w:spacing w:after="160" w:line="278" w:lineRule="auto"/>
              <w:ind w:left="113" w:right="113"/>
              <w:jc w:val="center"/>
              <w:rPr>
                <w:rFonts w:ascii="Calibri" w:hAnsi="Calibri" w:cs="Calibri"/>
              </w:rPr>
            </w:pPr>
            <w:r w:rsidRPr="006E2BD5">
              <w:rPr>
                <w:rFonts w:ascii="Calibri" w:hAnsi="Calibri" w:cs="Calibri"/>
                <w:b/>
                <w:bCs/>
              </w:rPr>
              <w:lastRenderedPageBreak/>
              <w:t>ENTORNO</w:t>
            </w:r>
          </w:p>
        </w:tc>
        <w:tc>
          <w:tcPr>
            <w:tcW w:w="3908" w:type="dxa"/>
          </w:tcPr>
          <w:p w14:paraId="0B81B9D4" w14:textId="77777777" w:rsidR="00A576CF" w:rsidRDefault="00A576CF" w:rsidP="00BC4564">
            <w:pPr>
              <w:jc w:val="center"/>
              <w:rPr>
                <w:rFonts w:ascii="Calibri" w:hAnsi="Calibri" w:cs="Calibri"/>
                <w:b/>
                <w:bCs/>
                <w:sz w:val="22"/>
                <w:szCs w:val="22"/>
              </w:rPr>
            </w:pPr>
          </w:p>
          <w:p w14:paraId="0AC2B8CF" w14:textId="77777777" w:rsidR="00A576CF" w:rsidRDefault="00A576CF" w:rsidP="00BC4564">
            <w:pPr>
              <w:jc w:val="center"/>
              <w:rPr>
                <w:rFonts w:ascii="Calibri" w:hAnsi="Calibri" w:cs="Calibri"/>
                <w:b/>
                <w:bCs/>
                <w:sz w:val="22"/>
                <w:szCs w:val="22"/>
              </w:rPr>
            </w:pPr>
          </w:p>
          <w:p w14:paraId="6B3898EA" w14:textId="77777777" w:rsidR="00A576CF" w:rsidRPr="006E2BD5" w:rsidRDefault="00A576CF" w:rsidP="00BC4564">
            <w:pPr>
              <w:jc w:val="center"/>
              <w:rPr>
                <w:rFonts w:ascii="Calibri" w:hAnsi="Calibri" w:cs="Calibri"/>
                <w:b/>
                <w:bCs/>
                <w:sz w:val="22"/>
                <w:szCs w:val="22"/>
              </w:rPr>
            </w:pPr>
            <w:r w:rsidRPr="006E2BD5">
              <w:rPr>
                <w:rFonts w:ascii="Calibri" w:hAnsi="Calibri" w:cs="Calibri"/>
                <w:b/>
                <w:bCs/>
                <w:sz w:val="22"/>
                <w:szCs w:val="22"/>
              </w:rPr>
              <w:t>O</w:t>
            </w:r>
            <w:r>
              <w:rPr>
                <w:rFonts w:ascii="Calibri" w:hAnsi="Calibri" w:cs="Calibri"/>
                <w:b/>
                <w:bCs/>
                <w:sz w:val="22"/>
                <w:szCs w:val="22"/>
              </w:rPr>
              <w:t>PORTUNIDADES</w:t>
            </w:r>
          </w:p>
        </w:tc>
        <w:tc>
          <w:tcPr>
            <w:tcW w:w="4218" w:type="dxa"/>
          </w:tcPr>
          <w:p w14:paraId="754F404A" w14:textId="77777777" w:rsidR="00A576CF" w:rsidRDefault="00A576CF" w:rsidP="00BC4564">
            <w:pPr>
              <w:spacing w:after="160" w:line="278" w:lineRule="auto"/>
              <w:jc w:val="center"/>
              <w:rPr>
                <w:rFonts w:ascii="Calibri" w:hAnsi="Calibri" w:cs="Calibri"/>
                <w:b/>
                <w:bCs/>
                <w:sz w:val="22"/>
                <w:szCs w:val="22"/>
              </w:rPr>
            </w:pPr>
          </w:p>
          <w:p w14:paraId="7C625DAD" w14:textId="77777777" w:rsidR="00A576CF" w:rsidRPr="006E2BD5" w:rsidRDefault="00A576CF" w:rsidP="00BC4564">
            <w:pPr>
              <w:spacing w:after="160" w:line="278" w:lineRule="auto"/>
              <w:jc w:val="center"/>
              <w:rPr>
                <w:rFonts w:ascii="Calibri" w:hAnsi="Calibri" w:cs="Calibri"/>
                <w:b/>
                <w:bCs/>
                <w:sz w:val="22"/>
                <w:szCs w:val="22"/>
              </w:rPr>
            </w:pPr>
            <w:r>
              <w:rPr>
                <w:rFonts w:ascii="Calibri" w:hAnsi="Calibri" w:cs="Calibri"/>
                <w:b/>
                <w:bCs/>
                <w:sz w:val="22"/>
                <w:szCs w:val="22"/>
              </w:rPr>
              <w:t>AMENAZAS</w:t>
            </w:r>
          </w:p>
        </w:tc>
      </w:tr>
      <w:tr w:rsidR="00A576CF" w:rsidRPr="006E2BD5" w14:paraId="6DA03E1E" w14:textId="77777777" w:rsidTr="00BC4564">
        <w:trPr>
          <w:cantSplit/>
          <w:trHeight w:val="1134"/>
        </w:trPr>
        <w:tc>
          <w:tcPr>
            <w:tcW w:w="702" w:type="dxa"/>
            <w:vMerge/>
            <w:textDirection w:val="btLr"/>
          </w:tcPr>
          <w:p w14:paraId="68F77178" w14:textId="77777777" w:rsidR="00A576CF" w:rsidRPr="006E2BD5" w:rsidRDefault="00A576CF" w:rsidP="00BC4564">
            <w:pPr>
              <w:spacing w:after="160" w:line="278" w:lineRule="auto"/>
              <w:ind w:left="113" w:right="113"/>
              <w:jc w:val="center"/>
              <w:rPr>
                <w:rFonts w:ascii="Calibri" w:hAnsi="Calibri" w:cs="Calibri"/>
                <w:b/>
                <w:bCs/>
                <w:sz w:val="22"/>
                <w:szCs w:val="22"/>
              </w:rPr>
            </w:pPr>
          </w:p>
        </w:tc>
        <w:tc>
          <w:tcPr>
            <w:tcW w:w="3908" w:type="dxa"/>
          </w:tcPr>
          <w:p w14:paraId="77C8FAA2" w14:textId="0EE774C8" w:rsidR="00A576CF" w:rsidRPr="00706474" w:rsidRDefault="00A576CF" w:rsidP="00BC4564">
            <w:pPr>
              <w:jc w:val="both"/>
              <w:rPr>
                <w:rFonts w:ascii="Calibri" w:hAnsi="Calibri" w:cs="Calibri"/>
                <w:sz w:val="22"/>
                <w:szCs w:val="22"/>
              </w:rPr>
            </w:pPr>
            <w:r w:rsidRPr="00706474">
              <w:rPr>
                <w:rFonts w:ascii="Calibri" w:hAnsi="Calibri" w:cs="Calibri"/>
                <w:b/>
                <w:bCs/>
                <w:sz w:val="22"/>
                <w:szCs w:val="22"/>
              </w:rPr>
              <w:t xml:space="preserve">Polo </w:t>
            </w:r>
            <w:r>
              <w:rPr>
                <w:rFonts w:ascii="Calibri" w:hAnsi="Calibri" w:cs="Calibri"/>
                <w:b/>
                <w:bCs/>
                <w:sz w:val="22"/>
                <w:szCs w:val="22"/>
              </w:rPr>
              <w:t>t</w:t>
            </w:r>
            <w:r w:rsidRPr="00706474">
              <w:rPr>
                <w:rFonts w:ascii="Calibri" w:hAnsi="Calibri" w:cs="Calibri"/>
                <w:b/>
                <w:bCs/>
                <w:sz w:val="22"/>
                <w:szCs w:val="22"/>
              </w:rPr>
              <w:t xml:space="preserve">urístico </w:t>
            </w:r>
            <w:r>
              <w:rPr>
                <w:rFonts w:ascii="Calibri" w:hAnsi="Calibri" w:cs="Calibri"/>
                <w:b/>
                <w:bCs/>
                <w:sz w:val="22"/>
                <w:szCs w:val="22"/>
              </w:rPr>
              <w:t>r</w:t>
            </w:r>
            <w:r w:rsidRPr="00706474">
              <w:rPr>
                <w:rFonts w:ascii="Calibri" w:hAnsi="Calibri" w:cs="Calibri"/>
                <w:b/>
                <w:bCs/>
                <w:sz w:val="22"/>
                <w:szCs w:val="22"/>
              </w:rPr>
              <w:t>egional:</w:t>
            </w:r>
            <w:r w:rsidRPr="00706474">
              <w:rPr>
                <w:rFonts w:ascii="Calibri" w:hAnsi="Calibri" w:cs="Calibri"/>
                <w:sz w:val="22"/>
                <w:szCs w:val="22"/>
              </w:rPr>
              <w:t xml:space="preserve"> Posicionamiento conjunto de la costa como un destino sustentable ante turistas nacionales e internacionales.</w:t>
            </w:r>
          </w:p>
          <w:p w14:paraId="74440439" w14:textId="72EAF251" w:rsidR="00A576CF" w:rsidRPr="00271493" w:rsidRDefault="00A576CF" w:rsidP="00BC4564">
            <w:pPr>
              <w:jc w:val="both"/>
              <w:rPr>
                <w:rFonts w:ascii="Calibri" w:hAnsi="Calibri" w:cs="Calibri"/>
                <w:sz w:val="22"/>
                <w:szCs w:val="22"/>
              </w:rPr>
            </w:pPr>
            <w:r w:rsidRPr="00706474">
              <w:rPr>
                <w:rFonts w:ascii="Calibri" w:hAnsi="Calibri" w:cs="Calibri"/>
                <w:sz w:val="22"/>
                <w:szCs w:val="22"/>
              </w:rPr>
              <w:br/>
            </w:r>
            <w:r w:rsidRPr="00271493">
              <w:rPr>
                <w:rFonts w:ascii="Calibri" w:hAnsi="Calibri" w:cs="Calibri"/>
                <w:b/>
                <w:bCs/>
                <w:sz w:val="22"/>
                <w:szCs w:val="22"/>
              </w:rPr>
              <w:t xml:space="preserve">Turismo de </w:t>
            </w:r>
            <w:r>
              <w:rPr>
                <w:rFonts w:ascii="Calibri" w:hAnsi="Calibri" w:cs="Calibri"/>
                <w:b/>
                <w:bCs/>
                <w:sz w:val="22"/>
                <w:szCs w:val="22"/>
              </w:rPr>
              <w:t>i</w:t>
            </w:r>
            <w:r w:rsidRPr="00271493">
              <w:rPr>
                <w:rFonts w:ascii="Calibri" w:hAnsi="Calibri" w:cs="Calibri"/>
                <w:b/>
                <w:bCs/>
                <w:sz w:val="22"/>
                <w:szCs w:val="22"/>
              </w:rPr>
              <w:t xml:space="preserve">nterés: </w:t>
            </w:r>
            <w:r w:rsidRPr="00271493">
              <w:rPr>
                <w:rFonts w:ascii="Calibri" w:hAnsi="Calibri" w:cs="Calibri"/>
                <w:sz w:val="22"/>
                <w:szCs w:val="22"/>
              </w:rPr>
              <w:t>Creciente demanda por experiencias que integren la identidad local, productos tradicionales y sellos de sustentabilidad.</w:t>
            </w:r>
          </w:p>
          <w:p w14:paraId="7062E3C8" w14:textId="77777777" w:rsidR="00A576CF" w:rsidRDefault="00A576CF" w:rsidP="00BC4564">
            <w:pPr>
              <w:jc w:val="both"/>
              <w:rPr>
                <w:rFonts w:ascii="Calibri" w:hAnsi="Calibri" w:cs="Calibri"/>
                <w:b/>
                <w:bCs/>
                <w:sz w:val="22"/>
                <w:szCs w:val="22"/>
              </w:rPr>
            </w:pPr>
          </w:p>
          <w:p w14:paraId="1CC97136" w14:textId="14DED8E9" w:rsidR="00A576CF" w:rsidRPr="00271493" w:rsidRDefault="00A576CF" w:rsidP="00BC4564">
            <w:pPr>
              <w:jc w:val="both"/>
              <w:rPr>
                <w:rFonts w:ascii="Calibri" w:hAnsi="Calibri" w:cs="Calibri"/>
                <w:sz w:val="22"/>
                <w:szCs w:val="22"/>
              </w:rPr>
            </w:pPr>
            <w:r w:rsidRPr="00271493">
              <w:rPr>
                <w:rFonts w:ascii="Calibri" w:hAnsi="Calibri" w:cs="Calibri"/>
                <w:b/>
                <w:bCs/>
                <w:sz w:val="22"/>
                <w:szCs w:val="22"/>
              </w:rPr>
              <w:t xml:space="preserve">Economía </w:t>
            </w:r>
            <w:r>
              <w:rPr>
                <w:rFonts w:ascii="Calibri" w:hAnsi="Calibri" w:cs="Calibri"/>
                <w:b/>
                <w:bCs/>
                <w:sz w:val="22"/>
                <w:szCs w:val="22"/>
              </w:rPr>
              <w:t>c</w:t>
            </w:r>
            <w:r w:rsidRPr="00271493">
              <w:rPr>
                <w:rFonts w:ascii="Calibri" w:hAnsi="Calibri" w:cs="Calibri"/>
                <w:b/>
                <w:bCs/>
                <w:sz w:val="22"/>
                <w:szCs w:val="22"/>
              </w:rPr>
              <w:t xml:space="preserve">ircular </w:t>
            </w:r>
            <w:r>
              <w:rPr>
                <w:rFonts w:ascii="Calibri" w:hAnsi="Calibri" w:cs="Calibri"/>
                <w:b/>
                <w:bCs/>
                <w:sz w:val="22"/>
                <w:szCs w:val="22"/>
              </w:rPr>
              <w:t>r</w:t>
            </w:r>
            <w:r w:rsidRPr="00271493">
              <w:rPr>
                <w:rFonts w:ascii="Calibri" w:hAnsi="Calibri" w:cs="Calibri"/>
                <w:b/>
                <w:bCs/>
                <w:sz w:val="22"/>
                <w:szCs w:val="22"/>
              </w:rPr>
              <w:t>egional:</w:t>
            </w:r>
            <w:r w:rsidRPr="00271493">
              <w:rPr>
                <w:rFonts w:ascii="Calibri" w:hAnsi="Calibri" w:cs="Calibri"/>
                <w:sz w:val="22"/>
                <w:szCs w:val="22"/>
              </w:rPr>
              <w:t xml:space="preserve"> Posibilidad de articular redes de reciclaje y retiro de residuos más eficientes con gestores locales.</w:t>
            </w:r>
          </w:p>
          <w:p w14:paraId="7708DA56" w14:textId="77777777" w:rsidR="00A576CF" w:rsidRPr="00706474" w:rsidRDefault="00A576CF" w:rsidP="00BC4564">
            <w:pPr>
              <w:jc w:val="both"/>
              <w:rPr>
                <w:rFonts w:ascii="Calibri" w:hAnsi="Calibri" w:cs="Calibri"/>
                <w:sz w:val="22"/>
                <w:szCs w:val="22"/>
              </w:rPr>
            </w:pPr>
          </w:p>
          <w:p w14:paraId="29AD1E83" w14:textId="611E0FA4" w:rsidR="00A576CF" w:rsidRPr="00271493" w:rsidRDefault="00A576CF" w:rsidP="00BC4564">
            <w:pPr>
              <w:jc w:val="both"/>
              <w:rPr>
                <w:rFonts w:ascii="Calibri" w:hAnsi="Calibri" w:cs="Calibri"/>
                <w:sz w:val="22"/>
                <w:szCs w:val="22"/>
              </w:rPr>
            </w:pPr>
            <w:r w:rsidRPr="00271493">
              <w:rPr>
                <w:rFonts w:ascii="Calibri" w:hAnsi="Calibri" w:cs="Calibri"/>
                <w:b/>
                <w:bCs/>
                <w:sz w:val="22"/>
                <w:szCs w:val="22"/>
              </w:rPr>
              <w:t xml:space="preserve">Instrumentos de </w:t>
            </w:r>
            <w:r>
              <w:rPr>
                <w:rFonts w:ascii="Calibri" w:hAnsi="Calibri" w:cs="Calibri"/>
                <w:b/>
                <w:bCs/>
                <w:sz w:val="22"/>
                <w:szCs w:val="22"/>
              </w:rPr>
              <w:t>f</w:t>
            </w:r>
            <w:r w:rsidRPr="00271493">
              <w:rPr>
                <w:rFonts w:ascii="Calibri" w:hAnsi="Calibri" w:cs="Calibri"/>
                <w:b/>
                <w:bCs/>
                <w:sz w:val="22"/>
                <w:szCs w:val="22"/>
              </w:rPr>
              <w:t>omento:</w:t>
            </w:r>
            <w:r w:rsidRPr="00271493">
              <w:rPr>
                <w:rFonts w:ascii="Calibri" w:hAnsi="Calibri" w:cs="Calibri"/>
                <w:sz w:val="22"/>
                <w:szCs w:val="22"/>
              </w:rPr>
              <w:t xml:space="preserve"> </w:t>
            </w:r>
            <w:r w:rsidR="00F408F6">
              <w:rPr>
                <w:rFonts w:ascii="Calibri" w:hAnsi="Calibri" w:cs="Calibri"/>
                <w:sz w:val="22"/>
                <w:szCs w:val="22"/>
              </w:rPr>
              <w:t>Mejor a</w:t>
            </w:r>
            <w:r w:rsidRPr="00271493">
              <w:rPr>
                <w:rFonts w:ascii="Calibri" w:hAnsi="Calibri" w:cs="Calibri"/>
                <w:sz w:val="22"/>
                <w:szCs w:val="22"/>
              </w:rPr>
              <w:t>cceso a fondos concursables (CORFO, SERCOTEC) para financiar el recambio tecnológico y energías renovables.</w:t>
            </w:r>
          </w:p>
          <w:p w14:paraId="7178586F" w14:textId="170109F8" w:rsidR="00A576CF" w:rsidRDefault="00A576CF" w:rsidP="00BC4564">
            <w:pPr>
              <w:jc w:val="both"/>
              <w:rPr>
                <w:rFonts w:ascii="Calibri" w:hAnsi="Calibri" w:cs="Calibri"/>
                <w:sz w:val="22"/>
                <w:szCs w:val="22"/>
              </w:rPr>
            </w:pPr>
            <w:r w:rsidRPr="00706474">
              <w:rPr>
                <w:rFonts w:ascii="Calibri" w:hAnsi="Calibri" w:cs="Calibri"/>
                <w:sz w:val="22"/>
                <w:szCs w:val="22"/>
              </w:rPr>
              <w:br/>
            </w:r>
            <w:r w:rsidRPr="00271493">
              <w:rPr>
                <w:rFonts w:ascii="Calibri" w:hAnsi="Calibri" w:cs="Calibri"/>
                <w:b/>
                <w:bCs/>
                <w:sz w:val="22"/>
                <w:szCs w:val="22"/>
              </w:rPr>
              <w:t xml:space="preserve">Apoyo </w:t>
            </w:r>
            <w:r>
              <w:rPr>
                <w:rFonts w:ascii="Calibri" w:hAnsi="Calibri" w:cs="Calibri"/>
                <w:b/>
                <w:bCs/>
                <w:sz w:val="22"/>
                <w:szCs w:val="22"/>
              </w:rPr>
              <w:t>i</w:t>
            </w:r>
            <w:r w:rsidRPr="00271493">
              <w:rPr>
                <w:rFonts w:ascii="Calibri" w:hAnsi="Calibri" w:cs="Calibri"/>
                <w:b/>
                <w:bCs/>
                <w:sz w:val="22"/>
                <w:szCs w:val="22"/>
              </w:rPr>
              <w:t>nstitucional:</w:t>
            </w:r>
            <w:r w:rsidRPr="00271493">
              <w:rPr>
                <w:rFonts w:ascii="Calibri" w:hAnsi="Calibri" w:cs="Calibri"/>
                <w:sz w:val="22"/>
                <w:szCs w:val="22"/>
              </w:rPr>
              <w:t xml:space="preserve"> Marco del APL como plataforma para recibir acompañamiento en cumplimiento normativo y diseño de planes.</w:t>
            </w:r>
          </w:p>
          <w:p w14:paraId="12AE803F" w14:textId="77777777" w:rsidR="00F408F6" w:rsidRDefault="00F408F6" w:rsidP="00BC4564">
            <w:pPr>
              <w:jc w:val="both"/>
              <w:rPr>
                <w:rFonts w:ascii="Calibri" w:hAnsi="Calibri" w:cs="Calibri"/>
                <w:sz w:val="22"/>
                <w:szCs w:val="22"/>
              </w:rPr>
            </w:pPr>
          </w:p>
          <w:p w14:paraId="79120444" w14:textId="4C5C7A86" w:rsidR="00F408F6" w:rsidRPr="00271493" w:rsidRDefault="00F408F6" w:rsidP="00BC4564">
            <w:pPr>
              <w:jc w:val="both"/>
              <w:rPr>
                <w:rFonts w:ascii="Calibri" w:hAnsi="Calibri" w:cs="Calibri"/>
                <w:sz w:val="22"/>
                <w:szCs w:val="22"/>
              </w:rPr>
            </w:pPr>
            <w:r w:rsidRPr="00F408F6">
              <w:rPr>
                <w:rFonts w:ascii="Calibri" w:hAnsi="Calibri" w:cs="Calibri"/>
                <w:b/>
                <w:bCs/>
                <w:sz w:val="22"/>
                <w:szCs w:val="22"/>
              </w:rPr>
              <w:t>Fomento de la equidad de género y adaptabilidad laboral</w:t>
            </w:r>
            <w:r>
              <w:rPr>
                <w:rFonts w:ascii="Calibri" w:hAnsi="Calibri" w:cs="Calibri"/>
                <w:sz w:val="22"/>
                <w:szCs w:val="22"/>
              </w:rPr>
              <w:t xml:space="preserve"> </w:t>
            </w:r>
            <w:r w:rsidRPr="00F408F6">
              <w:rPr>
                <w:rFonts w:ascii="Calibri" w:hAnsi="Calibri" w:cs="Calibri"/>
                <w:sz w:val="22"/>
                <w:szCs w:val="22"/>
              </w:rPr>
              <w:t>mediante el Estándar APL</w:t>
            </w:r>
            <w:r w:rsidR="003F0993">
              <w:rPr>
                <w:rFonts w:ascii="Calibri" w:hAnsi="Calibri" w:cs="Calibri"/>
                <w:sz w:val="22"/>
                <w:szCs w:val="22"/>
              </w:rPr>
              <w:t>:</w:t>
            </w:r>
            <w:r>
              <w:rPr>
                <w:rFonts w:ascii="Calibri" w:hAnsi="Calibri" w:cs="Calibri"/>
                <w:sz w:val="22"/>
                <w:szCs w:val="22"/>
              </w:rPr>
              <w:t xml:space="preserve"> </w:t>
            </w:r>
            <w:r w:rsidRPr="00F408F6">
              <w:rPr>
                <w:rFonts w:ascii="Calibri" w:hAnsi="Calibri" w:cs="Calibri"/>
                <w:sz w:val="22"/>
                <w:szCs w:val="22"/>
              </w:rPr>
              <w:t>Apertura de nuevos canales de reconocimiento, para las empresas que implementen buenas prácticas de conciliación (Ley N° 21.645), protocolos de prevención de violencia laboral (Ley Karin) y que promuevan activamente el liderazgo femenino en la gestión gastronómica regional.</w:t>
            </w:r>
          </w:p>
          <w:p w14:paraId="30E59A27" w14:textId="77777777" w:rsidR="00A576CF" w:rsidRPr="006E2BD5" w:rsidRDefault="00A576CF" w:rsidP="00BC4564">
            <w:pPr>
              <w:spacing w:after="160" w:line="278" w:lineRule="auto"/>
              <w:jc w:val="both"/>
              <w:rPr>
                <w:rFonts w:ascii="Calibri" w:hAnsi="Calibri" w:cs="Calibri"/>
                <w:sz w:val="22"/>
                <w:szCs w:val="22"/>
              </w:rPr>
            </w:pPr>
          </w:p>
        </w:tc>
        <w:tc>
          <w:tcPr>
            <w:tcW w:w="4218" w:type="dxa"/>
          </w:tcPr>
          <w:p w14:paraId="73579F82" w14:textId="2D6050CE" w:rsidR="00A576CF" w:rsidRPr="00271493" w:rsidRDefault="00A576CF" w:rsidP="00BC4564">
            <w:pPr>
              <w:jc w:val="both"/>
              <w:rPr>
                <w:rFonts w:ascii="Calibri" w:hAnsi="Calibri" w:cs="Calibri"/>
                <w:sz w:val="22"/>
                <w:szCs w:val="22"/>
              </w:rPr>
            </w:pPr>
            <w:r w:rsidRPr="00271493">
              <w:rPr>
                <w:rFonts w:ascii="Calibri" w:hAnsi="Calibri" w:cs="Calibri"/>
                <w:b/>
                <w:bCs/>
                <w:sz w:val="22"/>
                <w:szCs w:val="22"/>
              </w:rPr>
              <w:t xml:space="preserve">Escasez </w:t>
            </w:r>
            <w:r>
              <w:rPr>
                <w:rFonts w:ascii="Calibri" w:hAnsi="Calibri" w:cs="Calibri"/>
                <w:b/>
                <w:bCs/>
                <w:sz w:val="22"/>
                <w:szCs w:val="22"/>
              </w:rPr>
              <w:t>h</w:t>
            </w:r>
            <w:r w:rsidRPr="00271493">
              <w:rPr>
                <w:rFonts w:ascii="Calibri" w:hAnsi="Calibri" w:cs="Calibri"/>
                <w:b/>
                <w:bCs/>
                <w:sz w:val="22"/>
                <w:szCs w:val="22"/>
              </w:rPr>
              <w:t xml:space="preserve">ídrica </w:t>
            </w:r>
            <w:r>
              <w:rPr>
                <w:rFonts w:ascii="Calibri" w:hAnsi="Calibri" w:cs="Calibri"/>
                <w:b/>
                <w:bCs/>
                <w:sz w:val="22"/>
                <w:szCs w:val="22"/>
              </w:rPr>
              <w:t>c</w:t>
            </w:r>
            <w:r w:rsidRPr="00271493">
              <w:rPr>
                <w:rFonts w:ascii="Calibri" w:hAnsi="Calibri" w:cs="Calibri"/>
                <w:b/>
                <w:bCs/>
                <w:sz w:val="22"/>
                <w:szCs w:val="22"/>
              </w:rPr>
              <w:t>rítica:</w:t>
            </w:r>
            <w:r w:rsidRPr="00271493">
              <w:rPr>
                <w:rFonts w:ascii="Calibri" w:hAnsi="Calibri" w:cs="Calibri"/>
                <w:sz w:val="22"/>
                <w:szCs w:val="22"/>
              </w:rPr>
              <w:t xml:space="preserve"> Contexto regional de sequía que presiona la operación, agravado por el bajo monitoreo del volumen de agua consumida.</w:t>
            </w:r>
          </w:p>
          <w:p w14:paraId="038F3A29" w14:textId="5F61308C" w:rsidR="00A576CF" w:rsidRPr="00271493" w:rsidRDefault="00A576CF" w:rsidP="00BC4564">
            <w:pPr>
              <w:jc w:val="both"/>
              <w:rPr>
                <w:rFonts w:ascii="Calibri" w:hAnsi="Calibri" w:cs="Calibri"/>
                <w:sz w:val="22"/>
                <w:szCs w:val="22"/>
              </w:rPr>
            </w:pPr>
            <w:r w:rsidRPr="00271493">
              <w:rPr>
                <w:rFonts w:ascii="Calibri" w:hAnsi="Calibri" w:cs="Calibri"/>
                <w:sz w:val="22"/>
                <w:szCs w:val="22"/>
              </w:rPr>
              <w:br/>
            </w:r>
            <w:r w:rsidRPr="00271493">
              <w:rPr>
                <w:rFonts w:ascii="Calibri" w:hAnsi="Calibri" w:cs="Calibri"/>
                <w:b/>
                <w:bCs/>
                <w:sz w:val="22"/>
                <w:szCs w:val="22"/>
              </w:rPr>
              <w:t xml:space="preserve">Presión </w:t>
            </w:r>
            <w:r>
              <w:rPr>
                <w:rFonts w:ascii="Calibri" w:hAnsi="Calibri" w:cs="Calibri"/>
                <w:b/>
                <w:bCs/>
                <w:sz w:val="22"/>
                <w:szCs w:val="22"/>
              </w:rPr>
              <w:t>r</w:t>
            </w:r>
            <w:r w:rsidRPr="00271493">
              <w:rPr>
                <w:rFonts w:ascii="Calibri" w:hAnsi="Calibri" w:cs="Calibri"/>
                <w:b/>
                <w:bCs/>
                <w:sz w:val="22"/>
                <w:szCs w:val="22"/>
              </w:rPr>
              <w:t>egulatoria:</w:t>
            </w:r>
            <w:r w:rsidRPr="00271493">
              <w:rPr>
                <w:rFonts w:ascii="Calibri" w:hAnsi="Calibri" w:cs="Calibri"/>
                <w:sz w:val="22"/>
                <w:szCs w:val="22"/>
              </w:rPr>
              <w:t xml:space="preserve"> Nuevas exigencias legales (Ley REP, Plásticos de un Solo Uso) que superan la capacidad técnica actual </w:t>
            </w:r>
            <w:r>
              <w:rPr>
                <w:rFonts w:ascii="Calibri" w:hAnsi="Calibri" w:cs="Calibri"/>
                <w:sz w:val="22"/>
                <w:szCs w:val="22"/>
              </w:rPr>
              <w:t>de las empresas pequeñas del territorio</w:t>
            </w:r>
            <w:r w:rsidRPr="00271493">
              <w:rPr>
                <w:rFonts w:ascii="Calibri" w:hAnsi="Calibri" w:cs="Calibri"/>
                <w:sz w:val="22"/>
                <w:szCs w:val="22"/>
              </w:rPr>
              <w:t>.</w:t>
            </w:r>
          </w:p>
          <w:p w14:paraId="28B6FB28" w14:textId="77777777" w:rsidR="00A576CF" w:rsidRPr="00271493" w:rsidRDefault="00A576CF" w:rsidP="00BC4564">
            <w:pPr>
              <w:jc w:val="both"/>
              <w:rPr>
                <w:rFonts w:ascii="Calibri" w:hAnsi="Calibri" w:cs="Calibri"/>
                <w:sz w:val="22"/>
                <w:szCs w:val="22"/>
              </w:rPr>
            </w:pPr>
          </w:p>
          <w:p w14:paraId="0ECDF338" w14:textId="74D57D14" w:rsidR="00A576CF" w:rsidRPr="00271493" w:rsidRDefault="00A576CF" w:rsidP="00BC4564">
            <w:pPr>
              <w:jc w:val="both"/>
              <w:rPr>
                <w:rFonts w:ascii="Calibri" w:hAnsi="Calibri" w:cs="Calibri"/>
                <w:sz w:val="22"/>
                <w:szCs w:val="22"/>
              </w:rPr>
            </w:pPr>
            <w:r w:rsidRPr="009C5AED">
              <w:rPr>
                <w:rFonts w:ascii="Calibri" w:hAnsi="Calibri" w:cs="Calibri"/>
                <w:b/>
                <w:bCs/>
                <w:sz w:val="22"/>
                <w:szCs w:val="22"/>
              </w:rPr>
              <w:t xml:space="preserve">Inestabilidad de </w:t>
            </w:r>
            <w:r>
              <w:rPr>
                <w:rFonts w:ascii="Calibri" w:hAnsi="Calibri" w:cs="Calibri"/>
                <w:b/>
                <w:bCs/>
                <w:sz w:val="22"/>
                <w:szCs w:val="22"/>
              </w:rPr>
              <w:t>c</w:t>
            </w:r>
            <w:r w:rsidRPr="009C5AED">
              <w:rPr>
                <w:rFonts w:ascii="Calibri" w:hAnsi="Calibri" w:cs="Calibri"/>
                <w:b/>
                <w:bCs/>
                <w:sz w:val="22"/>
                <w:szCs w:val="22"/>
              </w:rPr>
              <w:t>ostos</w:t>
            </w:r>
            <w:r>
              <w:rPr>
                <w:rFonts w:ascii="Calibri" w:hAnsi="Calibri" w:cs="Calibri"/>
                <w:b/>
                <w:bCs/>
                <w:sz w:val="22"/>
                <w:szCs w:val="22"/>
              </w:rPr>
              <w:t xml:space="preserve"> operacionales</w:t>
            </w:r>
            <w:r w:rsidRPr="009C5AED">
              <w:rPr>
                <w:rFonts w:ascii="Calibri" w:hAnsi="Calibri" w:cs="Calibri"/>
                <w:b/>
                <w:bCs/>
                <w:sz w:val="22"/>
                <w:szCs w:val="22"/>
              </w:rPr>
              <w:t>:</w:t>
            </w:r>
            <w:r w:rsidRPr="009C5AED">
              <w:rPr>
                <w:rFonts w:ascii="Calibri" w:hAnsi="Calibri" w:cs="Calibri"/>
                <w:sz w:val="22"/>
                <w:szCs w:val="22"/>
              </w:rPr>
              <w:t xml:space="preserve"> Alta sensibilidad económica ante el alza de precios en energía, insumos y logística de intermediarios</w:t>
            </w:r>
            <w:r>
              <w:rPr>
                <w:rFonts w:ascii="Calibri" w:hAnsi="Calibri" w:cs="Calibri"/>
                <w:sz w:val="22"/>
                <w:szCs w:val="22"/>
              </w:rPr>
              <w:t>, lo cual afecta directamente la inversión en tecnologías limpias</w:t>
            </w:r>
            <w:r w:rsidRPr="009C5AED">
              <w:rPr>
                <w:rFonts w:ascii="Calibri" w:hAnsi="Calibri" w:cs="Calibri"/>
                <w:sz w:val="22"/>
                <w:szCs w:val="22"/>
              </w:rPr>
              <w:t>.</w:t>
            </w:r>
          </w:p>
          <w:p w14:paraId="0DF85BFA" w14:textId="4CBC525F" w:rsidR="00A576CF" w:rsidRDefault="00A576CF" w:rsidP="00BC4564">
            <w:pPr>
              <w:jc w:val="both"/>
              <w:rPr>
                <w:rFonts w:ascii="Calibri" w:hAnsi="Calibri" w:cs="Calibri"/>
                <w:sz w:val="22"/>
                <w:szCs w:val="22"/>
              </w:rPr>
            </w:pPr>
            <w:r w:rsidRPr="00207FE6">
              <w:rPr>
                <w:rFonts w:ascii="Calibri" w:hAnsi="Calibri" w:cs="Calibri"/>
                <w:sz w:val="22"/>
                <w:szCs w:val="22"/>
              </w:rPr>
              <w:br/>
            </w:r>
            <w:r w:rsidRPr="00207FE6">
              <w:rPr>
                <w:rFonts w:ascii="Calibri" w:hAnsi="Calibri" w:cs="Calibri"/>
                <w:b/>
                <w:bCs/>
                <w:sz w:val="22"/>
                <w:szCs w:val="22"/>
              </w:rPr>
              <w:t xml:space="preserve">Vulnerabilidad </w:t>
            </w:r>
            <w:r>
              <w:rPr>
                <w:rFonts w:ascii="Calibri" w:hAnsi="Calibri" w:cs="Calibri"/>
                <w:b/>
                <w:bCs/>
                <w:sz w:val="22"/>
                <w:szCs w:val="22"/>
              </w:rPr>
              <w:t>c</w:t>
            </w:r>
            <w:r w:rsidRPr="00207FE6">
              <w:rPr>
                <w:rFonts w:ascii="Calibri" w:hAnsi="Calibri" w:cs="Calibri"/>
                <w:b/>
                <w:bCs/>
                <w:sz w:val="22"/>
                <w:szCs w:val="22"/>
              </w:rPr>
              <w:t xml:space="preserve">limática </w:t>
            </w:r>
            <w:r>
              <w:rPr>
                <w:rFonts w:ascii="Calibri" w:hAnsi="Calibri" w:cs="Calibri"/>
                <w:b/>
                <w:bCs/>
                <w:sz w:val="22"/>
                <w:szCs w:val="22"/>
              </w:rPr>
              <w:t>c</w:t>
            </w:r>
            <w:r w:rsidRPr="00207FE6">
              <w:rPr>
                <w:rFonts w:ascii="Calibri" w:hAnsi="Calibri" w:cs="Calibri"/>
                <w:b/>
                <w:bCs/>
                <w:sz w:val="22"/>
                <w:szCs w:val="22"/>
              </w:rPr>
              <w:t>omún:</w:t>
            </w:r>
            <w:r w:rsidRPr="00207FE6">
              <w:rPr>
                <w:rFonts w:ascii="Calibri" w:hAnsi="Calibri" w:cs="Calibri"/>
                <w:sz w:val="22"/>
                <w:szCs w:val="22"/>
              </w:rPr>
              <w:t xml:space="preserve"> Exposición de toda la infraestructura a marejadas y erosión costera sin planes de adaptación.</w:t>
            </w:r>
          </w:p>
          <w:p w14:paraId="0BED34E1" w14:textId="77777777" w:rsidR="00A576CF" w:rsidRDefault="00A576CF" w:rsidP="00BC4564">
            <w:pPr>
              <w:jc w:val="both"/>
              <w:rPr>
                <w:rFonts w:ascii="Calibri" w:hAnsi="Calibri" w:cs="Calibri"/>
                <w:sz w:val="22"/>
                <w:szCs w:val="22"/>
              </w:rPr>
            </w:pPr>
          </w:p>
          <w:p w14:paraId="261251EA" w14:textId="7146BF7F" w:rsidR="00A576CF" w:rsidRPr="00207FE6" w:rsidRDefault="00A576CF" w:rsidP="00BC4564">
            <w:pPr>
              <w:jc w:val="both"/>
              <w:rPr>
                <w:rFonts w:ascii="Calibri" w:hAnsi="Calibri" w:cs="Calibri"/>
                <w:sz w:val="22"/>
                <w:szCs w:val="22"/>
              </w:rPr>
            </w:pPr>
            <w:r w:rsidRPr="00207FE6">
              <w:rPr>
                <w:rFonts w:ascii="Calibri" w:hAnsi="Calibri" w:cs="Calibri"/>
                <w:b/>
                <w:bCs/>
                <w:sz w:val="22"/>
                <w:szCs w:val="22"/>
              </w:rPr>
              <w:t xml:space="preserve">Riesgos del </w:t>
            </w:r>
            <w:r>
              <w:rPr>
                <w:rFonts w:ascii="Calibri" w:hAnsi="Calibri" w:cs="Calibri"/>
                <w:b/>
                <w:bCs/>
                <w:sz w:val="22"/>
                <w:szCs w:val="22"/>
              </w:rPr>
              <w:t>c</w:t>
            </w:r>
            <w:r w:rsidRPr="00207FE6">
              <w:rPr>
                <w:rFonts w:ascii="Calibri" w:hAnsi="Calibri" w:cs="Calibri"/>
                <w:b/>
                <w:bCs/>
                <w:sz w:val="22"/>
                <w:szCs w:val="22"/>
              </w:rPr>
              <w:t xml:space="preserve">ambio </w:t>
            </w:r>
            <w:r>
              <w:rPr>
                <w:rFonts w:ascii="Calibri" w:hAnsi="Calibri" w:cs="Calibri"/>
                <w:b/>
                <w:bCs/>
                <w:sz w:val="22"/>
                <w:szCs w:val="22"/>
              </w:rPr>
              <w:t>c</w:t>
            </w:r>
            <w:r w:rsidRPr="00207FE6">
              <w:rPr>
                <w:rFonts w:ascii="Calibri" w:hAnsi="Calibri" w:cs="Calibri"/>
                <w:b/>
                <w:bCs/>
                <w:sz w:val="22"/>
                <w:szCs w:val="22"/>
              </w:rPr>
              <w:t>limático:</w:t>
            </w:r>
            <w:r w:rsidRPr="00207FE6">
              <w:rPr>
                <w:rFonts w:ascii="Calibri" w:hAnsi="Calibri" w:cs="Calibri"/>
                <w:sz w:val="22"/>
                <w:szCs w:val="22"/>
              </w:rPr>
              <w:t xml:space="preserve"> Vulnerabilidad ante eventos extremos y falta de evaluación formal de riesgos para la continuidad del negocio.</w:t>
            </w:r>
          </w:p>
          <w:p w14:paraId="27DD3E00" w14:textId="77777777" w:rsidR="00A576CF" w:rsidRPr="006E2BD5" w:rsidRDefault="00A576CF" w:rsidP="00BC4564">
            <w:pPr>
              <w:spacing w:after="160" w:line="278" w:lineRule="auto"/>
              <w:jc w:val="both"/>
              <w:rPr>
                <w:rFonts w:ascii="Calibri" w:hAnsi="Calibri" w:cs="Calibri"/>
                <w:sz w:val="22"/>
                <w:szCs w:val="22"/>
              </w:rPr>
            </w:pPr>
          </w:p>
        </w:tc>
      </w:tr>
    </w:tbl>
    <w:p w14:paraId="702603B6" w14:textId="77777777" w:rsidR="00A576CF" w:rsidRPr="00A576CF" w:rsidRDefault="00A576CF" w:rsidP="00A576CF">
      <w:pPr>
        <w:pStyle w:val="Sinespaciado"/>
        <w:rPr>
          <w:highlight w:val="yellow"/>
        </w:rPr>
      </w:pPr>
    </w:p>
    <w:p w14:paraId="6523CD0E" w14:textId="77777777" w:rsidR="00A576CF" w:rsidRDefault="00A576CF">
      <w:pPr>
        <w:rPr>
          <w:rFonts w:ascii="Calibri" w:eastAsiaTheme="majorEastAsia" w:hAnsi="Calibri" w:cstheme="majorBidi"/>
          <w:b/>
          <w:color w:val="000000" w:themeColor="text1"/>
          <w:szCs w:val="32"/>
          <w:highlight w:val="yellow"/>
        </w:rPr>
      </w:pPr>
      <w:r>
        <w:rPr>
          <w:highlight w:val="yellow"/>
        </w:rPr>
        <w:br w:type="page"/>
      </w:r>
    </w:p>
    <w:p w14:paraId="39117335" w14:textId="433F0EB3" w:rsidR="00CD159F" w:rsidRPr="00F44136" w:rsidRDefault="00F44136" w:rsidP="00F90402">
      <w:pPr>
        <w:pStyle w:val="Ttulo2"/>
      </w:pPr>
      <w:bookmarkStart w:id="46" w:name="_Toc232441835"/>
      <w:r w:rsidRPr="00A576CF">
        <w:lastRenderedPageBreak/>
        <w:t>6.</w:t>
      </w:r>
      <w:r w:rsidR="00F90402" w:rsidRPr="00A576CF">
        <w:t>4. Definición</w:t>
      </w:r>
      <w:r w:rsidR="000F6102" w:rsidRPr="00A576CF">
        <w:t xml:space="preserve"> de los objetivos del Acuerdo.</w:t>
      </w:r>
      <w:bookmarkEnd w:id="46"/>
    </w:p>
    <w:p w14:paraId="5F54A242" w14:textId="71BC623E" w:rsidR="00A576CF" w:rsidRDefault="00A576CF" w:rsidP="00A576CF">
      <w:pPr>
        <w:jc w:val="both"/>
        <w:rPr>
          <w:rFonts w:ascii="Calibri" w:hAnsi="Calibri" w:cs="Calibri"/>
          <w:sz w:val="22"/>
          <w:szCs w:val="22"/>
        </w:rPr>
      </w:pPr>
      <w:r w:rsidRPr="006E2BD5">
        <w:rPr>
          <w:rFonts w:ascii="Calibri" w:hAnsi="Calibri" w:cs="Calibri"/>
          <w:sz w:val="22"/>
          <w:szCs w:val="22"/>
        </w:rPr>
        <w:t xml:space="preserve">Estos objetivos guiarán las metas concretas que los locales </w:t>
      </w:r>
      <w:r>
        <w:rPr>
          <w:rFonts w:ascii="Calibri" w:hAnsi="Calibri" w:cs="Calibri"/>
          <w:sz w:val="22"/>
          <w:szCs w:val="22"/>
        </w:rPr>
        <w:t xml:space="preserve">adheridos </w:t>
      </w:r>
      <w:r w:rsidRPr="006E2BD5">
        <w:rPr>
          <w:rFonts w:ascii="Calibri" w:hAnsi="Calibri" w:cs="Calibri"/>
          <w:sz w:val="22"/>
          <w:szCs w:val="22"/>
        </w:rPr>
        <w:t>deberán cumplir durante la implementación</w:t>
      </w:r>
      <w:r>
        <w:rPr>
          <w:rFonts w:ascii="Calibri" w:hAnsi="Calibri" w:cs="Calibri"/>
          <w:sz w:val="22"/>
          <w:szCs w:val="22"/>
        </w:rPr>
        <w:t xml:space="preserve"> del APL Barrio del Mar</w:t>
      </w:r>
      <w:r w:rsidRPr="006E2BD5">
        <w:rPr>
          <w:rFonts w:ascii="Calibri" w:hAnsi="Calibri" w:cs="Calibri"/>
          <w:sz w:val="22"/>
          <w:szCs w:val="22"/>
        </w:rPr>
        <w:t>.</w:t>
      </w:r>
    </w:p>
    <w:p w14:paraId="6311D870" w14:textId="3EA91A87" w:rsidR="00894ED9" w:rsidRDefault="00894ED9" w:rsidP="00A576CF">
      <w:pPr>
        <w:jc w:val="both"/>
        <w:rPr>
          <w:rFonts w:ascii="Calibri" w:hAnsi="Calibri" w:cs="Calibri"/>
          <w:sz w:val="22"/>
          <w:szCs w:val="22"/>
        </w:rPr>
      </w:pPr>
    </w:p>
    <w:p w14:paraId="0E7227C9" w14:textId="38874C24" w:rsidR="00894ED9" w:rsidRPr="00F11931" w:rsidRDefault="00894ED9" w:rsidP="00894ED9">
      <w:pPr>
        <w:jc w:val="both"/>
        <w:rPr>
          <w:rFonts w:ascii="Calibri" w:hAnsi="Calibri" w:cs="Calibri"/>
          <w:b/>
          <w:bCs/>
          <w:sz w:val="22"/>
          <w:szCs w:val="22"/>
        </w:rPr>
      </w:pPr>
      <w:r>
        <w:rPr>
          <w:rFonts w:ascii="Calibri" w:hAnsi="Calibri" w:cs="Calibri"/>
          <w:b/>
          <w:bCs/>
          <w:sz w:val="22"/>
          <w:szCs w:val="22"/>
        </w:rPr>
        <w:t xml:space="preserve">6.4.1. </w:t>
      </w:r>
      <w:r w:rsidRPr="00F11931">
        <w:rPr>
          <w:rFonts w:ascii="Calibri" w:hAnsi="Calibri" w:cs="Calibri"/>
          <w:b/>
          <w:bCs/>
          <w:sz w:val="22"/>
          <w:szCs w:val="22"/>
        </w:rPr>
        <w:t>Objetivo General</w:t>
      </w:r>
    </w:p>
    <w:p w14:paraId="4C6D11E0" w14:textId="77777777" w:rsidR="00894ED9" w:rsidRDefault="00894ED9" w:rsidP="00894ED9">
      <w:pPr>
        <w:jc w:val="both"/>
        <w:rPr>
          <w:rFonts w:ascii="Calibri" w:hAnsi="Calibri" w:cs="Calibri"/>
          <w:sz w:val="22"/>
          <w:szCs w:val="22"/>
        </w:rPr>
      </w:pPr>
      <w:r w:rsidRPr="00F11931">
        <w:rPr>
          <w:rFonts w:ascii="Calibri" w:hAnsi="Calibri" w:cs="Calibri"/>
          <w:sz w:val="22"/>
          <w:szCs w:val="22"/>
        </w:rPr>
        <w:t>Implementar prácticas de producción limpia y sustentabilidad en las empresas del sector gastronómico del borde costero de las comunas de La Serena y Coquimbo, con el fin de mejorar la eficiencia en el uso de recursos, reducir los impactos ambientales, fortalecer la resiliencia climática y aumentar la competitividad del destino turístico.</w:t>
      </w:r>
    </w:p>
    <w:p w14:paraId="0F539FA3" w14:textId="4481FEC8" w:rsidR="00894ED9" w:rsidRPr="003143DD" w:rsidRDefault="00894ED9" w:rsidP="00894ED9">
      <w:pPr>
        <w:jc w:val="both"/>
        <w:rPr>
          <w:rFonts w:ascii="Calibri" w:hAnsi="Calibri" w:cs="Calibri"/>
          <w:b/>
          <w:bCs/>
          <w:sz w:val="22"/>
          <w:szCs w:val="22"/>
        </w:rPr>
      </w:pPr>
      <w:r>
        <w:rPr>
          <w:rFonts w:ascii="Calibri" w:hAnsi="Calibri" w:cs="Calibri"/>
          <w:b/>
          <w:bCs/>
          <w:sz w:val="22"/>
          <w:szCs w:val="22"/>
        </w:rPr>
        <w:t xml:space="preserve">6.4.2. </w:t>
      </w:r>
      <w:r w:rsidRPr="003143DD">
        <w:rPr>
          <w:rFonts w:ascii="Calibri" w:hAnsi="Calibri" w:cs="Calibri"/>
          <w:b/>
          <w:bCs/>
          <w:sz w:val="22"/>
          <w:szCs w:val="22"/>
        </w:rPr>
        <w:t>Objetivo Específicos</w:t>
      </w:r>
    </w:p>
    <w:p w14:paraId="161FDADA" w14:textId="77777777" w:rsidR="00894ED9" w:rsidRDefault="00894ED9" w:rsidP="00894ED9">
      <w:pPr>
        <w:pStyle w:val="Prrafodelista"/>
        <w:numPr>
          <w:ilvl w:val="0"/>
          <w:numId w:val="34"/>
        </w:numPr>
        <w:jc w:val="both"/>
        <w:rPr>
          <w:rFonts w:ascii="Calibri" w:hAnsi="Calibri" w:cs="Calibri"/>
          <w:sz w:val="22"/>
          <w:szCs w:val="22"/>
        </w:rPr>
      </w:pPr>
      <w:r>
        <w:rPr>
          <w:rFonts w:ascii="Calibri" w:hAnsi="Calibri" w:cs="Calibri"/>
          <w:sz w:val="22"/>
          <w:szCs w:val="22"/>
        </w:rPr>
        <w:t xml:space="preserve">Implementar un sistema de gestión y herramientas de apoyo para la adopción del Estándar de Sustentabilidad para el sector gastronómico. </w:t>
      </w:r>
    </w:p>
    <w:p w14:paraId="5F1B9E3B" w14:textId="77777777" w:rsidR="00894ED9" w:rsidRPr="000540A3" w:rsidRDefault="00894ED9" w:rsidP="00894ED9">
      <w:pPr>
        <w:pStyle w:val="Prrafodelista"/>
        <w:numPr>
          <w:ilvl w:val="0"/>
          <w:numId w:val="34"/>
        </w:numPr>
        <w:jc w:val="both"/>
        <w:rPr>
          <w:rFonts w:ascii="Calibri" w:hAnsi="Calibri" w:cs="Calibri"/>
          <w:sz w:val="22"/>
          <w:szCs w:val="22"/>
        </w:rPr>
      </w:pPr>
      <w:r w:rsidRPr="000540A3">
        <w:rPr>
          <w:rFonts w:ascii="Calibri" w:hAnsi="Calibri" w:cs="Calibri"/>
          <w:sz w:val="22"/>
          <w:szCs w:val="22"/>
        </w:rPr>
        <w:t xml:space="preserve">Promover la implementación progresiva del Estándar de Sustentabilidad den las empresas adheridas al Acuerdo de Producción Limpia e eficiencia en el uso de recursos, gestión de residuos, abastecimiento sustentable y buenas prácticas laborales, orientadas a la obtención de certificación APL. </w:t>
      </w:r>
    </w:p>
    <w:p w14:paraId="419230C0" w14:textId="77777777" w:rsidR="00894ED9" w:rsidRDefault="00894ED9" w:rsidP="00894ED9">
      <w:pPr>
        <w:pStyle w:val="Prrafodelista"/>
        <w:numPr>
          <w:ilvl w:val="0"/>
          <w:numId w:val="34"/>
        </w:numPr>
        <w:jc w:val="both"/>
        <w:rPr>
          <w:rFonts w:ascii="Calibri" w:hAnsi="Calibri" w:cs="Calibri"/>
          <w:sz w:val="22"/>
          <w:szCs w:val="22"/>
        </w:rPr>
      </w:pPr>
      <w:r>
        <w:rPr>
          <w:rFonts w:ascii="Calibri" w:hAnsi="Calibri" w:cs="Calibri"/>
          <w:sz w:val="22"/>
          <w:szCs w:val="22"/>
        </w:rPr>
        <w:t xml:space="preserve">Fortalecer las capacidades y competencias del capital humano para la gestión de la sustentabilidad, mediante programas de capacitación y formación continua, en coordinación con actores públicos y técnicos. </w:t>
      </w:r>
    </w:p>
    <w:p w14:paraId="2064FE22" w14:textId="77777777" w:rsidR="00894ED9" w:rsidRDefault="00894ED9" w:rsidP="00894ED9">
      <w:pPr>
        <w:pStyle w:val="Prrafodelista"/>
        <w:numPr>
          <w:ilvl w:val="0"/>
          <w:numId w:val="34"/>
        </w:numPr>
        <w:jc w:val="both"/>
        <w:rPr>
          <w:rFonts w:ascii="Calibri" w:hAnsi="Calibri" w:cs="Calibri"/>
          <w:sz w:val="22"/>
          <w:szCs w:val="22"/>
        </w:rPr>
      </w:pPr>
      <w:r w:rsidRPr="000540A3">
        <w:rPr>
          <w:rFonts w:ascii="Calibri" w:hAnsi="Calibri" w:cs="Calibri"/>
          <w:sz w:val="22"/>
          <w:szCs w:val="22"/>
        </w:rPr>
        <w:t>Diseñar e implementar un sistema de indicadores que permita recopilar, analizar y difundir información sobre el desempeño ambiental, social y económico de las empresas adheridas, contribuyendo a la toma de decisiones, la mejora continua y el posicionamiento del destino.</w:t>
      </w:r>
    </w:p>
    <w:p w14:paraId="5D7623A9" w14:textId="643AF6D0" w:rsidR="00894ED9" w:rsidRDefault="00894ED9" w:rsidP="00894ED9">
      <w:pPr>
        <w:rPr>
          <w:rFonts w:ascii="Calibri" w:hAnsi="Calibri" w:cs="Calibri"/>
          <w:b/>
          <w:bCs/>
          <w:sz w:val="22"/>
          <w:szCs w:val="22"/>
        </w:rPr>
      </w:pPr>
      <w:r>
        <w:rPr>
          <w:rFonts w:ascii="Calibri" w:hAnsi="Calibri" w:cs="Calibri"/>
          <w:b/>
          <w:bCs/>
          <w:sz w:val="22"/>
          <w:szCs w:val="22"/>
        </w:rPr>
        <w:br w:type="page"/>
      </w:r>
    </w:p>
    <w:p w14:paraId="4BAA09FF" w14:textId="643AF6D0" w:rsidR="000F6102" w:rsidRPr="00B02255" w:rsidRDefault="00F44136" w:rsidP="00F90402">
      <w:pPr>
        <w:pStyle w:val="Ttulo1"/>
      </w:pPr>
      <w:bookmarkStart w:id="47" w:name="_Toc232441836"/>
      <w:r w:rsidRPr="00B02255">
        <w:lastRenderedPageBreak/>
        <w:t>7.</w:t>
      </w:r>
      <w:r w:rsidR="005F0BE9">
        <w:t xml:space="preserve"> </w:t>
      </w:r>
      <w:r w:rsidR="00D03CA9" w:rsidRPr="00B02255">
        <w:t xml:space="preserve">Metodologías utilizadas en la elaboración del </w:t>
      </w:r>
      <w:r w:rsidR="000F6102" w:rsidRPr="00B02255">
        <w:t>diagnóstico</w:t>
      </w:r>
      <w:r w:rsidR="00D03CA9" w:rsidRPr="00B02255">
        <w:t xml:space="preserve"> general</w:t>
      </w:r>
      <w:r w:rsidR="000F6102" w:rsidRPr="00B02255">
        <w:t>.</w:t>
      </w:r>
      <w:bookmarkEnd w:id="47"/>
    </w:p>
    <w:p w14:paraId="3730901C" w14:textId="77777777" w:rsidR="00B02255" w:rsidRPr="00B02255" w:rsidRDefault="00B02255" w:rsidP="00B02255">
      <w:pPr>
        <w:jc w:val="both"/>
        <w:rPr>
          <w:rFonts w:ascii="Calibri" w:hAnsi="Calibri"/>
          <w:sz w:val="22"/>
        </w:rPr>
      </w:pPr>
      <w:r w:rsidRPr="00B02255">
        <w:rPr>
          <w:rFonts w:ascii="Calibri" w:hAnsi="Calibri"/>
          <w:sz w:val="22"/>
        </w:rPr>
        <w:t>La metodología empleada para el levantamiento de información y diagnóstico de las empresas potencialmente adherentes al Acuerdo de Producción Limpia (APL) Barrio del Mar, se basó en un enfoque mixto, combinando el análisis de gabinete con un despliegue territorial intensivo.</w:t>
      </w:r>
    </w:p>
    <w:p w14:paraId="5D155A23" w14:textId="77777777" w:rsidR="00B02255" w:rsidRPr="00B02255" w:rsidRDefault="00B02255" w:rsidP="00B02255">
      <w:pPr>
        <w:jc w:val="both"/>
        <w:rPr>
          <w:rFonts w:ascii="Calibri" w:hAnsi="Calibri"/>
          <w:sz w:val="22"/>
        </w:rPr>
      </w:pPr>
      <w:r w:rsidRPr="00B02255">
        <w:rPr>
          <w:rFonts w:ascii="Calibri" w:hAnsi="Calibri"/>
          <w:sz w:val="22"/>
        </w:rPr>
        <w:t>El diseño metodológico se estructuró para garantizar la representatividad de los datos, considerando las particularidades operativas del sector gastronómico en las comunas de La Serena y Coquimbo.</w:t>
      </w:r>
    </w:p>
    <w:p w14:paraId="172FD3FF" w14:textId="5F3E6CF2" w:rsidR="00B02255" w:rsidRPr="00B02255" w:rsidRDefault="00B02255" w:rsidP="00B02255">
      <w:pPr>
        <w:pStyle w:val="Ttulo2"/>
      </w:pPr>
      <w:bookmarkStart w:id="48" w:name="_Toc232441837"/>
      <w:r w:rsidRPr="00B02255">
        <w:t xml:space="preserve">7.1. Diseño de </w:t>
      </w:r>
      <w:r w:rsidR="00D7605F">
        <w:t>i</w:t>
      </w:r>
      <w:r w:rsidRPr="00B02255">
        <w:t>nstrumentos</w:t>
      </w:r>
      <w:bookmarkEnd w:id="48"/>
    </w:p>
    <w:p w14:paraId="20E4AAF7" w14:textId="2405389F" w:rsidR="00B02255" w:rsidRPr="00B02255" w:rsidRDefault="00B02255" w:rsidP="00B02255">
      <w:pPr>
        <w:jc w:val="both"/>
        <w:rPr>
          <w:rFonts w:ascii="Calibri" w:hAnsi="Calibri"/>
          <w:sz w:val="22"/>
        </w:rPr>
      </w:pPr>
      <w:r w:rsidRPr="00B02255">
        <w:rPr>
          <w:rFonts w:ascii="Calibri" w:hAnsi="Calibri"/>
          <w:sz w:val="22"/>
        </w:rPr>
        <w:t>Se utilizaron dos instrumentos principales de recolección de datos, diseñados para capturar tanto el estado actual de cumplimiento ambiental como el potencial de innovación</w:t>
      </w:r>
      <w:r w:rsidR="00666860">
        <w:rPr>
          <w:rFonts w:ascii="Calibri" w:hAnsi="Calibri"/>
          <w:sz w:val="22"/>
        </w:rPr>
        <w:t xml:space="preserve"> (Ver </w:t>
      </w:r>
      <w:r w:rsidR="00F72E54">
        <w:rPr>
          <w:rFonts w:ascii="Calibri" w:hAnsi="Calibri"/>
          <w:sz w:val="22"/>
        </w:rPr>
        <w:t xml:space="preserve">en </w:t>
      </w:r>
      <w:r w:rsidR="00666860">
        <w:rPr>
          <w:rFonts w:ascii="Calibri" w:hAnsi="Calibri"/>
          <w:sz w:val="22"/>
        </w:rPr>
        <w:t xml:space="preserve">Anexo </w:t>
      </w:r>
      <w:r w:rsidR="00F72E54">
        <w:rPr>
          <w:rFonts w:ascii="Calibri" w:hAnsi="Calibri"/>
          <w:sz w:val="22"/>
        </w:rPr>
        <w:t>N°</w:t>
      </w:r>
      <w:r w:rsidR="00666860">
        <w:rPr>
          <w:rFonts w:ascii="Calibri" w:hAnsi="Calibri"/>
          <w:sz w:val="22"/>
        </w:rPr>
        <w:t xml:space="preserve">1. </w:t>
      </w:r>
      <w:r w:rsidR="00666860" w:rsidRPr="00666860">
        <w:rPr>
          <w:rFonts w:ascii="Calibri" w:hAnsi="Calibri"/>
          <w:sz w:val="22"/>
        </w:rPr>
        <w:t>Links de acceso a carpeta de verificadores</w:t>
      </w:r>
      <w:r w:rsidR="00F72E54">
        <w:rPr>
          <w:rFonts w:ascii="Calibri" w:hAnsi="Calibri"/>
          <w:sz w:val="22"/>
        </w:rPr>
        <w:t>.</w:t>
      </w:r>
      <w:r w:rsidR="00666860">
        <w:rPr>
          <w:rFonts w:ascii="Calibri" w:hAnsi="Calibri"/>
          <w:sz w:val="22"/>
        </w:rPr>
        <w:t xml:space="preserve"> </w:t>
      </w:r>
      <w:r w:rsidR="00F72E54" w:rsidRPr="00F72E54">
        <w:rPr>
          <w:rFonts w:ascii="Calibri" w:hAnsi="Calibri"/>
          <w:sz w:val="22"/>
        </w:rPr>
        <w:t>Elaboración y validación encuesta</w:t>
      </w:r>
      <w:r w:rsidR="00F72E54">
        <w:rPr>
          <w:rFonts w:ascii="Calibri" w:hAnsi="Calibri"/>
          <w:sz w:val="22"/>
        </w:rPr>
        <w:t>s</w:t>
      </w:r>
      <w:r w:rsidR="00F72E54" w:rsidRPr="00F72E54">
        <w:rPr>
          <w:rFonts w:ascii="Calibri" w:hAnsi="Calibri"/>
          <w:sz w:val="22"/>
        </w:rPr>
        <w:t xml:space="preserve"> de diagnóstico</w:t>
      </w:r>
      <w:r w:rsidR="00666860">
        <w:rPr>
          <w:rFonts w:ascii="Calibri" w:hAnsi="Calibri"/>
          <w:sz w:val="22"/>
        </w:rPr>
        <w:t>)</w:t>
      </w:r>
      <w:r w:rsidRPr="00B02255">
        <w:rPr>
          <w:rFonts w:ascii="Calibri" w:hAnsi="Calibri"/>
          <w:sz w:val="22"/>
        </w:rPr>
        <w:t>:</w:t>
      </w:r>
    </w:p>
    <w:p w14:paraId="16B1507F" w14:textId="77777777" w:rsidR="00B02255" w:rsidRDefault="00B02255" w:rsidP="00955ED5">
      <w:pPr>
        <w:pStyle w:val="Prrafodelista"/>
        <w:numPr>
          <w:ilvl w:val="0"/>
          <w:numId w:val="27"/>
        </w:numPr>
        <w:jc w:val="both"/>
        <w:rPr>
          <w:rFonts w:ascii="Calibri" w:hAnsi="Calibri"/>
          <w:sz w:val="22"/>
        </w:rPr>
      </w:pPr>
      <w:r w:rsidRPr="00B02255">
        <w:rPr>
          <w:rFonts w:ascii="Calibri" w:hAnsi="Calibri"/>
          <w:sz w:val="22"/>
        </w:rPr>
        <w:t>Encuesta de Diagnóstico APL: Enfocada en las dimensiones ambientales (</w:t>
      </w:r>
      <w:r>
        <w:rPr>
          <w:rFonts w:ascii="Calibri" w:hAnsi="Calibri"/>
          <w:sz w:val="22"/>
        </w:rPr>
        <w:t>a</w:t>
      </w:r>
      <w:r w:rsidRPr="00B02255">
        <w:rPr>
          <w:rFonts w:ascii="Calibri" w:hAnsi="Calibri"/>
          <w:sz w:val="22"/>
        </w:rPr>
        <w:t xml:space="preserve">gua, </w:t>
      </w:r>
      <w:r>
        <w:rPr>
          <w:rFonts w:ascii="Calibri" w:hAnsi="Calibri"/>
          <w:sz w:val="22"/>
        </w:rPr>
        <w:t>e</w:t>
      </w:r>
      <w:r w:rsidRPr="00B02255">
        <w:rPr>
          <w:rFonts w:ascii="Calibri" w:hAnsi="Calibri"/>
          <w:sz w:val="22"/>
        </w:rPr>
        <w:t xml:space="preserve">nergía, </w:t>
      </w:r>
      <w:r>
        <w:rPr>
          <w:rFonts w:ascii="Calibri" w:hAnsi="Calibri"/>
          <w:sz w:val="22"/>
        </w:rPr>
        <w:t>r</w:t>
      </w:r>
      <w:r w:rsidRPr="00B02255">
        <w:rPr>
          <w:rFonts w:ascii="Calibri" w:hAnsi="Calibri"/>
          <w:sz w:val="22"/>
        </w:rPr>
        <w:t xml:space="preserve">esiduos, </w:t>
      </w:r>
      <w:r>
        <w:rPr>
          <w:rFonts w:ascii="Calibri" w:hAnsi="Calibri"/>
          <w:sz w:val="22"/>
        </w:rPr>
        <w:t>c</w:t>
      </w:r>
      <w:r w:rsidRPr="00B02255">
        <w:rPr>
          <w:rFonts w:ascii="Calibri" w:hAnsi="Calibri"/>
          <w:sz w:val="22"/>
        </w:rPr>
        <w:t xml:space="preserve">ambio </w:t>
      </w:r>
      <w:r>
        <w:rPr>
          <w:rFonts w:ascii="Calibri" w:hAnsi="Calibri"/>
          <w:sz w:val="22"/>
        </w:rPr>
        <w:t>c</w:t>
      </w:r>
      <w:r w:rsidRPr="00B02255">
        <w:rPr>
          <w:rFonts w:ascii="Calibri" w:hAnsi="Calibri"/>
          <w:sz w:val="22"/>
        </w:rPr>
        <w:t>limático) y socioeconómicas (</w:t>
      </w:r>
      <w:r>
        <w:rPr>
          <w:rFonts w:ascii="Calibri" w:hAnsi="Calibri"/>
          <w:sz w:val="22"/>
        </w:rPr>
        <w:t>a</w:t>
      </w:r>
      <w:r w:rsidRPr="00B02255">
        <w:rPr>
          <w:rFonts w:ascii="Calibri" w:hAnsi="Calibri"/>
          <w:sz w:val="22"/>
        </w:rPr>
        <w:t xml:space="preserve">bastecimiento, </w:t>
      </w:r>
      <w:r>
        <w:rPr>
          <w:rFonts w:ascii="Calibri" w:hAnsi="Calibri"/>
          <w:sz w:val="22"/>
        </w:rPr>
        <w:t>p</w:t>
      </w:r>
      <w:r w:rsidRPr="00B02255">
        <w:rPr>
          <w:rFonts w:ascii="Calibri" w:hAnsi="Calibri"/>
          <w:sz w:val="22"/>
        </w:rPr>
        <w:t xml:space="preserve">rosperidad y </w:t>
      </w:r>
      <w:r>
        <w:rPr>
          <w:rFonts w:ascii="Calibri" w:hAnsi="Calibri"/>
          <w:sz w:val="22"/>
        </w:rPr>
        <w:t>t</w:t>
      </w:r>
      <w:r w:rsidRPr="00B02255">
        <w:rPr>
          <w:rFonts w:ascii="Calibri" w:hAnsi="Calibri"/>
          <w:sz w:val="22"/>
        </w:rPr>
        <w:t xml:space="preserve">rato </w:t>
      </w:r>
      <w:r>
        <w:rPr>
          <w:rFonts w:ascii="Calibri" w:hAnsi="Calibri"/>
          <w:sz w:val="22"/>
        </w:rPr>
        <w:t>j</w:t>
      </w:r>
      <w:r w:rsidRPr="00B02255">
        <w:rPr>
          <w:rFonts w:ascii="Calibri" w:hAnsi="Calibri"/>
          <w:sz w:val="22"/>
        </w:rPr>
        <w:t>usto).</w:t>
      </w:r>
    </w:p>
    <w:p w14:paraId="5AF499EC" w14:textId="7D0DD500" w:rsidR="00B02255" w:rsidRDefault="00B02255" w:rsidP="00955ED5">
      <w:pPr>
        <w:pStyle w:val="Prrafodelista"/>
        <w:numPr>
          <w:ilvl w:val="0"/>
          <w:numId w:val="27"/>
        </w:numPr>
        <w:jc w:val="both"/>
        <w:rPr>
          <w:rFonts w:ascii="Calibri" w:hAnsi="Calibri"/>
          <w:sz w:val="22"/>
        </w:rPr>
      </w:pPr>
      <w:r w:rsidRPr="00B02255">
        <w:rPr>
          <w:rFonts w:ascii="Calibri" w:hAnsi="Calibri"/>
          <w:sz w:val="22"/>
        </w:rPr>
        <w:t>Encuesta de Transformación Tecnológica: Orientada a identificar brechas en la adopción de tecnologías limpias, capacidades organizacionales y necesidades de inversión.</w:t>
      </w:r>
    </w:p>
    <w:p w14:paraId="2A12DF9A" w14:textId="77777777" w:rsidR="00952BCE" w:rsidRPr="00952BCE" w:rsidRDefault="00952BCE" w:rsidP="00952BCE">
      <w:pPr>
        <w:jc w:val="both"/>
        <w:rPr>
          <w:rFonts w:ascii="Calibri" w:hAnsi="Calibri"/>
          <w:b/>
          <w:bCs/>
          <w:sz w:val="22"/>
        </w:rPr>
      </w:pPr>
      <w:bookmarkStart w:id="49" w:name="_Hlk232156330"/>
      <w:r w:rsidRPr="00952BCE">
        <w:rPr>
          <w:rFonts w:ascii="Calibri" w:hAnsi="Calibri"/>
          <w:b/>
          <w:bCs/>
          <w:sz w:val="22"/>
        </w:rPr>
        <w:t>7.1.1. Criterios y Marcos Normativos para la Caracterización Empresarial</w:t>
      </w:r>
    </w:p>
    <w:bookmarkEnd w:id="49"/>
    <w:p w14:paraId="231BE6E0" w14:textId="061C441E" w:rsidR="00952BCE" w:rsidRDefault="00952BCE" w:rsidP="00952BCE">
      <w:pPr>
        <w:jc w:val="both"/>
        <w:rPr>
          <w:rFonts w:ascii="Calibri" w:hAnsi="Calibri"/>
          <w:sz w:val="22"/>
        </w:rPr>
      </w:pPr>
      <w:r w:rsidRPr="00952BCE">
        <w:rPr>
          <w:rFonts w:ascii="Calibri" w:hAnsi="Calibri"/>
          <w:sz w:val="22"/>
        </w:rPr>
        <w:t>Con el objetivo de garantizar la estandarización, rigurosidad y comparabilidad de los datos levantados durante el diagnóstico del sector gastronómico en el borde costero</w:t>
      </w:r>
      <w:r>
        <w:rPr>
          <w:rFonts w:ascii="Calibri" w:hAnsi="Calibri"/>
          <w:sz w:val="22"/>
        </w:rPr>
        <w:t xml:space="preserve"> y</w:t>
      </w:r>
      <w:r w:rsidRPr="00952BCE">
        <w:rPr>
          <w:rFonts w:ascii="Calibri" w:hAnsi="Calibri"/>
          <w:sz w:val="22"/>
        </w:rPr>
        <w:t xml:space="preserve"> el posterior análisis de la muestra</w:t>
      </w:r>
      <w:r>
        <w:rPr>
          <w:rFonts w:ascii="Calibri" w:hAnsi="Calibri"/>
          <w:sz w:val="22"/>
        </w:rPr>
        <w:t>,</w:t>
      </w:r>
      <w:r w:rsidRPr="00952BCE">
        <w:rPr>
          <w:rFonts w:ascii="Calibri" w:hAnsi="Calibri"/>
          <w:sz w:val="22"/>
        </w:rPr>
        <w:t xml:space="preserve"> se </w:t>
      </w:r>
      <w:r>
        <w:rPr>
          <w:rFonts w:ascii="Calibri" w:hAnsi="Calibri"/>
          <w:sz w:val="22"/>
        </w:rPr>
        <w:t>utilizaron</w:t>
      </w:r>
      <w:r w:rsidRPr="00952BCE">
        <w:rPr>
          <w:rFonts w:ascii="Calibri" w:hAnsi="Calibri"/>
          <w:sz w:val="22"/>
        </w:rPr>
        <w:t xml:space="preserve"> bajo dos marcos regulatorios e institucionales de alcance nacional oficiales para la Agencia de Sustentabilidad y Cambio Climático (ASCC):</w:t>
      </w:r>
    </w:p>
    <w:p w14:paraId="7DF1ACFB" w14:textId="01E6AB41" w:rsidR="00952BCE" w:rsidRPr="00943FC7" w:rsidRDefault="00952BCE" w:rsidP="00943FC7">
      <w:pPr>
        <w:pStyle w:val="Prrafodelista"/>
        <w:numPr>
          <w:ilvl w:val="0"/>
          <w:numId w:val="40"/>
        </w:numPr>
        <w:jc w:val="both"/>
        <w:rPr>
          <w:rFonts w:ascii="Calibri" w:hAnsi="Calibri"/>
          <w:sz w:val="22"/>
        </w:rPr>
      </w:pPr>
      <w:r w:rsidRPr="00943FC7">
        <w:rPr>
          <w:rFonts w:ascii="Calibri" w:hAnsi="Calibri"/>
          <w:b/>
          <w:bCs/>
          <w:sz w:val="22"/>
        </w:rPr>
        <w:t>Clasificación por Tamaño de Empresa (Ley N° 20.416):</w:t>
      </w:r>
      <w:r w:rsidRPr="00943FC7">
        <w:rPr>
          <w:rFonts w:ascii="Calibri" w:hAnsi="Calibri"/>
          <w:sz w:val="22"/>
        </w:rPr>
        <w:t xml:space="preserve"> Para la estratificación económica de los establecimientos participantes, se adoptaron los criterios del Estatuto Pyme, los cuales segmentan a las unidades productivas según sus tramos de ventas anuales netas expresadas en Unidades de Fomento (UF): Microempresa (hasta 2.400 UF), Pequeña empresa (más de 2.400 y hasta 25.000 UF), Mediana empresa (más de 25.000 y hasta 100.000 UF) y Gran empresa (sobre 100.000 UF).</w:t>
      </w:r>
    </w:p>
    <w:p w14:paraId="1F1EE407" w14:textId="5FA34229" w:rsidR="00952BCE" w:rsidRPr="00943FC7" w:rsidRDefault="00952BCE" w:rsidP="00943FC7">
      <w:pPr>
        <w:pStyle w:val="Prrafodelista"/>
        <w:numPr>
          <w:ilvl w:val="0"/>
          <w:numId w:val="40"/>
        </w:numPr>
        <w:jc w:val="both"/>
        <w:rPr>
          <w:rFonts w:ascii="Calibri" w:hAnsi="Calibri"/>
          <w:sz w:val="22"/>
        </w:rPr>
      </w:pPr>
      <w:r w:rsidRPr="00943FC7">
        <w:rPr>
          <w:rFonts w:ascii="Calibri" w:hAnsi="Calibri"/>
          <w:b/>
          <w:bCs/>
          <w:sz w:val="22"/>
        </w:rPr>
        <w:t>Enfoque de Género y Liderazgo Femenino (Criterio CORFO):</w:t>
      </w:r>
      <w:r w:rsidRPr="00943FC7">
        <w:rPr>
          <w:rFonts w:ascii="Calibri" w:hAnsi="Calibri"/>
          <w:sz w:val="22"/>
        </w:rPr>
        <w:t xml:space="preserve"> Con el fin de levantar de forma correcta las brechas de género en la gobernanza local, se integró la definición institucional de CORFO para la identificación de Empresas Lideradas por Mujeres. Bajo este parámetro, un establecimiento califica en esta categoría si cumple con al menos una de las siguientes condiciones de elegibilidad:</w:t>
      </w:r>
    </w:p>
    <w:p w14:paraId="57E13EC8" w14:textId="77777777" w:rsidR="00952BCE" w:rsidRPr="00952BCE" w:rsidRDefault="00952BCE" w:rsidP="00952BCE">
      <w:pPr>
        <w:pStyle w:val="Prrafodelista"/>
        <w:numPr>
          <w:ilvl w:val="0"/>
          <w:numId w:val="39"/>
        </w:numPr>
        <w:jc w:val="both"/>
        <w:rPr>
          <w:rFonts w:ascii="Calibri" w:hAnsi="Calibri"/>
          <w:sz w:val="22"/>
        </w:rPr>
      </w:pPr>
      <w:r w:rsidRPr="00952BCE">
        <w:rPr>
          <w:rFonts w:ascii="Calibri" w:hAnsi="Calibri"/>
          <w:sz w:val="22"/>
        </w:rPr>
        <w:t>Persona Natural: Empresa registrada a nombre de una mujer.</w:t>
      </w:r>
    </w:p>
    <w:p w14:paraId="64A46D56" w14:textId="77777777" w:rsidR="00952BCE" w:rsidRPr="00952BCE" w:rsidRDefault="00952BCE" w:rsidP="00952BCE">
      <w:pPr>
        <w:pStyle w:val="Prrafodelista"/>
        <w:numPr>
          <w:ilvl w:val="0"/>
          <w:numId w:val="39"/>
        </w:numPr>
        <w:jc w:val="both"/>
        <w:rPr>
          <w:rFonts w:ascii="Calibri" w:hAnsi="Calibri"/>
          <w:sz w:val="22"/>
        </w:rPr>
      </w:pPr>
      <w:r w:rsidRPr="00952BCE">
        <w:rPr>
          <w:rFonts w:ascii="Calibri" w:hAnsi="Calibri"/>
          <w:sz w:val="22"/>
        </w:rPr>
        <w:t>Sociedades de Personas (Ltda. o SpA): Que el 50% o más del capital social pertenezca a mujeres, o bien, que posean al menos el 30% del capital social y ejerzan la representación legal o gerencia general.</w:t>
      </w:r>
    </w:p>
    <w:p w14:paraId="06098744" w14:textId="77777777" w:rsidR="00952BCE" w:rsidRPr="00952BCE" w:rsidRDefault="00952BCE" w:rsidP="00952BCE">
      <w:pPr>
        <w:pStyle w:val="Prrafodelista"/>
        <w:numPr>
          <w:ilvl w:val="0"/>
          <w:numId w:val="39"/>
        </w:numPr>
        <w:jc w:val="both"/>
        <w:rPr>
          <w:rFonts w:ascii="Calibri" w:hAnsi="Calibri"/>
          <w:sz w:val="22"/>
        </w:rPr>
      </w:pPr>
      <w:r w:rsidRPr="00952BCE">
        <w:rPr>
          <w:rFonts w:ascii="Calibri" w:hAnsi="Calibri"/>
          <w:sz w:val="22"/>
        </w:rPr>
        <w:t>Sociedades Anónimas (S.A.): Que al menos el 30% de las acciones pertenezcan a mujeres y la gerencia general o representación legal sea ejercida por una mujer.</w:t>
      </w:r>
    </w:p>
    <w:p w14:paraId="1D98A8D3" w14:textId="06EBCDBB" w:rsidR="00FF781A" w:rsidRPr="00952BCE" w:rsidRDefault="00952BCE" w:rsidP="00952BCE">
      <w:pPr>
        <w:jc w:val="both"/>
        <w:rPr>
          <w:rFonts w:ascii="Calibri" w:hAnsi="Calibri"/>
          <w:sz w:val="22"/>
        </w:rPr>
      </w:pPr>
      <w:r w:rsidRPr="00952BCE">
        <w:rPr>
          <w:rFonts w:ascii="Calibri" w:hAnsi="Calibri"/>
          <w:sz w:val="22"/>
        </w:rPr>
        <w:lastRenderedPageBreak/>
        <w:t>La incorporación explícita de estos criterios en el diseño metodológico</w:t>
      </w:r>
      <w:r>
        <w:rPr>
          <w:rFonts w:ascii="Calibri" w:hAnsi="Calibri"/>
          <w:sz w:val="22"/>
        </w:rPr>
        <w:t>,</w:t>
      </w:r>
      <w:r w:rsidRPr="00952BCE">
        <w:rPr>
          <w:rFonts w:ascii="Calibri" w:hAnsi="Calibri"/>
          <w:sz w:val="22"/>
        </w:rPr>
        <w:t xml:space="preserve"> permitió estructurar las encuestas para levantar indicadores precisos sobre la escala productiva y la composición del liderazgo en el territorio.</w:t>
      </w:r>
    </w:p>
    <w:p w14:paraId="74C1CF45" w14:textId="49608434" w:rsidR="00B02255" w:rsidRPr="00B02255" w:rsidRDefault="00B02255" w:rsidP="00B02255">
      <w:pPr>
        <w:pStyle w:val="Ttulo2"/>
      </w:pPr>
      <w:bookmarkStart w:id="50" w:name="_Toc232441838"/>
      <w:r w:rsidRPr="00B02255">
        <w:t xml:space="preserve">7.2. Estrategia de </w:t>
      </w:r>
      <w:r w:rsidR="00D7605F">
        <w:t>l</w:t>
      </w:r>
      <w:r w:rsidRPr="00B02255">
        <w:t>evantamiento: "Puerta a Puerta"</w:t>
      </w:r>
      <w:bookmarkEnd w:id="50"/>
    </w:p>
    <w:p w14:paraId="4A39706B" w14:textId="77777777" w:rsidR="00B02255" w:rsidRPr="00B02255" w:rsidRDefault="00B02255" w:rsidP="00B02255">
      <w:pPr>
        <w:jc w:val="both"/>
        <w:rPr>
          <w:rFonts w:ascii="Calibri" w:hAnsi="Calibri"/>
          <w:sz w:val="22"/>
        </w:rPr>
      </w:pPr>
      <w:r w:rsidRPr="00B02255">
        <w:rPr>
          <w:rFonts w:ascii="Calibri" w:hAnsi="Calibri"/>
          <w:sz w:val="22"/>
        </w:rPr>
        <w:t>Dada la naturaleza del sector y la ubicación geográfica de los establecimientos en el borde costero, se implementó una estrategia de vinculación territorial directa (puerta a puerta). Esta modalidad permitió:</w:t>
      </w:r>
    </w:p>
    <w:p w14:paraId="0CD2ADEB" w14:textId="77777777" w:rsidR="00D7605F" w:rsidRDefault="00B02255" w:rsidP="00955ED5">
      <w:pPr>
        <w:pStyle w:val="Prrafodelista"/>
        <w:numPr>
          <w:ilvl w:val="0"/>
          <w:numId w:val="28"/>
        </w:numPr>
        <w:jc w:val="both"/>
        <w:rPr>
          <w:rFonts w:ascii="Calibri" w:hAnsi="Calibri"/>
          <w:sz w:val="22"/>
        </w:rPr>
      </w:pPr>
      <w:r w:rsidRPr="00B02255">
        <w:rPr>
          <w:rFonts w:ascii="Calibri" w:hAnsi="Calibri"/>
          <w:sz w:val="22"/>
        </w:rPr>
        <w:t>Validar in situ los procesos productivos y la infraestructura existente.</w:t>
      </w:r>
    </w:p>
    <w:p w14:paraId="76A86FF7" w14:textId="77777777" w:rsidR="00D7605F" w:rsidRDefault="00B02255" w:rsidP="00955ED5">
      <w:pPr>
        <w:pStyle w:val="Prrafodelista"/>
        <w:numPr>
          <w:ilvl w:val="0"/>
          <w:numId w:val="28"/>
        </w:numPr>
        <w:jc w:val="both"/>
        <w:rPr>
          <w:rFonts w:ascii="Calibri" w:hAnsi="Calibri"/>
          <w:sz w:val="22"/>
        </w:rPr>
      </w:pPr>
      <w:r w:rsidRPr="00D7605F">
        <w:rPr>
          <w:rFonts w:ascii="Calibri" w:hAnsi="Calibri"/>
          <w:sz w:val="22"/>
        </w:rPr>
        <w:t>Establecer un contacto cercano con los representantes legales y mandos medios, facilitando la comprensión de los objetivos del APL.</w:t>
      </w:r>
    </w:p>
    <w:p w14:paraId="5AE694C6" w14:textId="30B3A407" w:rsidR="00B02255" w:rsidRPr="00D7605F" w:rsidRDefault="00B02255" w:rsidP="00955ED5">
      <w:pPr>
        <w:pStyle w:val="Prrafodelista"/>
        <w:numPr>
          <w:ilvl w:val="0"/>
          <w:numId w:val="28"/>
        </w:numPr>
        <w:jc w:val="both"/>
        <w:rPr>
          <w:rFonts w:ascii="Calibri" w:hAnsi="Calibri"/>
          <w:sz w:val="22"/>
        </w:rPr>
      </w:pPr>
      <w:r w:rsidRPr="00D7605F">
        <w:rPr>
          <w:rFonts w:ascii="Calibri" w:hAnsi="Calibri"/>
          <w:sz w:val="22"/>
        </w:rPr>
        <w:t>Garantizar una tasa de respuesta superior a los métodos de levantamiento remotos.</w:t>
      </w:r>
    </w:p>
    <w:p w14:paraId="5AE65635" w14:textId="2B68FA26" w:rsidR="00B02255" w:rsidRPr="00B02255" w:rsidRDefault="00B02255" w:rsidP="00D7605F">
      <w:pPr>
        <w:pStyle w:val="Ttulo2"/>
      </w:pPr>
      <w:bookmarkStart w:id="51" w:name="_Toc232441839"/>
      <w:r w:rsidRPr="00B02255">
        <w:t xml:space="preserve">7.3. Adaptación a la </w:t>
      </w:r>
      <w:r w:rsidR="00D7605F">
        <w:t>e</w:t>
      </w:r>
      <w:r w:rsidRPr="00B02255">
        <w:t>stacionalidad (</w:t>
      </w:r>
      <w:r w:rsidR="00D7605F">
        <w:t>t</w:t>
      </w:r>
      <w:r w:rsidRPr="00B02255">
        <w:t xml:space="preserve">emporada </w:t>
      </w:r>
      <w:r w:rsidR="00D7605F">
        <w:t>a</w:t>
      </w:r>
      <w:r w:rsidRPr="00B02255">
        <w:t>lta)</w:t>
      </w:r>
      <w:bookmarkEnd w:id="51"/>
    </w:p>
    <w:p w14:paraId="518606C5" w14:textId="77777777" w:rsidR="00B02255" w:rsidRPr="00B02255" w:rsidRDefault="00B02255" w:rsidP="00B02255">
      <w:pPr>
        <w:jc w:val="both"/>
        <w:rPr>
          <w:rFonts w:ascii="Calibri" w:hAnsi="Calibri"/>
          <w:sz w:val="22"/>
        </w:rPr>
      </w:pPr>
      <w:r w:rsidRPr="00B02255">
        <w:rPr>
          <w:rFonts w:ascii="Calibri" w:hAnsi="Calibri"/>
          <w:sz w:val="22"/>
        </w:rPr>
        <w:t>Un factor crítico en el diseño metodológico fue la ejecución durante la temporada alta de turismo en la Región de Coquimbo. Reconociendo la alta carga laboral y la prioridad de los empresarios en la atención a clientes, se aplicó un protocolo de flexibilidad:</w:t>
      </w:r>
    </w:p>
    <w:p w14:paraId="58747DF3" w14:textId="77777777" w:rsidR="00D7605F" w:rsidRDefault="00B02255" w:rsidP="00955ED5">
      <w:pPr>
        <w:pStyle w:val="Prrafodelista"/>
        <w:numPr>
          <w:ilvl w:val="0"/>
          <w:numId w:val="29"/>
        </w:numPr>
        <w:jc w:val="both"/>
        <w:rPr>
          <w:rFonts w:ascii="Calibri" w:hAnsi="Calibri"/>
          <w:sz w:val="22"/>
        </w:rPr>
      </w:pPr>
      <w:r w:rsidRPr="00D7605F">
        <w:rPr>
          <w:rFonts w:ascii="Calibri" w:hAnsi="Calibri"/>
          <w:sz w:val="22"/>
        </w:rPr>
        <w:t>Agendamiento Estratégico: Entrevistas realizadas en horarios de menor flujo (bloques matutinos).</w:t>
      </w:r>
    </w:p>
    <w:p w14:paraId="7D2F371C" w14:textId="77777777" w:rsidR="00D7605F" w:rsidRDefault="00B02255" w:rsidP="00955ED5">
      <w:pPr>
        <w:pStyle w:val="Prrafodelista"/>
        <w:numPr>
          <w:ilvl w:val="0"/>
          <w:numId w:val="29"/>
        </w:numPr>
        <w:jc w:val="both"/>
        <w:rPr>
          <w:rFonts w:ascii="Calibri" w:hAnsi="Calibri"/>
          <w:sz w:val="22"/>
        </w:rPr>
      </w:pPr>
      <w:r w:rsidRPr="00D7605F">
        <w:rPr>
          <w:rFonts w:ascii="Calibri" w:hAnsi="Calibri"/>
          <w:sz w:val="22"/>
        </w:rPr>
        <w:t>Entrevistas Fraccionadas: Levantamiento de datos en sesiones breves para no interrumpir el servicio.</w:t>
      </w:r>
    </w:p>
    <w:p w14:paraId="29E70AE8" w14:textId="5E2F8DBC" w:rsidR="00D7605F" w:rsidRPr="00BB53A0" w:rsidRDefault="00B02255" w:rsidP="000C6916">
      <w:pPr>
        <w:pStyle w:val="Prrafodelista"/>
        <w:numPr>
          <w:ilvl w:val="0"/>
          <w:numId w:val="29"/>
        </w:numPr>
        <w:jc w:val="both"/>
        <w:rPr>
          <w:rFonts w:ascii="Calibri" w:hAnsi="Calibri"/>
          <w:sz w:val="22"/>
        </w:rPr>
      </w:pPr>
      <w:r w:rsidRPr="00BB53A0">
        <w:rPr>
          <w:rFonts w:ascii="Calibri" w:hAnsi="Calibri"/>
          <w:sz w:val="22"/>
        </w:rPr>
        <w:t>Asistencia en Terreno: El equipo consultor facilitó el llenado de los instrumentos mediante la observación directa, reduciendo la carga administrativa para el locatario.</w:t>
      </w:r>
    </w:p>
    <w:p w14:paraId="3DF04EDA" w14:textId="17621C5E" w:rsidR="00B02255" w:rsidRPr="00FF781A" w:rsidRDefault="00B02255" w:rsidP="0005751A">
      <w:pPr>
        <w:pStyle w:val="Ttulo2"/>
      </w:pPr>
      <w:bookmarkStart w:id="52" w:name="_Toc232441840"/>
      <w:bookmarkStart w:id="53" w:name="_Hlk232432835"/>
      <w:r w:rsidRPr="00FF781A">
        <w:t>7.4. Etapas del diagnóstico sectorial</w:t>
      </w:r>
      <w:bookmarkEnd w:id="52"/>
      <w:r w:rsidRPr="00FF781A">
        <w:t xml:space="preserve"> </w:t>
      </w:r>
    </w:p>
    <w:bookmarkEnd w:id="53"/>
    <w:p w14:paraId="470DE620" w14:textId="77777777" w:rsidR="00B02255" w:rsidRPr="00B02255" w:rsidRDefault="00B02255" w:rsidP="00B02255">
      <w:pPr>
        <w:jc w:val="both"/>
        <w:rPr>
          <w:rFonts w:ascii="Calibri" w:hAnsi="Calibri"/>
          <w:sz w:val="22"/>
        </w:rPr>
      </w:pPr>
      <w:r w:rsidRPr="00B02255">
        <w:rPr>
          <w:rFonts w:ascii="Calibri" w:hAnsi="Calibri"/>
          <w:sz w:val="22"/>
        </w:rPr>
        <w:t>El proceso de diagnóstico se desarrolló en un periodo de cuatro meses (entre diciembre 2025 a abril 2026), estructurado en cinco fases consecutivas que permitieron transitar desde la planificación teórica hasta la validación empírica en terreno.</w:t>
      </w:r>
    </w:p>
    <w:p w14:paraId="7B4226CC" w14:textId="39D0F1B7" w:rsidR="00B02255" w:rsidRPr="00D7605F" w:rsidRDefault="00B02255" w:rsidP="00B02255">
      <w:pPr>
        <w:jc w:val="both"/>
        <w:rPr>
          <w:rFonts w:ascii="Calibri" w:hAnsi="Calibri"/>
          <w:sz w:val="22"/>
          <w:u w:val="single"/>
        </w:rPr>
      </w:pPr>
      <w:r w:rsidRPr="00D7605F">
        <w:rPr>
          <w:rFonts w:ascii="Calibri" w:hAnsi="Calibri"/>
          <w:sz w:val="22"/>
          <w:u w:val="single"/>
        </w:rPr>
        <w:t xml:space="preserve">Fase I: Planificación e </w:t>
      </w:r>
      <w:r w:rsidR="00D7605F">
        <w:rPr>
          <w:rFonts w:ascii="Calibri" w:hAnsi="Calibri"/>
          <w:sz w:val="22"/>
          <w:u w:val="single"/>
        </w:rPr>
        <w:t>i</w:t>
      </w:r>
      <w:r w:rsidRPr="00D7605F">
        <w:rPr>
          <w:rFonts w:ascii="Calibri" w:hAnsi="Calibri"/>
          <w:sz w:val="22"/>
          <w:u w:val="single"/>
        </w:rPr>
        <w:t>nstrumentación (</w:t>
      </w:r>
      <w:r w:rsidR="00D7605F" w:rsidRPr="00D7605F">
        <w:rPr>
          <w:rFonts w:ascii="Calibri" w:hAnsi="Calibri"/>
          <w:sz w:val="22"/>
          <w:u w:val="single"/>
        </w:rPr>
        <w:t>diciembre</w:t>
      </w:r>
      <w:r w:rsidRPr="00D7605F">
        <w:rPr>
          <w:rFonts w:ascii="Calibri" w:hAnsi="Calibri"/>
          <w:sz w:val="22"/>
          <w:u w:val="single"/>
        </w:rPr>
        <w:t>)</w:t>
      </w:r>
    </w:p>
    <w:p w14:paraId="33D763C2" w14:textId="77777777" w:rsidR="00B02255" w:rsidRPr="00B02255" w:rsidRDefault="00B02255" w:rsidP="00B02255">
      <w:pPr>
        <w:jc w:val="both"/>
        <w:rPr>
          <w:rFonts w:ascii="Calibri" w:hAnsi="Calibri"/>
          <w:sz w:val="22"/>
        </w:rPr>
      </w:pPr>
      <w:r w:rsidRPr="00B02255">
        <w:rPr>
          <w:rFonts w:ascii="Calibri" w:hAnsi="Calibri"/>
          <w:sz w:val="22"/>
        </w:rPr>
        <w:t>Esta etapa inicial se centró en la configuración técnica del proyecto. Se diseñaron y validaron internamente los instrumentos de recolección de datos: la Encuesta de Diagnóstico APL y la Encuesta de Transformación Tecnológica. Paralelamente, se construyó una base de datos preliminar de empresas del borde costero, estableciendo el primer contacto para invitarlas a participar voluntariamente en el acuerdo.</w:t>
      </w:r>
    </w:p>
    <w:p w14:paraId="691AE8DC" w14:textId="2B4FDE6F" w:rsidR="00B02255" w:rsidRPr="00D7605F" w:rsidRDefault="00B02255" w:rsidP="00B02255">
      <w:pPr>
        <w:jc w:val="both"/>
        <w:rPr>
          <w:rFonts w:ascii="Calibri" w:hAnsi="Calibri"/>
          <w:sz w:val="22"/>
          <w:u w:val="single"/>
        </w:rPr>
      </w:pPr>
      <w:r w:rsidRPr="00D7605F">
        <w:rPr>
          <w:rFonts w:ascii="Calibri" w:hAnsi="Calibri"/>
          <w:sz w:val="22"/>
          <w:u w:val="single"/>
        </w:rPr>
        <w:t xml:space="preserve">Fase II: Convocatoria y </w:t>
      </w:r>
      <w:r w:rsidR="00D7605F">
        <w:rPr>
          <w:rFonts w:ascii="Calibri" w:hAnsi="Calibri"/>
          <w:sz w:val="22"/>
          <w:u w:val="single"/>
        </w:rPr>
        <w:t>a</w:t>
      </w:r>
      <w:r w:rsidRPr="00D7605F">
        <w:rPr>
          <w:rFonts w:ascii="Calibri" w:hAnsi="Calibri"/>
          <w:sz w:val="22"/>
          <w:u w:val="single"/>
        </w:rPr>
        <w:t xml:space="preserve">rticulación </w:t>
      </w:r>
      <w:r w:rsidR="00D7605F">
        <w:rPr>
          <w:rFonts w:ascii="Calibri" w:hAnsi="Calibri"/>
          <w:sz w:val="22"/>
          <w:u w:val="single"/>
        </w:rPr>
        <w:t>i</w:t>
      </w:r>
      <w:r w:rsidRPr="00D7605F">
        <w:rPr>
          <w:rFonts w:ascii="Calibri" w:hAnsi="Calibri"/>
          <w:sz w:val="22"/>
          <w:u w:val="single"/>
        </w:rPr>
        <w:t>nstitucional (</w:t>
      </w:r>
      <w:r w:rsidR="00D7605F" w:rsidRPr="00D7605F">
        <w:rPr>
          <w:rFonts w:ascii="Calibri" w:hAnsi="Calibri"/>
          <w:sz w:val="22"/>
          <w:u w:val="single"/>
        </w:rPr>
        <w:t>enero</w:t>
      </w:r>
      <w:r w:rsidRPr="00D7605F">
        <w:rPr>
          <w:rFonts w:ascii="Calibri" w:hAnsi="Calibri"/>
          <w:sz w:val="22"/>
          <w:u w:val="single"/>
        </w:rPr>
        <w:t>)</w:t>
      </w:r>
    </w:p>
    <w:p w14:paraId="48642287" w14:textId="77777777" w:rsidR="00B02255" w:rsidRPr="00B02255" w:rsidRDefault="00B02255" w:rsidP="00B02255">
      <w:pPr>
        <w:jc w:val="both"/>
        <w:rPr>
          <w:rFonts w:ascii="Calibri" w:hAnsi="Calibri"/>
          <w:sz w:val="22"/>
        </w:rPr>
      </w:pPr>
      <w:r w:rsidRPr="00B02255">
        <w:rPr>
          <w:rFonts w:ascii="Calibri" w:hAnsi="Calibri"/>
          <w:sz w:val="22"/>
        </w:rPr>
        <w:t xml:space="preserve">Se realizó el lanzamiento formal mediante una reunión informativa virtual (28 de enero). En paralelo, se ejecutó una agenda de reuniones con Organismos de Administración del Estado (OAE) con </w:t>
      </w:r>
      <w:r w:rsidRPr="00B02255">
        <w:rPr>
          <w:rFonts w:ascii="Calibri" w:hAnsi="Calibri"/>
          <w:sz w:val="22"/>
        </w:rPr>
        <w:lastRenderedPageBreak/>
        <w:t>competencia ambiental y turística: SERNATUR, Seremi de Medio Ambiente y la CRDP. El objetivo fue alinear los indicadores del diagnóstico con las exigencias normativas y las prioridades estratégicas regionales.</w:t>
      </w:r>
    </w:p>
    <w:p w14:paraId="448D7061" w14:textId="775D3F49" w:rsidR="00B02255" w:rsidRPr="00D7605F" w:rsidRDefault="00B02255" w:rsidP="00B02255">
      <w:pPr>
        <w:jc w:val="both"/>
        <w:rPr>
          <w:rFonts w:ascii="Calibri" w:hAnsi="Calibri"/>
          <w:sz w:val="22"/>
          <w:u w:val="single"/>
        </w:rPr>
      </w:pPr>
      <w:r w:rsidRPr="00D7605F">
        <w:rPr>
          <w:rFonts w:ascii="Calibri" w:hAnsi="Calibri"/>
          <w:sz w:val="22"/>
          <w:u w:val="single"/>
        </w:rPr>
        <w:t xml:space="preserve">Fase III: Pilotaje y </w:t>
      </w:r>
      <w:r w:rsidR="00D7605F">
        <w:rPr>
          <w:rFonts w:ascii="Calibri" w:hAnsi="Calibri"/>
          <w:sz w:val="22"/>
          <w:u w:val="single"/>
        </w:rPr>
        <w:t>a</w:t>
      </w:r>
      <w:r w:rsidRPr="00D7605F">
        <w:rPr>
          <w:rFonts w:ascii="Calibri" w:hAnsi="Calibri"/>
          <w:sz w:val="22"/>
          <w:u w:val="single"/>
        </w:rPr>
        <w:t xml:space="preserve">daptación </w:t>
      </w:r>
      <w:r w:rsidR="00D7605F">
        <w:rPr>
          <w:rFonts w:ascii="Calibri" w:hAnsi="Calibri"/>
          <w:sz w:val="22"/>
          <w:u w:val="single"/>
        </w:rPr>
        <w:t>e</w:t>
      </w:r>
      <w:r w:rsidRPr="00D7605F">
        <w:rPr>
          <w:rFonts w:ascii="Calibri" w:hAnsi="Calibri"/>
          <w:sz w:val="22"/>
          <w:u w:val="single"/>
        </w:rPr>
        <w:t>stacional (</w:t>
      </w:r>
      <w:r w:rsidR="00D7605F" w:rsidRPr="00D7605F">
        <w:rPr>
          <w:rFonts w:ascii="Calibri" w:hAnsi="Calibri"/>
          <w:sz w:val="22"/>
          <w:u w:val="single"/>
        </w:rPr>
        <w:t>febrero</w:t>
      </w:r>
      <w:r w:rsidRPr="00D7605F">
        <w:rPr>
          <w:rFonts w:ascii="Calibri" w:hAnsi="Calibri"/>
          <w:sz w:val="22"/>
          <w:u w:val="single"/>
        </w:rPr>
        <w:t>)</w:t>
      </w:r>
    </w:p>
    <w:p w14:paraId="011D2331" w14:textId="77777777" w:rsidR="00B02255" w:rsidRPr="00B02255" w:rsidRDefault="00B02255" w:rsidP="00B02255">
      <w:pPr>
        <w:jc w:val="both"/>
        <w:rPr>
          <w:rFonts w:ascii="Calibri" w:hAnsi="Calibri"/>
          <w:sz w:val="22"/>
        </w:rPr>
      </w:pPr>
      <w:r w:rsidRPr="00B02255">
        <w:rPr>
          <w:rFonts w:ascii="Calibri" w:hAnsi="Calibri"/>
          <w:sz w:val="22"/>
        </w:rPr>
        <w:t>Debido a la coincidencia con el peak de la temporada estival en el sector gastronómico, esta fase se caracterizó por una baja disponibilidad de tiempo de los empresarios. Se realizaron las primeras visitas de diagnóstico (3 empresas), lo que permitió ajustar la logística de las entrevistas y el protocolo de solicitud de documentos para minimizar la interrupción del servicio comercial de los establecimientos.</w:t>
      </w:r>
    </w:p>
    <w:p w14:paraId="55DBBC22" w14:textId="6AE15BB3" w:rsidR="00B02255" w:rsidRPr="00D7605F" w:rsidRDefault="00B02255" w:rsidP="00B02255">
      <w:pPr>
        <w:jc w:val="both"/>
        <w:rPr>
          <w:rFonts w:ascii="Calibri" w:hAnsi="Calibri"/>
          <w:sz w:val="22"/>
          <w:u w:val="single"/>
        </w:rPr>
      </w:pPr>
      <w:r w:rsidRPr="00D7605F">
        <w:rPr>
          <w:rFonts w:ascii="Calibri" w:hAnsi="Calibri"/>
          <w:sz w:val="22"/>
          <w:u w:val="single"/>
        </w:rPr>
        <w:t xml:space="preserve">Fase IV: Despliegue </w:t>
      </w:r>
      <w:r w:rsidR="00D7605F">
        <w:rPr>
          <w:rFonts w:ascii="Calibri" w:hAnsi="Calibri"/>
          <w:sz w:val="22"/>
          <w:u w:val="single"/>
        </w:rPr>
        <w:t>t</w:t>
      </w:r>
      <w:r w:rsidRPr="00D7605F">
        <w:rPr>
          <w:rFonts w:ascii="Calibri" w:hAnsi="Calibri"/>
          <w:sz w:val="22"/>
          <w:u w:val="single"/>
        </w:rPr>
        <w:t xml:space="preserve">erritorial </w:t>
      </w:r>
      <w:r w:rsidR="00D7605F">
        <w:rPr>
          <w:rFonts w:ascii="Calibri" w:hAnsi="Calibri"/>
          <w:sz w:val="22"/>
          <w:u w:val="single"/>
        </w:rPr>
        <w:t>i</w:t>
      </w:r>
      <w:r w:rsidRPr="00D7605F">
        <w:rPr>
          <w:rFonts w:ascii="Calibri" w:hAnsi="Calibri"/>
          <w:sz w:val="22"/>
          <w:u w:val="single"/>
        </w:rPr>
        <w:t>ntensivo (</w:t>
      </w:r>
      <w:r w:rsidR="00D7605F" w:rsidRPr="00D7605F">
        <w:rPr>
          <w:rFonts w:ascii="Calibri" w:hAnsi="Calibri"/>
          <w:sz w:val="22"/>
          <w:u w:val="single"/>
        </w:rPr>
        <w:t>marzo</w:t>
      </w:r>
      <w:r w:rsidRPr="00D7605F">
        <w:rPr>
          <w:rFonts w:ascii="Calibri" w:hAnsi="Calibri"/>
          <w:sz w:val="22"/>
          <w:u w:val="single"/>
        </w:rPr>
        <w:t xml:space="preserve"> - </w:t>
      </w:r>
      <w:r w:rsidR="00D7605F" w:rsidRPr="00D7605F">
        <w:rPr>
          <w:rFonts w:ascii="Calibri" w:hAnsi="Calibri"/>
          <w:sz w:val="22"/>
          <w:u w:val="single"/>
        </w:rPr>
        <w:t>a</w:t>
      </w:r>
      <w:r w:rsidRPr="00D7605F">
        <w:rPr>
          <w:rFonts w:ascii="Calibri" w:hAnsi="Calibri"/>
          <w:sz w:val="22"/>
          <w:u w:val="single"/>
        </w:rPr>
        <w:t>bril)</w:t>
      </w:r>
    </w:p>
    <w:p w14:paraId="69CD3A12" w14:textId="77777777" w:rsidR="00B02255" w:rsidRPr="00B02255" w:rsidRDefault="00B02255" w:rsidP="00B02255">
      <w:pPr>
        <w:jc w:val="both"/>
        <w:rPr>
          <w:rFonts w:ascii="Calibri" w:hAnsi="Calibri"/>
          <w:sz w:val="22"/>
        </w:rPr>
      </w:pPr>
      <w:r w:rsidRPr="00B02255">
        <w:rPr>
          <w:rFonts w:ascii="Calibri" w:hAnsi="Calibri"/>
          <w:sz w:val="22"/>
        </w:rPr>
        <w:t>Una vez finalizada la temporada alta, se intensificó el trabajo de campo mediante una estrategia de "puerta a puerta".</w:t>
      </w:r>
    </w:p>
    <w:p w14:paraId="1609C0EC" w14:textId="77777777" w:rsidR="00D7605F" w:rsidRDefault="00B02255" w:rsidP="00955ED5">
      <w:pPr>
        <w:pStyle w:val="Prrafodelista"/>
        <w:numPr>
          <w:ilvl w:val="0"/>
          <w:numId w:val="30"/>
        </w:numPr>
        <w:jc w:val="both"/>
        <w:rPr>
          <w:rFonts w:ascii="Calibri" w:hAnsi="Calibri"/>
          <w:sz w:val="22"/>
        </w:rPr>
      </w:pPr>
      <w:r w:rsidRPr="00D7605F">
        <w:rPr>
          <w:rFonts w:ascii="Calibri" w:hAnsi="Calibri"/>
          <w:sz w:val="22"/>
        </w:rPr>
        <w:t>Expansión geográfica: Se amplió el radio de acción desde el sector inicial de Av. del Mar hasta La Herradura, hacia Guanaqueros y el Pueblito de Peñuelas, logrando una visión sistémica y representativa del borde costero.</w:t>
      </w:r>
    </w:p>
    <w:p w14:paraId="50EB824D" w14:textId="78801C04" w:rsidR="00D7605F" w:rsidRDefault="00B02255" w:rsidP="00955ED5">
      <w:pPr>
        <w:pStyle w:val="Prrafodelista"/>
        <w:numPr>
          <w:ilvl w:val="0"/>
          <w:numId w:val="30"/>
        </w:numPr>
        <w:jc w:val="both"/>
        <w:rPr>
          <w:rFonts w:ascii="Calibri" w:hAnsi="Calibri"/>
          <w:sz w:val="22"/>
        </w:rPr>
      </w:pPr>
      <w:r w:rsidRPr="00D7605F">
        <w:rPr>
          <w:rFonts w:ascii="Calibri" w:hAnsi="Calibri"/>
          <w:sz w:val="22"/>
        </w:rPr>
        <w:t xml:space="preserve">Vinculación </w:t>
      </w:r>
      <w:r w:rsidR="00D7605F">
        <w:rPr>
          <w:rFonts w:ascii="Calibri" w:hAnsi="Calibri"/>
          <w:sz w:val="22"/>
        </w:rPr>
        <w:t>c</w:t>
      </w:r>
      <w:r w:rsidRPr="00D7605F">
        <w:rPr>
          <w:rFonts w:ascii="Calibri" w:hAnsi="Calibri"/>
          <w:sz w:val="22"/>
        </w:rPr>
        <w:t>iudadana: Se integraron reuniones con ONGs ambientales (Elqui Verde y Surgencia) para incorporar variables de protección de ecosistemas y fauna nativa en el diagnóstico.</w:t>
      </w:r>
    </w:p>
    <w:p w14:paraId="00D8C8AF" w14:textId="063470A1" w:rsidR="00B02255" w:rsidRPr="00D7605F" w:rsidRDefault="00B02255" w:rsidP="00955ED5">
      <w:pPr>
        <w:pStyle w:val="Prrafodelista"/>
        <w:numPr>
          <w:ilvl w:val="0"/>
          <w:numId w:val="30"/>
        </w:numPr>
        <w:jc w:val="both"/>
        <w:rPr>
          <w:rFonts w:ascii="Calibri" w:hAnsi="Calibri"/>
          <w:sz w:val="22"/>
        </w:rPr>
      </w:pPr>
      <w:r w:rsidRPr="00D7605F">
        <w:rPr>
          <w:rFonts w:ascii="Calibri" w:hAnsi="Calibri"/>
          <w:sz w:val="22"/>
        </w:rPr>
        <w:t xml:space="preserve">Cumplimiento de </w:t>
      </w:r>
      <w:r w:rsidR="00D7605F">
        <w:rPr>
          <w:rFonts w:ascii="Calibri" w:hAnsi="Calibri"/>
          <w:sz w:val="22"/>
        </w:rPr>
        <w:t>m</w:t>
      </w:r>
      <w:r w:rsidRPr="00D7605F">
        <w:rPr>
          <w:rFonts w:ascii="Calibri" w:hAnsi="Calibri"/>
          <w:sz w:val="22"/>
        </w:rPr>
        <w:t>uestra: Se concretaron las 19 visitas finales en abril, alcanzando el objetivo técnico de 30 empresas diagnosticadas.</w:t>
      </w:r>
    </w:p>
    <w:p w14:paraId="175E2E46" w14:textId="77777777" w:rsidR="00D7605F" w:rsidRDefault="00D7605F">
      <w:pPr>
        <w:rPr>
          <w:rFonts w:ascii="Calibri" w:hAnsi="Calibri"/>
          <w:sz w:val="22"/>
        </w:rPr>
      </w:pPr>
      <w:r>
        <w:rPr>
          <w:rFonts w:ascii="Calibri" w:hAnsi="Calibri"/>
          <w:sz w:val="22"/>
        </w:rPr>
        <w:br w:type="page"/>
      </w:r>
    </w:p>
    <w:p w14:paraId="179780EF" w14:textId="1E3169E0" w:rsidR="00B02255" w:rsidRPr="00D7605F" w:rsidRDefault="00B02255" w:rsidP="00B02255">
      <w:pPr>
        <w:jc w:val="both"/>
        <w:rPr>
          <w:rFonts w:ascii="Calibri" w:hAnsi="Calibri"/>
          <w:sz w:val="22"/>
          <w:u w:val="single"/>
        </w:rPr>
      </w:pPr>
      <w:r w:rsidRPr="00D7605F">
        <w:rPr>
          <w:rFonts w:ascii="Calibri" w:hAnsi="Calibri"/>
          <w:sz w:val="22"/>
          <w:u w:val="single"/>
        </w:rPr>
        <w:lastRenderedPageBreak/>
        <w:t xml:space="preserve">Fase V: Sistematización y </w:t>
      </w:r>
      <w:r w:rsidR="00D7605F">
        <w:rPr>
          <w:rFonts w:ascii="Calibri" w:hAnsi="Calibri"/>
          <w:sz w:val="22"/>
          <w:u w:val="single"/>
        </w:rPr>
        <w:t>a</w:t>
      </w:r>
      <w:r w:rsidRPr="00D7605F">
        <w:rPr>
          <w:rFonts w:ascii="Calibri" w:hAnsi="Calibri"/>
          <w:sz w:val="22"/>
          <w:u w:val="single"/>
        </w:rPr>
        <w:t>nálisis (</w:t>
      </w:r>
      <w:r w:rsidR="00D7605F" w:rsidRPr="00D7605F">
        <w:rPr>
          <w:rFonts w:ascii="Calibri" w:hAnsi="Calibri"/>
          <w:sz w:val="22"/>
          <w:u w:val="single"/>
        </w:rPr>
        <w:t>a</w:t>
      </w:r>
      <w:r w:rsidRPr="00D7605F">
        <w:rPr>
          <w:rFonts w:ascii="Calibri" w:hAnsi="Calibri"/>
          <w:sz w:val="22"/>
          <w:u w:val="single"/>
        </w:rPr>
        <w:t>bril)</w:t>
      </w:r>
    </w:p>
    <w:p w14:paraId="2A3A181F" w14:textId="77777777" w:rsidR="00B02255" w:rsidRPr="00B02255" w:rsidRDefault="00B02255" w:rsidP="00B02255">
      <w:pPr>
        <w:jc w:val="both"/>
        <w:rPr>
          <w:rFonts w:ascii="Calibri" w:hAnsi="Calibri"/>
          <w:sz w:val="22"/>
        </w:rPr>
      </w:pPr>
      <w:r w:rsidRPr="00B02255">
        <w:rPr>
          <w:rFonts w:ascii="Calibri" w:hAnsi="Calibri"/>
          <w:sz w:val="22"/>
        </w:rPr>
        <w:t>La etapa de cierre se centra en el procesamiento sistemático de la información recolectada en terreno. Esta fase contempla la obtención de resultados, la definición de la línea de base y la elaboración del informe de diagnóstico sectorial, documento que servirá de pilar para la redacción de las metas y acciones del Acuerdo de Producción Limpia.</w:t>
      </w:r>
    </w:p>
    <w:p w14:paraId="11BC28F1" w14:textId="7F30AA8C" w:rsidR="00B02255" w:rsidRPr="00B02255" w:rsidRDefault="00B02255" w:rsidP="00D7605F">
      <w:pPr>
        <w:pStyle w:val="Ttulo2"/>
      </w:pPr>
      <w:bookmarkStart w:id="54" w:name="_Toc232441841"/>
      <w:r w:rsidRPr="00B02255">
        <w:t xml:space="preserve">7.5. Calidad de las </w:t>
      </w:r>
      <w:r w:rsidR="00D7605F">
        <w:t>f</w:t>
      </w:r>
      <w:r w:rsidRPr="00B02255">
        <w:t xml:space="preserve">uentes de </w:t>
      </w:r>
      <w:r w:rsidR="00D7605F">
        <w:t>i</w:t>
      </w:r>
      <w:r w:rsidRPr="00B02255">
        <w:t>nformación</w:t>
      </w:r>
      <w:bookmarkEnd w:id="54"/>
      <w:r w:rsidRPr="00B02255">
        <w:t xml:space="preserve"> </w:t>
      </w:r>
    </w:p>
    <w:p w14:paraId="7A7B6A8E" w14:textId="77777777" w:rsidR="00B02255" w:rsidRPr="00B02255" w:rsidRDefault="00B02255" w:rsidP="00B02255">
      <w:pPr>
        <w:jc w:val="both"/>
        <w:rPr>
          <w:rFonts w:ascii="Calibri" w:hAnsi="Calibri"/>
          <w:sz w:val="22"/>
        </w:rPr>
      </w:pPr>
      <w:r w:rsidRPr="00B02255">
        <w:rPr>
          <w:rFonts w:ascii="Calibri" w:hAnsi="Calibri"/>
          <w:sz w:val="22"/>
        </w:rPr>
        <w:t>Para asegurar la robustez del diagnóstico, se utilizó un enfoque mixto que combina el levantamiento directo en terreno con el análisis de estándares sectoriales líderes en la industria nacional.</w:t>
      </w:r>
    </w:p>
    <w:p w14:paraId="6BB3D4F3" w14:textId="16F07708" w:rsidR="00B02255" w:rsidRPr="00B02255" w:rsidRDefault="00B02255" w:rsidP="00D7605F">
      <w:pPr>
        <w:pStyle w:val="Ttulo3"/>
      </w:pPr>
      <w:bookmarkStart w:id="55" w:name="_Toc232441842"/>
      <w:r w:rsidRPr="00B02255">
        <w:t xml:space="preserve">7.5.1. Información </w:t>
      </w:r>
      <w:r w:rsidR="00D7605F">
        <w:t>p</w:t>
      </w:r>
      <w:r w:rsidRPr="00B02255">
        <w:t xml:space="preserve">rimaria: </w:t>
      </w:r>
      <w:r w:rsidR="00D7605F">
        <w:t>l</w:t>
      </w:r>
      <w:r w:rsidRPr="00B02255">
        <w:t xml:space="preserve">evantamiento en </w:t>
      </w:r>
      <w:r w:rsidR="00D7605F">
        <w:t>t</w:t>
      </w:r>
      <w:r w:rsidRPr="00B02255">
        <w:t>erreno</w:t>
      </w:r>
      <w:bookmarkEnd w:id="55"/>
    </w:p>
    <w:p w14:paraId="6CFD68C8" w14:textId="77777777" w:rsidR="00B02255" w:rsidRPr="00B02255" w:rsidRDefault="00B02255" w:rsidP="00B02255">
      <w:pPr>
        <w:jc w:val="both"/>
        <w:rPr>
          <w:rFonts w:ascii="Calibri" w:hAnsi="Calibri"/>
          <w:sz w:val="22"/>
        </w:rPr>
      </w:pPr>
      <w:r w:rsidRPr="00B02255">
        <w:rPr>
          <w:rFonts w:ascii="Calibri" w:hAnsi="Calibri"/>
          <w:sz w:val="22"/>
        </w:rPr>
        <w:t>La base del diagnóstico se sustenta en un proceso de captura de datos de alta fidelidad:</w:t>
      </w:r>
    </w:p>
    <w:p w14:paraId="4A87380F" w14:textId="77777777" w:rsidR="00D7605F" w:rsidRDefault="00B02255" w:rsidP="00955ED5">
      <w:pPr>
        <w:pStyle w:val="Prrafodelista"/>
        <w:numPr>
          <w:ilvl w:val="0"/>
          <w:numId w:val="31"/>
        </w:numPr>
        <w:jc w:val="both"/>
        <w:rPr>
          <w:rFonts w:ascii="Calibri" w:hAnsi="Calibri"/>
          <w:sz w:val="22"/>
        </w:rPr>
      </w:pPr>
      <w:r w:rsidRPr="00D7605F">
        <w:rPr>
          <w:rFonts w:ascii="Calibri" w:hAnsi="Calibri"/>
          <w:sz w:val="22"/>
        </w:rPr>
        <w:t xml:space="preserve">Presencialidad y </w:t>
      </w:r>
      <w:r w:rsidR="00D7605F">
        <w:rPr>
          <w:rFonts w:ascii="Calibri" w:hAnsi="Calibri"/>
          <w:sz w:val="22"/>
        </w:rPr>
        <w:t>c</w:t>
      </w:r>
      <w:r w:rsidRPr="00D7605F">
        <w:rPr>
          <w:rFonts w:ascii="Calibri" w:hAnsi="Calibri"/>
          <w:sz w:val="22"/>
        </w:rPr>
        <w:t>obertura: Más del 90% de las encuestas fueron aplicadas de manera presencial en los establecimientos. Esto permitió validar visualmente las respuestas y reducir sesgos de interpretación.</w:t>
      </w:r>
    </w:p>
    <w:p w14:paraId="62252C17" w14:textId="77777777" w:rsidR="00D7605F" w:rsidRDefault="00B02255" w:rsidP="00955ED5">
      <w:pPr>
        <w:pStyle w:val="Prrafodelista"/>
        <w:numPr>
          <w:ilvl w:val="0"/>
          <w:numId w:val="31"/>
        </w:numPr>
        <w:jc w:val="both"/>
        <w:rPr>
          <w:rFonts w:ascii="Calibri" w:hAnsi="Calibri"/>
          <w:sz w:val="22"/>
        </w:rPr>
      </w:pPr>
      <w:r w:rsidRPr="00D7605F">
        <w:rPr>
          <w:rFonts w:ascii="Calibri" w:hAnsi="Calibri"/>
          <w:sz w:val="22"/>
        </w:rPr>
        <w:t xml:space="preserve">Profundidad del </w:t>
      </w:r>
      <w:r w:rsidR="00D7605F">
        <w:rPr>
          <w:rFonts w:ascii="Calibri" w:hAnsi="Calibri"/>
          <w:sz w:val="22"/>
        </w:rPr>
        <w:t>d</w:t>
      </w:r>
      <w:r w:rsidRPr="00D7605F">
        <w:rPr>
          <w:rFonts w:ascii="Calibri" w:hAnsi="Calibri"/>
          <w:sz w:val="22"/>
        </w:rPr>
        <w:t>iagnóstico: Se aplicaron instrumentos de alta duración, diseñados para capturar la realidad operativa detallada de cada empresa, yendo más allá de una simple lista de verificación.</w:t>
      </w:r>
    </w:p>
    <w:p w14:paraId="3C72F65B" w14:textId="625A9D1C" w:rsidR="00B02255" w:rsidRPr="00D7605F" w:rsidRDefault="00B02255" w:rsidP="00955ED5">
      <w:pPr>
        <w:pStyle w:val="Prrafodelista"/>
        <w:numPr>
          <w:ilvl w:val="0"/>
          <w:numId w:val="31"/>
        </w:numPr>
        <w:jc w:val="both"/>
        <w:rPr>
          <w:rFonts w:ascii="Calibri" w:hAnsi="Calibri"/>
          <w:sz w:val="22"/>
        </w:rPr>
      </w:pPr>
      <w:r w:rsidRPr="00D7605F">
        <w:rPr>
          <w:rFonts w:ascii="Calibri" w:hAnsi="Calibri"/>
          <w:sz w:val="22"/>
        </w:rPr>
        <w:t xml:space="preserve">Enfoque de </w:t>
      </w:r>
      <w:r w:rsidR="00D7605F">
        <w:rPr>
          <w:rFonts w:ascii="Calibri" w:hAnsi="Calibri"/>
          <w:sz w:val="22"/>
        </w:rPr>
        <w:t>t</w:t>
      </w:r>
      <w:r w:rsidRPr="00D7605F">
        <w:rPr>
          <w:rFonts w:ascii="Calibri" w:hAnsi="Calibri"/>
          <w:sz w:val="22"/>
        </w:rPr>
        <w:t xml:space="preserve">ransferencia </w:t>
      </w:r>
      <w:r w:rsidR="00D7605F">
        <w:rPr>
          <w:rFonts w:ascii="Calibri" w:hAnsi="Calibri"/>
          <w:sz w:val="22"/>
        </w:rPr>
        <w:t>t</w:t>
      </w:r>
      <w:r w:rsidRPr="00D7605F">
        <w:rPr>
          <w:rFonts w:ascii="Calibri" w:hAnsi="Calibri"/>
          <w:sz w:val="22"/>
        </w:rPr>
        <w:t>ecnológica: Se incluyeron módulos específicos para identificar brechas en digitalización y adopción de tecnologías limpias, alineados con la sustentabilidad.</w:t>
      </w:r>
    </w:p>
    <w:p w14:paraId="2161C82B" w14:textId="46E361EA" w:rsidR="00B02255" w:rsidRPr="00B02255" w:rsidRDefault="00B02255" w:rsidP="00D7605F">
      <w:pPr>
        <w:pStyle w:val="Ttulo3"/>
      </w:pPr>
      <w:bookmarkStart w:id="56" w:name="_Toc232441843"/>
      <w:r w:rsidRPr="00B02255">
        <w:t xml:space="preserve">7.5.2. Información </w:t>
      </w:r>
      <w:r w:rsidR="00D7605F">
        <w:t>s</w:t>
      </w:r>
      <w:r w:rsidRPr="00B02255">
        <w:t xml:space="preserve">ecundaria y </w:t>
      </w:r>
      <w:r w:rsidR="00D7605F">
        <w:t>r</w:t>
      </w:r>
      <w:r w:rsidRPr="00B02255">
        <w:t xml:space="preserve">eferencias </w:t>
      </w:r>
      <w:r w:rsidR="00D7605F">
        <w:t>e</w:t>
      </w:r>
      <w:r w:rsidRPr="00B02255">
        <w:t>stratégicas</w:t>
      </w:r>
      <w:bookmarkEnd w:id="56"/>
    </w:p>
    <w:p w14:paraId="3F48DB8F" w14:textId="77777777" w:rsidR="00B02255" w:rsidRPr="00B02255" w:rsidRDefault="00B02255" w:rsidP="00B02255">
      <w:pPr>
        <w:jc w:val="both"/>
        <w:rPr>
          <w:rFonts w:ascii="Calibri" w:hAnsi="Calibri"/>
          <w:sz w:val="22"/>
        </w:rPr>
      </w:pPr>
      <w:r w:rsidRPr="00B02255">
        <w:rPr>
          <w:rFonts w:ascii="Calibri" w:hAnsi="Calibri"/>
          <w:sz w:val="22"/>
        </w:rPr>
        <w:t>El proceso no se realizó de forma aislada, sino que se alineó con la vanguardia del sector gastronómico en Chile:</w:t>
      </w:r>
    </w:p>
    <w:p w14:paraId="563DFF99" w14:textId="77777777" w:rsidR="00D7605F" w:rsidRDefault="00B02255" w:rsidP="00955ED5">
      <w:pPr>
        <w:pStyle w:val="Prrafodelista"/>
        <w:numPr>
          <w:ilvl w:val="0"/>
          <w:numId w:val="32"/>
        </w:numPr>
        <w:jc w:val="both"/>
        <w:rPr>
          <w:rFonts w:ascii="Calibri" w:hAnsi="Calibri"/>
          <w:sz w:val="22"/>
        </w:rPr>
      </w:pPr>
      <w:r w:rsidRPr="00D7605F">
        <w:rPr>
          <w:rFonts w:ascii="Calibri" w:hAnsi="Calibri"/>
          <w:sz w:val="22"/>
        </w:rPr>
        <w:t xml:space="preserve">Referente </w:t>
      </w:r>
      <w:r w:rsidR="00D7605F">
        <w:rPr>
          <w:rFonts w:ascii="Calibri" w:hAnsi="Calibri"/>
          <w:sz w:val="22"/>
        </w:rPr>
        <w:t>p</w:t>
      </w:r>
      <w:r w:rsidRPr="00D7605F">
        <w:rPr>
          <w:rFonts w:ascii="Calibri" w:hAnsi="Calibri"/>
          <w:sz w:val="22"/>
        </w:rPr>
        <w:t>rincipal: Se adoptó el Estándar de Sustentabilidad de ACHIGA como la principal referencia técnica. Esto garantiza que las metas propuestas para Barrio del Mar sean coherentes con las exigencias del gremio a nivel nacional.</w:t>
      </w:r>
    </w:p>
    <w:p w14:paraId="5D22A6B6" w14:textId="77777777" w:rsidR="00D7605F" w:rsidRDefault="00B02255" w:rsidP="00955ED5">
      <w:pPr>
        <w:pStyle w:val="Prrafodelista"/>
        <w:numPr>
          <w:ilvl w:val="0"/>
          <w:numId w:val="32"/>
        </w:numPr>
        <w:jc w:val="both"/>
        <w:rPr>
          <w:rFonts w:ascii="Calibri" w:hAnsi="Calibri"/>
          <w:sz w:val="22"/>
        </w:rPr>
      </w:pPr>
      <w:r w:rsidRPr="00D7605F">
        <w:rPr>
          <w:rFonts w:ascii="Calibri" w:hAnsi="Calibri"/>
          <w:sz w:val="22"/>
        </w:rPr>
        <w:t>Colaboración Inter-APL: Se han mantenido reuniones estratégicas de coordinación con el Gerente de ACHIGA Eduardo Regonesi y la consultora encargada de dicho proceso.</w:t>
      </w:r>
    </w:p>
    <w:p w14:paraId="26F83C39" w14:textId="7F403DB8" w:rsidR="00B02255" w:rsidRPr="00D7605F" w:rsidRDefault="00B02255" w:rsidP="00955ED5">
      <w:pPr>
        <w:pStyle w:val="Prrafodelista"/>
        <w:numPr>
          <w:ilvl w:val="0"/>
          <w:numId w:val="32"/>
        </w:numPr>
        <w:jc w:val="both"/>
        <w:rPr>
          <w:rFonts w:ascii="Calibri" w:hAnsi="Calibri"/>
          <w:sz w:val="22"/>
        </w:rPr>
      </w:pPr>
      <w:r w:rsidRPr="00D7605F">
        <w:rPr>
          <w:rFonts w:ascii="Calibri" w:hAnsi="Calibri"/>
          <w:sz w:val="22"/>
        </w:rPr>
        <w:t xml:space="preserve">Curva de </w:t>
      </w:r>
      <w:r w:rsidR="00D7605F">
        <w:rPr>
          <w:rFonts w:ascii="Calibri" w:hAnsi="Calibri"/>
          <w:sz w:val="22"/>
        </w:rPr>
        <w:t>a</w:t>
      </w:r>
      <w:r w:rsidRPr="00D7605F">
        <w:rPr>
          <w:rFonts w:ascii="Calibri" w:hAnsi="Calibri"/>
          <w:sz w:val="22"/>
        </w:rPr>
        <w:t>prendizaje: Esta vinculación ha permitido capitalizar la experiencia acumulada en el APL de ACHIGA (que se encuentra en una etapa más avanzada), facilitando el intercambio de metodologías, criterios de verificación y buenas prácticas que fortalecen nuestra propuesta técnica.</w:t>
      </w:r>
    </w:p>
    <w:p w14:paraId="58CEE1D4" w14:textId="77777777" w:rsidR="00D7605F" w:rsidRDefault="00D7605F">
      <w:pPr>
        <w:rPr>
          <w:rFonts w:ascii="Calibri" w:hAnsi="Calibri"/>
          <w:sz w:val="22"/>
        </w:rPr>
      </w:pPr>
      <w:r>
        <w:rPr>
          <w:rFonts w:ascii="Calibri" w:hAnsi="Calibri"/>
          <w:sz w:val="22"/>
        </w:rPr>
        <w:br w:type="page"/>
      </w:r>
    </w:p>
    <w:p w14:paraId="337BA764" w14:textId="01C17A9F" w:rsidR="00B02255" w:rsidRPr="00B02255" w:rsidRDefault="00B02255" w:rsidP="00D7605F">
      <w:pPr>
        <w:pStyle w:val="Ttulo3"/>
      </w:pPr>
      <w:bookmarkStart w:id="57" w:name="_Toc232441844"/>
      <w:r w:rsidRPr="00B02255">
        <w:lastRenderedPageBreak/>
        <w:t>7.5.3. Participación de Organismos Públicos</w:t>
      </w:r>
      <w:bookmarkEnd w:id="57"/>
      <w:r w:rsidR="005578D9">
        <w:t xml:space="preserve"> </w:t>
      </w:r>
    </w:p>
    <w:p w14:paraId="739658DA" w14:textId="77777777" w:rsidR="00DA7BD0" w:rsidRPr="00DA7BD0" w:rsidRDefault="00DA7BD0" w:rsidP="00DA7BD0">
      <w:pPr>
        <w:jc w:val="both"/>
        <w:rPr>
          <w:rFonts w:ascii="Calibri" w:hAnsi="Calibri"/>
          <w:sz w:val="22"/>
        </w:rPr>
      </w:pPr>
      <w:r w:rsidRPr="00DA7BD0">
        <w:rPr>
          <w:rFonts w:ascii="Calibri" w:hAnsi="Calibri"/>
          <w:sz w:val="22"/>
        </w:rPr>
        <w:t>El diseño de los instrumentos metodológicos y la pertinencia del estándar para el Barrio del Mar no se ejecutaron de forma aislada, sino que contaron con un proceso estratégico de articulación institucional previa al levantamiento en terreno. Para ello, se sostuvieron reuniones técnicas de coordinación con representantes de la Seremi del Medio Ambiente de Coquimbo, el Servicio de Biodiversidad y Áreas Protegidas (SBAP), la Seremi de Energía de Coquimbo, SERNATUR y la Corporación Regional de Desarrollo Productivo (CRDP).</w:t>
      </w:r>
    </w:p>
    <w:p w14:paraId="69DB8606" w14:textId="2E21C9D5" w:rsidR="00DA7BD0" w:rsidRPr="00DA7BD0" w:rsidRDefault="00DA7BD0" w:rsidP="00DA7BD0">
      <w:pPr>
        <w:jc w:val="both"/>
        <w:rPr>
          <w:rFonts w:ascii="Calibri" w:hAnsi="Calibri"/>
          <w:sz w:val="22"/>
        </w:rPr>
      </w:pPr>
      <w:r w:rsidRPr="00DA7BD0">
        <w:rPr>
          <w:rFonts w:ascii="Calibri" w:hAnsi="Calibri"/>
          <w:sz w:val="22"/>
        </w:rPr>
        <w:t>El objetivo de estas mesas de trabajo preliminares fue presentar los alcances del Acuerdo y levantar compromisos de cooperación mutua dentro de sus respectivas competencias públicas. Como aspectos clave de esta articulación, se relevó el compromiso para el traspaso de información técnica y bases de datos sectoriales, el suministro de documentación regulatoria de soporte, y la disposición de estos servicios para activar futuras capacitaciones y transferencias tecnológicas dirigidas a los empresarios gastronómicos adheridos</w:t>
      </w:r>
      <w:r w:rsidR="003C541E">
        <w:rPr>
          <w:rFonts w:ascii="Calibri" w:hAnsi="Calibri"/>
          <w:sz w:val="22"/>
        </w:rPr>
        <w:t xml:space="preserve"> al APL</w:t>
      </w:r>
      <w:r w:rsidRPr="00DA7BD0">
        <w:rPr>
          <w:rFonts w:ascii="Calibri" w:hAnsi="Calibri"/>
          <w:sz w:val="22"/>
        </w:rPr>
        <w:t>, asegurando así la viabilidad normativa, el anclaje institucional y la pertinencia territorial del APL.</w:t>
      </w:r>
      <w:r w:rsidR="005578D9">
        <w:rPr>
          <w:rFonts w:ascii="Calibri" w:hAnsi="Calibri"/>
          <w:sz w:val="22"/>
        </w:rPr>
        <w:t xml:space="preserve"> (Ver Anexo 1, N°1: Reuniones de coordinación inicial). </w:t>
      </w:r>
    </w:p>
    <w:p w14:paraId="613BEF7F" w14:textId="77777777" w:rsidR="00B02255" w:rsidRPr="00B02255" w:rsidRDefault="00B02255" w:rsidP="00B02255">
      <w:pPr>
        <w:ind w:left="360"/>
        <w:rPr>
          <w:rFonts w:ascii="Calibri" w:hAnsi="Calibri"/>
          <w:sz w:val="22"/>
        </w:rPr>
      </w:pPr>
    </w:p>
    <w:p w14:paraId="535FBC8B" w14:textId="77777777" w:rsidR="00B02255" w:rsidRPr="00B02255" w:rsidRDefault="00B02255" w:rsidP="00B02255">
      <w:pPr>
        <w:ind w:left="360"/>
        <w:rPr>
          <w:rFonts w:ascii="Calibri" w:hAnsi="Calibri"/>
          <w:sz w:val="22"/>
        </w:rPr>
      </w:pPr>
    </w:p>
    <w:p w14:paraId="1AD0FF6F" w14:textId="77777777" w:rsidR="00B02255" w:rsidRPr="00B02255" w:rsidRDefault="00B02255" w:rsidP="00B02255">
      <w:pPr>
        <w:ind w:left="360"/>
        <w:rPr>
          <w:rFonts w:ascii="Calibri" w:hAnsi="Calibri"/>
          <w:sz w:val="22"/>
        </w:rPr>
      </w:pPr>
    </w:p>
    <w:p w14:paraId="5EE3FE1E" w14:textId="77777777" w:rsidR="00B02255" w:rsidRPr="00B02255" w:rsidRDefault="00B02255" w:rsidP="00B02255">
      <w:pPr>
        <w:ind w:left="360"/>
        <w:rPr>
          <w:rFonts w:ascii="Calibri" w:hAnsi="Calibri"/>
          <w:sz w:val="22"/>
        </w:rPr>
      </w:pPr>
    </w:p>
    <w:p w14:paraId="71A1FDD9" w14:textId="77777777" w:rsidR="00D03CA9" w:rsidRPr="004A0C30" w:rsidRDefault="00D03CA9" w:rsidP="00D03CA9">
      <w:pPr>
        <w:ind w:left="360"/>
        <w:rPr>
          <w:rFonts w:ascii="Calibri" w:hAnsi="Calibri" w:cs="Calibri"/>
          <w:sz w:val="22"/>
          <w:szCs w:val="22"/>
        </w:rPr>
      </w:pPr>
    </w:p>
    <w:p w14:paraId="1399DEF5" w14:textId="71BCE2C1" w:rsidR="00B82C4B" w:rsidRPr="004A0C30" w:rsidRDefault="00B82C4B" w:rsidP="00B82C4B">
      <w:pPr>
        <w:rPr>
          <w:rFonts w:ascii="Calibri" w:hAnsi="Calibri" w:cs="Calibri"/>
          <w:sz w:val="22"/>
          <w:szCs w:val="22"/>
        </w:rPr>
      </w:pPr>
    </w:p>
    <w:p w14:paraId="3778B334" w14:textId="5EC468F1" w:rsidR="00B82C4B" w:rsidRDefault="00B82C4B" w:rsidP="00B82C4B">
      <w:pPr>
        <w:rPr>
          <w:rFonts w:ascii="Calibri" w:hAnsi="Calibri" w:cs="Calibri"/>
          <w:sz w:val="22"/>
          <w:szCs w:val="22"/>
        </w:rPr>
      </w:pPr>
    </w:p>
    <w:p w14:paraId="2FFAC3D0" w14:textId="5D9B9484" w:rsidR="00300C95" w:rsidRDefault="00300C95" w:rsidP="00B82C4B">
      <w:pPr>
        <w:rPr>
          <w:rFonts w:ascii="Calibri" w:hAnsi="Calibri" w:cs="Calibri"/>
          <w:sz w:val="22"/>
          <w:szCs w:val="22"/>
        </w:rPr>
      </w:pPr>
    </w:p>
    <w:p w14:paraId="349D6E1C" w14:textId="16960011" w:rsidR="00300C95" w:rsidRDefault="00300C95" w:rsidP="00B82C4B">
      <w:pPr>
        <w:rPr>
          <w:rFonts w:ascii="Calibri" w:hAnsi="Calibri" w:cs="Calibri"/>
          <w:sz w:val="22"/>
          <w:szCs w:val="22"/>
        </w:rPr>
      </w:pPr>
    </w:p>
    <w:p w14:paraId="138D4221" w14:textId="2D2E9713" w:rsidR="00300C95" w:rsidRDefault="00300C95" w:rsidP="00B82C4B">
      <w:pPr>
        <w:rPr>
          <w:rFonts w:ascii="Calibri" w:hAnsi="Calibri" w:cs="Calibri"/>
          <w:sz w:val="22"/>
          <w:szCs w:val="22"/>
        </w:rPr>
      </w:pPr>
    </w:p>
    <w:p w14:paraId="6F667862" w14:textId="4925488E" w:rsidR="00300C95" w:rsidRDefault="00300C95" w:rsidP="00B82C4B">
      <w:pPr>
        <w:rPr>
          <w:rFonts w:ascii="Calibri" w:hAnsi="Calibri" w:cs="Calibri"/>
          <w:sz w:val="22"/>
          <w:szCs w:val="22"/>
        </w:rPr>
      </w:pPr>
    </w:p>
    <w:p w14:paraId="365D3A4A" w14:textId="31920665" w:rsidR="00300C95" w:rsidRDefault="00300C95" w:rsidP="00B82C4B">
      <w:pPr>
        <w:rPr>
          <w:rFonts w:ascii="Calibri" w:hAnsi="Calibri" w:cs="Calibri"/>
          <w:sz w:val="22"/>
          <w:szCs w:val="22"/>
        </w:rPr>
      </w:pPr>
    </w:p>
    <w:p w14:paraId="4A0C1E8B" w14:textId="4DFC89C5" w:rsidR="00300C95" w:rsidRDefault="00300C95" w:rsidP="00B82C4B">
      <w:pPr>
        <w:rPr>
          <w:rFonts w:ascii="Calibri" w:hAnsi="Calibri" w:cs="Calibri"/>
          <w:sz w:val="22"/>
          <w:szCs w:val="22"/>
        </w:rPr>
      </w:pPr>
    </w:p>
    <w:p w14:paraId="6C3E2B26" w14:textId="280A2FD1" w:rsidR="00300C95" w:rsidRDefault="00300C95" w:rsidP="00B82C4B">
      <w:pPr>
        <w:rPr>
          <w:rFonts w:ascii="Calibri" w:hAnsi="Calibri" w:cs="Calibri"/>
          <w:sz w:val="22"/>
          <w:szCs w:val="22"/>
        </w:rPr>
      </w:pPr>
    </w:p>
    <w:p w14:paraId="29D924B1" w14:textId="0A6163E2" w:rsidR="00300C95" w:rsidRDefault="00300C95" w:rsidP="00B82C4B">
      <w:pPr>
        <w:rPr>
          <w:rFonts w:ascii="Calibri" w:hAnsi="Calibri" w:cs="Calibri"/>
          <w:sz w:val="22"/>
          <w:szCs w:val="22"/>
        </w:rPr>
      </w:pPr>
    </w:p>
    <w:p w14:paraId="554196D0" w14:textId="50438EDD" w:rsidR="00300C95" w:rsidRDefault="00300C95" w:rsidP="00B82C4B">
      <w:pPr>
        <w:rPr>
          <w:rFonts w:ascii="Calibri" w:hAnsi="Calibri" w:cs="Calibri"/>
          <w:sz w:val="22"/>
          <w:szCs w:val="22"/>
        </w:rPr>
      </w:pPr>
    </w:p>
    <w:p w14:paraId="415B1B3B" w14:textId="066D0212" w:rsidR="00300C95" w:rsidRDefault="00300C95" w:rsidP="00300C95">
      <w:pPr>
        <w:pStyle w:val="Ttulo1"/>
      </w:pPr>
      <w:bookmarkStart w:id="58" w:name="_Toc232441845"/>
      <w:r>
        <w:lastRenderedPageBreak/>
        <w:t>8. Anexos</w:t>
      </w:r>
      <w:bookmarkEnd w:id="58"/>
      <w:r>
        <w:t xml:space="preserve"> </w:t>
      </w:r>
    </w:p>
    <w:p w14:paraId="27AAA2E0" w14:textId="1997868B" w:rsidR="00D43B85" w:rsidRPr="00B96535" w:rsidRDefault="00D43B85" w:rsidP="00D43B85">
      <w:pPr>
        <w:rPr>
          <w:rFonts w:ascii="Calibri" w:hAnsi="Calibri" w:cs="Calibri"/>
          <w:b/>
          <w:bCs/>
          <w:sz w:val="22"/>
          <w:szCs w:val="22"/>
        </w:rPr>
      </w:pPr>
      <w:r w:rsidRPr="00B96535">
        <w:rPr>
          <w:rFonts w:ascii="Calibri" w:hAnsi="Calibri" w:cs="Calibri"/>
          <w:b/>
          <w:bCs/>
          <w:sz w:val="22"/>
          <w:szCs w:val="22"/>
        </w:rPr>
        <w:t xml:space="preserve">Anexo 1: </w:t>
      </w:r>
      <w:bookmarkStart w:id="59" w:name="_Hlk232379180"/>
      <w:r w:rsidRPr="00B96535">
        <w:rPr>
          <w:rFonts w:ascii="Calibri" w:hAnsi="Calibri" w:cs="Calibri"/>
          <w:b/>
          <w:bCs/>
          <w:sz w:val="22"/>
          <w:szCs w:val="22"/>
        </w:rPr>
        <w:t>Links de acceso a carpeta de verificadores</w:t>
      </w:r>
      <w:bookmarkEnd w:id="59"/>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1843"/>
        <w:gridCol w:w="6423"/>
      </w:tblGrid>
      <w:tr w:rsidR="00300C95" w:rsidRPr="00C515FA" w14:paraId="6D7A1A94" w14:textId="77777777" w:rsidTr="00666860">
        <w:trPr>
          <w:trHeight w:val="315"/>
          <w:jc w:val="center"/>
        </w:trPr>
        <w:tc>
          <w:tcPr>
            <w:tcW w:w="318" w:type="pct"/>
            <w:tcBorders>
              <w:top w:val="single" w:sz="4" w:space="0" w:color="auto"/>
              <w:left w:val="single" w:sz="4" w:space="0" w:color="auto"/>
              <w:bottom w:val="single" w:sz="4" w:space="0" w:color="auto"/>
              <w:right w:val="single" w:sz="4" w:space="0" w:color="auto"/>
            </w:tcBorders>
            <w:shd w:val="clear" w:color="auto" w:fill="4F81BD"/>
            <w:vAlign w:val="center"/>
          </w:tcPr>
          <w:p w14:paraId="5925793A" w14:textId="77777777" w:rsidR="00300C95" w:rsidRPr="00C515FA" w:rsidRDefault="00300C95" w:rsidP="005D224A">
            <w:pPr>
              <w:jc w:val="center"/>
              <w:rPr>
                <w:rFonts w:ascii="Calibri" w:hAnsi="Calibri" w:cs="Segoe UI"/>
                <w:b/>
                <w:color w:val="FFFFFF"/>
              </w:rPr>
            </w:pPr>
            <w:r w:rsidRPr="00C515FA">
              <w:rPr>
                <w:rFonts w:ascii="Calibri" w:hAnsi="Calibri" w:cs="Segoe UI"/>
                <w:b/>
                <w:color w:val="FFFFFF"/>
              </w:rPr>
              <w:t>Nº</w:t>
            </w:r>
          </w:p>
        </w:tc>
        <w:tc>
          <w:tcPr>
            <w:tcW w:w="1044" w:type="pct"/>
            <w:tcBorders>
              <w:top w:val="single" w:sz="4" w:space="0" w:color="auto"/>
              <w:left w:val="single" w:sz="4" w:space="0" w:color="auto"/>
              <w:bottom w:val="single" w:sz="4" w:space="0" w:color="auto"/>
              <w:right w:val="single" w:sz="4" w:space="0" w:color="auto"/>
            </w:tcBorders>
            <w:shd w:val="clear" w:color="auto" w:fill="4F81BD"/>
            <w:vAlign w:val="center"/>
          </w:tcPr>
          <w:p w14:paraId="0DA87F63" w14:textId="77777777" w:rsidR="00300C95" w:rsidRPr="00C515FA" w:rsidRDefault="00300C95" w:rsidP="005D224A">
            <w:pPr>
              <w:jc w:val="center"/>
              <w:rPr>
                <w:rFonts w:ascii="Calibri" w:hAnsi="Calibri" w:cs="Segoe UI"/>
                <w:b/>
                <w:color w:val="FFFFFF"/>
              </w:rPr>
            </w:pPr>
            <w:r>
              <w:rPr>
                <w:rFonts w:ascii="Calibri" w:hAnsi="Calibri" w:cs="Segoe UI"/>
                <w:b/>
                <w:color w:val="FFFFFF"/>
              </w:rPr>
              <w:t>Etapa/</w:t>
            </w:r>
            <w:r w:rsidRPr="00C515FA">
              <w:rPr>
                <w:rFonts w:ascii="Calibri" w:hAnsi="Calibri" w:cs="Segoe UI"/>
                <w:b/>
                <w:color w:val="FFFFFF"/>
              </w:rPr>
              <w:t>Actividad</w:t>
            </w:r>
            <w:r>
              <w:rPr>
                <w:rFonts w:ascii="Calibri" w:hAnsi="Calibri" w:cs="Segoe UI"/>
                <w:b/>
                <w:color w:val="FFFFFF"/>
              </w:rPr>
              <w:t>es</w:t>
            </w:r>
          </w:p>
        </w:tc>
        <w:tc>
          <w:tcPr>
            <w:tcW w:w="3638" w:type="pct"/>
            <w:tcBorders>
              <w:top w:val="single" w:sz="4" w:space="0" w:color="auto"/>
              <w:left w:val="single" w:sz="4" w:space="0" w:color="auto"/>
              <w:bottom w:val="single" w:sz="4" w:space="0" w:color="auto"/>
              <w:right w:val="single" w:sz="4" w:space="0" w:color="auto"/>
            </w:tcBorders>
            <w:shd w:val="clear" w:color="auto" w:fill="4F81BD"/>
            <w:vAlign w:val="center"/>
          </w:tcPr>
          <w:p w14:paraId="142BC03A" w14:textId="2CDAE639" w:rsidR="00300C95" w:rsidRPr="00C515FA" w:rsidRDefault="00300C95" w:rsidP="005D224A">
            <w:pPr>
              <w:jc w:val="center"/>
              <w:rPr>
                <w:rFonts w:ascii="Calibri" w:hAnsi="Calibri" w:cs="Segoe UI"/>
                <w:b/>
                <w:color w:val="FFFFFF"/>
              </w:rPr>
            </w:pPr>
            <w:r>
              <w:rPr>
                <w:rFonts w:ascii="Calibri" w:hAnsi="Calibri" w:cs="Segoe UI"/>
                <w:b/>
                <w:color w:val="FFFFFF"/>
              </w:rPr>
              <w:t>Link de acceso a carpe</w:t>
            </w:r>
            <w:r w:rsidR="00A26BC3">
              <w:rPr>
                <w:rFonts w:ascii="Calibri" w:hAnsi="Calibri" w:cs="Segoe UI"/>
                <w:b/>
                <w:color w:val="FFFFFF"/>
              </w:rPr>
              <w:t>t</w:t>
            </w:r>
            <w:r>
              <w:rPr>
                <w:rFonts w:ascii="Calibri" w:hAnsi="Calibri" w:cs="Segoe UI"/>
                <w:b/>
                <w:color w:val="FFFFFF"/>
              </w:rPr>
              <w:t xml:space="preserve">a con verificadores </w:t>
            </w:r>
          </w:p>
        </w:tc>
      </w:tr>
      <w:tr w:rsidR="00300C95" w:rsidRPr="00C515FA" w14:paraId="19F70D33" w14:textId="77777777" w:rsidTr="00666860">
        <w:trPr>
          <w:trHeight w:val="315"/>
          <w:jc w:val="center"/>
        </w:trPr>
        <w:tc>
          <w:tcPr>
            <w:tcW w:w="318" w:type="pct"/>
            <w:tcBorders>
              <w:top w:val="single" w:sz="4" w:space="0" w:color="auto"/>
              <w:left w:val="single" w:sz="4" w:space="0" w:color="auto"/>
              <w:bottom w:val="single" w:sz="4" w:space="0" w:color="auto"/>
              <w:right w:val="single" w:sz="4" w:space="0" w:color="auto"/>
            </w:tcBorders>
            <w:vAlign w:val="center"/>
          </w:tcPr>
          <w:p w14:paraId="005A91BC" w14:textId="77777777" w:rsidR="00300C95" w:rsidRPr="00601734" w:rsidRDefault="00300C95" w:rsidP="005D224A">
            <w:pPr>
              <w:jc w:val="center"/>
              <w:rPr>
                <w:rFonts w:ascii="Calibri" w:hAnsi="Calibri" w:cs="Segoe UI"/>
                <w:b/>
              </w:rPr>
            </w:pPr>
            <w:r>
              <w:rPr>
                <w:rFonts w:ascii="Calibri" w:hAnsi="Calibri" w:cs="Segoe UI"/>
                <w:b/>
              </w:rPr>
              <w:t>1</w:t>
            </w:r>
          </w:p>
        </w:tc>
        <w:tc>
          <w:tcPr>
            <w:tcW w:w="1044" w:type="pct"/>
            <w:tcBorders>
              <w:top w:val="single" w:sz="4" w:space="0" w:color="auto"/>
              <w:left w:val="single" w:sz="4" w:space="0" w:color="auto"/>
              <w:bottom w:val="single" w:sz="4" w:space="0" w:color="auto"/>
              <w:right w:val="single" w:sz="4" w:space="0" w:color="auto"/>
            </w:tcBorders>
            <w:vAlign w:val="center"/>
          </w:tcPr>
          <w:p w14:paraId="2D95976A" w14:textId="77777777" w:rsidR="00300C95" w:rsidRPr="008B6C09" w:rsidRDefault="00300C95" w:rsidP="005D224A">
            <w:pPr>
              <w:jc w:val="center"/>
              <w:rPr>
                <w:rFonts w:ascii="Calibri" w:hAnsi="Calibri" w:cs="Calibri"/>
                <w:bCs/>
              </w:rPr>
            </w:pPr>
            <w:r w:rsidRPr="008B6C09">
              <w:rPr>
                <w:rFonts w:ascii="Calibri" w:hAnsi="Calibri" w:cs="Calibri"/>
                <w:bCs/>
              </w:rPr>
              <w:t xml:space="preserve">Reuniones de coordinación inicial </w:t>
            </w:r>
          </w:p>
        </w:tc>
        <w:tc>
          <w:tcPr>
            <w:tcW w:w="3638" w:type="pct"/>
            <w:tcBorders>
              <w:top w:val="single" w:sz="4" w:space="0" w:color="auto"/>
              <w:left w:val="single" w:sz="4" w:space="0" w:color="auto"/>
              <w:bottom w:val="single" w:sz="4" w:space="0" w:color="auto"/>
              <w:right w:val="single" w:sz="4" w:space="0" w:color="auto"/>
            </w:tcBorders>
            <w:vAlign w:val="center"/>
          </w:tcPr>
          <w:p w14:paraId="5EDE873D" w14:textId="4CA0642E" w:rsidR="00300C95" w:rsidRPr="008B6C09" w:rsidRDefault="00694F6F" w:rsidP="005D224A">
            <w:pPr>
              <w:jc w:val="both"/>
              <w:rPr>
                <w:rFonts w:ascii="Calibri" w:hAnsi="Calibri" w:cs="Calibri"/>
                <w:bCs/>
              </w:rPr>
            </w:pPr>
            <w:hyperlink r:id="rId28" w:history="1">
              <w:r w:rsidRPr="00CE7299">
                <w:rPr>
                  <w:rStyle w:val="Hipervnculo"/>
                  <w:rFonts w:ascii="Calibri" w:hAnsi="Calibri" w:cs="Calibri"/>
                  <w:bCs/>
                </w:rPr>
                <w:t>https://drive.google.com/drive/folders/1WHP93aKx5IxaAVvuRfYKHBO7f-Zty4kb?usp=drive_link</w:t>
              </w:r>
            </w:hyperlink>
            <w:r>
              <w:rPr>
                <w:rFonts w:ascii="Calibri" w:hAnsi="Calibri" w:cs="Calibri"/>
                <w:bCs/>
              </w:rPr>
              <w:t xml:space="preserve"> </w:t>
            </w:r>
          </w:p>
        </w:tc>
      </w:tr>
      <w:tr w:rsidR="00300C95" w:rsidRPr="00C515FA" w14:paraId="4AD0C45C" w14:textId="77777777" w:rsidTr="00666860">
        <w:trPr>
          <w:trHeight w:val="315"/>
          <w:jc w:val="center"/>
        </w:trPr>
        <w:tc>
          <w:tcPr>
            <w:tcW w:w="318" w:type="pct"/>
            <w:tcBorders>
              <w:top w:val="single" w:sz="4" w:space="0" w:color="auto"/>
              <w:left w:val="single" w:sz="4" w:space="0" w:color="auto"/>
              <w:bottom w:val="single" w:sz="4" w:space="0" w:color="auto"/>
              <w:right w:val="single" w:sz="4" w:space="0" w:color="auto"/>
            </w:tcBorders>
            <w:vAlign w:val="center"/>
          </w:tcPr>
          <w:p w14:paraId="35C20F6E" w14:textId="77777777" w:rsidR="00300C95" w:rsidRDefault="00300C95" w:rsidP="005D224A">
            <w:pPr>
              <w:jc w:val="center"/>
              <w:rPr>
                <w:rFonts w:ascii="Calibri" w:hAnsi="Calibri" w:cs="Segoe UI"/>
                <w:b/>
              </w:rPr>
            </w:pPr>
            <w:r>
              <w:rPr>
                <w:rFonts w:ascii="Calibri" w:hAnsi="Calibri" w:cs="Segoe UI"/>
                <w:b/>
              </w:rPr>
              <w:t>2</w:t>
            </w:r>
          </w:p>
        </w:tc>
        <w:tc>
          <w:tcPr>
            <w:tcW w:w="1044" w:type="pct"/>
            <w:tcBorders>
              <w:top w:val="single" w:sz="4" w:space="0" w:color="auto"/>
              <w:left w:val="single" w:sz="4" w:space="0" w:color="auto"/>
              <w:bottom w:val="single" w:sz="4" w:space="0" w:color="auto"/>
              <w:right w:val="single" w:sz="4" w:space="0" w:color="auto"/>
            </w:tcBorders>
            <w:vAlign w:val="center"/>
          </w:tcPr>
          <w:p w14:paraId="70D6C7C0" w14:textId="77777777" w:rsidR="00300C95" w:rsidRPr="008B6C09" w:rsidRDefault="00300C95" w:rsidP="005D224A">
            <w:pPr>
              <w:jc w:val="center"/>
              <w:rPr>
                <w:rFonts w:ascii="Calibri" w:hAnsi="Calibri" w:cs="Calibri"/>
                <w:bCs/>
              </w:rPr>
            </w:pPr>
            <w:r w:rsidRPr="002237EF">
              <w:rPr>
                <w:rFonts w:ascii="Calibri" w:hAnsi="Calibri" w:cs="Calibri"/>
                <w:bCs/>
              </w:rPr>
              <w:t>T</w:t>
            </w:r>
            <w:r w:rsidRPr="008B6C09">
              <w:rPr>
                <w:rFonts w:ascii="Calibri" w:hAnsi="Calibri" w:cs="Calibri"/>
                <w:bCs/>
              </w:rPr>
              <w:t xml:space="preserve">aller de inicio de proyecto </w:t>
            </w:r>
          </w:p>
        </w:tc>
        <w:tc>
          <w:tcPr>
            <w:tcW w:w="3638" w:type="pct"/>
            <w:tcBorders>
              <w:top w:val="single" w:sz="4" w:space="0" w:color="auto"/>
              <w:left w:val="single" w:sz="4" w:space="0" w:color="auto"/>
              <w:bottom w:val="single" w:sz="4" w:space="0" w:color="auto"/>
              <w:right w:val="single" w:sz="4" w:space="0" w:color="auto"/>
            </w:tcBorders>
            <w:vAlign w:val="center"/>
          </w:tcPr>
          <w:p w14:paraId="7AB9F3F4" w14:textId="5BD60948" w:rsidR="00300C95" w:rsidRPr="008B6C09" w:rsidRDefault="00694F6F" w:rsidP="005D224A">
            <w:pPr>
              <w:jc w:val="both"/>
              <w:rPr>
                <w:rFonts w:ascii="Calibri" w:hAnsi="Calibri" w:cs="Calibri"/>
                <w:bCs/>
              </w:rPr>
            </w:pPr>
            <w:hyperlink r:id="rId29" w:history="1">
              <w:r w:rsidRPr="00CE7299">
                <w:rPr>
                  <w:rStyle w:val="Hipervnculo"/>
                  <w:rFonts w:ascii="Calibri" w:hAnsi="Calibri" w:cs="Calibri"/>
                  <w:bCs/>
                </w:rPr>
                <w:t>https://drive.google.com/drive/folders/1z4UjCyQ5ZhZ-txHxZ-rv5iHZgMY9bVBT?usp=drive_link</w:t>
              </w:r>
            </w:hyperlink>
            <w:r>
              <w:rPr>
                <w:rFonts w:ascii="Calibri" w:hAnsi="Calibri" w:cs="Calibri"/>
                <w:bCs/>
              </w:rPr>
              <w:t xml:space="preserve"> </w:t>
            </w:r>
          </w:p>
        </w:tc>
      </w:tr>
      <w:tr w:rsidR="00300C95" w:rsidRPr="00C515FA" w14:paraId="2A9E024F" w14:textId="77777777" w:rsidTr="00666860">
        <w:trPr>
          <w:trHeight w:val="315"/>
          <w:jc w:val="center"/>
        </w:trPr>
        <w:tc>
          <w:tcPr>
            <w:tcW w:w="318" w:type="pct"/>
            <w:tcBorders>
              <w:top w:val="single" w:sz="4" w:space="0" w:color="auto"/>
              <w:left w:val="single" w:sz="4" w:space="0" w:color="auto"/>
              <w:bottom w:val="single" w:sz="4" w:space="0" w:color="auto"/>
              <w:right w:val="single" w:sz="4" w:space="0" w:color="auto"/>
            </w:tcBorders>
            <w:vAlign w:val="center"/>
          </w:tcPr>
          <w:p w14:paraId="4609ECD7" w14:textId="77777777" w:rsidR="00300C95" w:rsidRPr="00601734" w:rsidRDefault="00300C95" w:rsidP="005D224A">
            <w:pPr>
              <w:jc w:val="center"/>
              <w:rPr>
                <w:rFonts w:ascii="Calibri" w:hAnsi="Calibri" w:cs="Segoe UI"/>
                <w:b/>
              </w:rPr>
            </w:pPr>
            <w:r>
              <w:rPr>
                <w:rFonts w:ascii="Calibri" w:hAnsi="Calibri" w:cs="Segoe UI"/>
                <w:b/>
              </w:rPr>
              <w:t>3</w:t>
            </w:r>
          </w:p>
        </w:tc>
        <w:tc>
          <w:tcPr>
            <w:tcW w:w="1044" w:type="pct"/>
            <w:tcBorders>
              <w:top w:val="single" w:sz="4" w:space="0" w:color="auto"/>
              <w:left w:val="single" w:sz="4" w:space="0" w:color="auto"/>
              <w:bottom w:val="single" w:sz="4" w:space="0" w:color="auto"/>
              <w:right w:val="single" w:sz="4" w:space="0" w:color="auto"/>
            </w:tcBorders>
          </w:tcPr>
          <w:p w14:paraId="05CFD1C5" w14:textId="77777777" w:rsidR="00300C95" w:rsidRPr="008B6C09" w:rsidRDefault="00300C95" w:rsidP="005D224A">
            <w:pPr>
              <w:jc w:val="center"/>
              <w:rPr>
                <w:rFonts w:ascii="Calibri" w:hAnsi="Calibri" w:cs="Calibri"/>
                <w:bCs/>
              </w:rPr>
            </w:pPr>
            <w:bookmarkStart w:id="60" w:name="_Hlk232384864"/>
            <w:r w:rsidRPr="008B6C09">
              <w:rPr>
                <w:rFonts w:ascii="Calibri" w:hAnsi="Calibri" w:cs="Calibri"/>
                <w:bCs/>
                <w:color w:val="000000"/>
                <w:lang w:eastAsia="es-CL"/>
              </w:rPr>
              <w:t>Elaboración y validación encuesta de diagnóstico</w:t>
            </w:r>
            <w:bookmarkEnd w:id="60"/>
          </w:p>
        </w:tc>
        <w:tc>
          <w:tcPr>
            <w:tcW w:w="3638" w:type="pct"/>
            <w:tcBorders>
              <w:top w:val="single" w:sz="4" w:space="0" w:color="auto"/>
              <w:left w:val="single" w:sz="4" w:space="0" w:color="auto"/>
              <w:bottom w:val="single" w:sz="4" w:space="0" w:color="auto"/>
              <w:right w:val="single" w:sz="4" w:space="0" w:color="auto"/>
            </w:tcBorders>
            <w:vAlign w:val="center"/>
          </w:tcPr>
          <w:p w14:paraId="10AF27FE" w14:textId="21F09CD1" w:rsidR="00300C95" w:rsidRPr="008B6C09" w:rsidRDefault="00694F6F" w:rsidP="005D224A">
            <w:pPr>
              <w:jc w:val="both"/>
              <w:rPr>
                <w:rFonts w:ascii="Calibri" w:hAnsi="Calibri" w:cs="Calibri"/>
                <w:bCs/>
              </w:rPr>
            </w:pPr>
            <w:hyperlink r:id="rId30" w:history="1">
              <w:r w:rsidRPr="00CE7299">
                <w:rPr>
                  <w:rStyle w:val="Hipervnculo"/>
                  <w:rFonts w:ascii="Calibri" w:hAnsi="Calibri" w:cs="Calibri"/>
                  <w:bCs/>
                </w:rPr>
                <w:t>https://drive.google.com/drive/folders/1JKXw6Wc0k-D37jww2DMlCKLPYKb35z2o?usp=drive_link</w:t>
              </w:r>
            </w:hyperlink>
            <w:r>
              <w:rPr>
                <w:rFonts w:ascii="Calibri" w:hAnsi="Calibri" w:cs="Calibri"/>
                <w:bCs/>
              </w:rPr>
              <w:t xml:space="preserve"> </w:t>
            </w:r>
          </w:p>
        </w:tc>
      </w:tr>
      <w:tr w:rsidR="00300C95" w:rsidRPr="00C515FA" w14:paraId="704F0CC1" w14:textId="77777777" w:rsidTr="00666860">
        <w:trPr>
          <w:trHeight w:val="315"/>
          <w:jc w:val="center"/>
        </w:trPr>
        <w:tc>
          <w:tcPr>
            <w:tcW w:w="318" w:type="pct"/>
            <w:tcBorders>
              <w:top w:val="single" w:sz="4" w:space="0" w:color="auto"/>
              <w:left w:val="single" w:sz="4" w:space="0" w:color="auto"/>
              <w:bottom w:val="single" w:sz="4" w:space="0" w:color="auto"/>
              <w:right w:val="single" w:sz="4" w:space="0" w:color="auto"/>
            </w:tcBorders>
            <w:vAlign w:val="center"/>
          </w:tcPr>
          <w:p w14:paraId="0ACB4BAC" w14:textId="77777777" w:rsidR="00300C95" w:rsidRPr="00601734" w:rsidRDefault="00300C95" w:rsidP="005D224A">
            <w:pPr>
              <w:jc w:val="center"/>
              <w:rPr>
                <w:rFonts w:ascii="Calibri" w:hAnsi="Calibri" w:cs="Segoe UI"/>
                <w:b/>
              </w:rPr>
            </w:pPr>
            <w:r>
              <w:rPr>
                <w:rFonts w:ascii="Calibri" w:hAnsi="Calibri" w:cs="Segoe UI"/>
                <w:b/>
              </w:rPr>
              <w:t>4</w:t>
            </w:r>
          </w:p>
        </w:tc>
        <w:tc>
          <w:tcPr>
            <w:tcW w:w="1044" w:type="pct"/>
            <w:tcBorders>
              <w:top w:val="single" w:sz="4" w:space="0" w:color="auto"/>
              <w:left w:val="single" w:sz="4" w:space="0" w:color="auto"/>
              <w:bottom w:val="single" w:sz="4" w:space="0" w:color="auto"/>
              <w:right w:val="single" w:sz="4" w:space="0" w:color="auto"/>
            </w:tcBorders>
          </w:tcPr>
          <w:p w14:paraId="3422B717" w14:textId="77777777" w:rsidR="00300C95" w:rsidRPr="00140DA8" w:rsidRDefault="00300C95" w:rsidP="005D224A">
            <w:pPr>
              <w:jc w:val="center"/>
              <w:rPr>
                <w:rFonts w:ascii="Calibri" w:hAnsi="Calibri" w:cs="Calibri"/>
                <w:color w:val="000000"/>
                <w:lang w:eastAsia="es-CL"/>
              </w:rPr>
            </w:pPr>
            <w:r w:rsidRPr="00177E3D">
              <w:rPr>
                <w:rFonts w:ascii="Calibri" w:hAnsi="Calibri" w:cs="Calibri"/>
                <w:color w:val="000000"/>
                <w:lang w:eastAsia="es-CL"/>
              </w:rPr>
              <w:t xml:space="preserve">Aplicación encuesta de </w:t>
            </w:r>
            <w:r w:rsidRPr="00140DA8">
              <w:rPr>
                <w:rFonts w:ascii="Calibri" w:hAnsi="Calibri" w:cs="Calibri"/>
                <w:color w:val="000000"/>
                <w:lang w:eastAsia="es-CL"/>
              </w:rPr>
              <w:t>diagnóstico</w:t>
            </w:r>
          </w:p>
        </w:tc>
        <w:tc>
          <w:tcPr>
            <w:tcW w:w="3638" w:type="pct"/>
            <w:tcBorders>
              <w:top w:val="single" w:sz="4" w:space="0" w:color="auto"/>
              <w:left w:val="single" w:sz="4" w:space="0" w:color="auto"/>
              <w:bottom w:val="single" w:sz="4" w:space="0" w:color="auto"/>
              <w:right w:val="single" w:sz="4" w:space="0" w:color="auto"/>
            </w:tcBorders>
            <w:vAlign w:val="center"/>
          </w:tcPr>
          <w:p w14:paraId="32D6AA46" w14:textId="252C01EC" w:rsidR="00300C95" w:rsidRPr="00140DA8" w:rsidRDefault="00694F6F" w:rsidP="005D224A">
            <w:pPr>
              <w:jc w:val="both"/>
              <w:rPr>
                <w:rFonts w:ascii="Calibri" w:hAnsi="Calibri" w:cs="Segoe UI"/>
              </w:rPr>
            </w:pPr>
            <w:hyperlink r:id="rId31" w:history="1">
              <w:r w:rsidRPr="00CE7299">
                <w:rPr>
                  <w:rStyle w:val="Hipervnculo"/>
                  <w:rFonts w:ascii="Calibri" w:hAnsi="Calibri" w:cs="Segoe UI"/>
                </w:rPr>
                <w:t>https://drive.google.com/drive/folders/1yfhkV4uBdvpev5HmiDL8e203AQiISr7L?usp=drive_link</w:t>
              </w:r>
            </w:hyperlink>
            <w:r>
              <w:rPr>
                <w:rFonts w:ascii="Calibri" w:hAnsi="Calibri" w:cs="Segoe UI"/>
              </w:rPr>
              <w:t xml:space="preserve"> </w:t>
            </w:r>
          </w:p>
        </w:tc>
      </w:tr>
      <w:tr w:rsidR="00300C95" w:rsidRPr="00140DA8" w14:paraId="028C9E4D" w14:textId="77777777" w:rsidTr="00666860">
        <w:trPr>
          <w:trHeight w:val="315"/>
          <w:jc w:val="center"/>
        </w:trPr>
        <w:tc>
          <w:tcPr>
            <w:tcW w:w="318" w:type="pct"/>
            <w:tcBorders>
              <w:top w:val="single" w:sz="4" w:space="0" w:color="auto"/>
              <w:left w:val="single" w:sz="4" w:space="0" w:color="auto"/>
              <w:bottom w:val="single" w:sz="4" w:space="0" w:color="auto"/>
              <w:right w:val="single" w:sz="4" w:space="0" w:color="auto"/>
            </w:tcBorders>
            <w:vAlign w:val="center"/>
          </w:tcPr>
          <w:p w14:paraId="23A93356" w14:textId="77777777" w:rsidR="00300C95" w:rsidRPr="00140DA8" w:rsidRDefault="00300C95" w:rsidP="005D224A">
            <w:pPr>
              <w:jc w:val="center"/>
              <w:rPr>
                <w:rFonts w:ascii="Calibri" w:hAnsi="Calibri" w:cs="Segoe UI"/>
                <w:bCs/>
              </w:rPr>
            </w:pPr>
            <w:r>
              <w:rPr>
                <w:rFonts w:ascii="Calibri" w:hAnsi="Calibri" w:cs="Segoe UI"/>
                <w:bCs/>
              </w:rPr>
              <w:t>5</w:t>
            </w:r>
          </w:p>
        </w:tc>
        <w:tc>
          <w:tcPr>
            <w:tcW w:w="1044" w:type="pct"/>
            <w:tcBorders>
              <w:top w:val="single" w:sz="4" w:space="0" w:color="auto"/>
              <w:left w:val="single" w:sz="4" w:space="0" w:color="auto"/>
              <w:bottom w:val="single" w:sz="4" w:space="0" w:color="auto"/>
              <w:right w:val="single" w:sz="4" w:space="0" w:color="auto"/>
            </w:tcBorders>
          </w:tcPr>
          <w:p w14:paraId="2D234163" w14:textId="77777777" w:rsidR="00300C95" w:rsidRPr="00140DA8" w:rsidRDefault="00300C95" w:rsidP="005D224A">
            <w:pPr>
              <w:jc w:val="center"/>
              <w:rPr>
                <w:rFonts w:ascii="Calibri" w:hAnsi="Calibri" w:cs="Calibri"/>
                <w:bCs/>
                <w:color w:val="000000"/>
                <w:lang w:eastAsia="es-CL"/>
              </w:rPr>
            </w:pPr>
            <w:r w:rsidRPr="00177E3D">
              <w:rPr>
                <w:rFonts w:ascii="Calibri" w:hAnsi="Calibri" w:cs="Calibri"/>
                <w:bCs/>
                <w:color w:val="000000"/>
                <w:lang w:eastAsia="es-CL"/>
              </w:rPr>
              <w:t>Análisis y sistematización de la información</w:t>
            </w:r>
          </w:p>
        </w:tc>
        <w:tc>
          <w:tcPr>
            <w:tcW w:w="3638" w:type="pct"/>
            <w:tcBorders>
              <w:top w:val="single" w:sz="4" w:space="0" w:color="auto"/>
              <w:left w:val="single" w:sz="4" w:space="0" w:color="auto"/>
              <w:bottom w:val="single" w:sz="4" w:space="0" w:color="auto"/>
              <w:right w:val="single" w:sz="4" w:space="0" w:color="auto"/>
            </w:tcBorders>
            <w:vAlign w:val="center"/>
          </w:tcPr>
          <w:p w14:paraId="3C902FF5" w14:textId="0F7DF80D" w:rsidR="00300C95" w:rsidRPr="00140DA8" w:rsidRDefault="00694F6F" w:rsidP="005D224A">
            <w:pPr>
              <w:jc w:val="both"/>
              <w:rPr>
                <w:rFonts w:ascii="Calibri" w:hAnsi="Calibri" w:cs="Segoe UI"/>
                <w:bCs/>
              </w:rPr>
            </w:pPr>
            <w:hyperlink r:id="rId32" w:history="1">
              <w:r w:rsidRPr="00CE7299">
                <w:rPr>
                  <w:rStyle w:val="Hipervnculo"/>
                  <w:rFonts w:ascii="Calibri" w:hAnsi="Calibri" w:cs="Segoe UI"/>
                  <w:bCs/>
                </w:rPr>
                <w:t>https://drive.google.com/drive/folders/18Vax3Oz6ZpBw16rOF4Bl9hJjEmvw67AU?usp=drive_link</w:t>
              </w:r>
            </w:hyperlink>
            <w:r>
              <w:rPr>
                <w:rFonts w:ascii="Calibri" w:hAnsi="Calibri" w:cs="Segoe UI"/>
                <w:bCs/>
              </w:rPr>
              <w:t xml:space="preserve"> </w:t>
            </w:r>
          </w:p>
        </w:tc>
      </w:tr>
      <w:tr w:rsidR="00300C95" w:rsidRPr="00C515FA" w14:paraId="483A9B06" w14:textId="77777777" w:rsidTr="00666860">
        <w:trPr>
          <w:trHeight w:val="963"/>
          <w:jc w:val="center"/>
        </w:trPr>
        <w:tc>
          <w:tcPr>
            <w:tcW w:w="318" w:type="pct"/>
            <w:tcBorders>
              <w:top w:val="single" w:sz="4" w:space="0" w:color="auto"/>
              <w:left w:val="single" w:sz="4" w:space="0" w:color="auto"/>
              <w:bottom w:val="single" w:sz="4" w:space="0" w:color="auto"/>
              <w:right w:val="single" w:sz="4" w:space="0" w:color="auto"/>
            </w:tcBorders>
            <w:vAlign w:val="center"/>
          </w:tcPr>
          <w:p w14:paraId="11A1937F" w14:textId="31333D2F" w:rsidR="00300C95" w:rsidRPr="00601734" w:rsidRDefault="00300C95" w:rsidP="005D224A">
            <w:pPr>
              <w:jc w:val="center"/>
              <w:rPr>
                <w:rFonts w:ascii="Calibri" w:hAnsi="Calibri" w:cs="Segoe UI"/>
                <w:b/>
              </w:rPr>
            </w:pPr>
            <w:r>
              <w:rPr>
                <w:rFonts w:ascii="Calibri" w:hAnsi="Calibri" w:cs="Segoe UI"/>
                <w:b/>
              </w:rPr>
              <w:t>6</w:t>
            </w:r>
          </w:p>
        </w:tc>
        <w:tc>
          <w:tcPr>
            <w:tcW w:w="1044" w:type="pct"/>
            <w:tcBorders>
              <w:top w:val="single" w:sz="4" w:space="0" w:color="auto"/>
              <w:left w:val="single" w:sz="4" w:space="0" w:color="auto"/>
              <w:bottom w:val="single" w:sz="4" w:space="0" w:color="auto"/>
              <w:right w:val="single" w:sz="4" w:space="0" w:color="auto"/>
            </w:tcBorders>
          </w:tcPr>
          <w:p w14:paraId="7EA431D2" w14:textId="77777777" w:rsidR="00300C95" w:rsidRPr="00177E3D" w:rsidRDefault="00300C95" w:rsidP="005D224A">
            <w:pPr>
              <w:jc w:val="center"/>
              <w:rPr>
                <w:rFonts w:ascii="Calibri" w:hAnsi="Calibri" w:cs="Calibri"/>
                <w:color w:val="000000"/>
                <w:lang w:eastAsia="es-CL"/>
              </w:rPr>
            </w:pPr>
            <w:r>
              <w:rPr>
                <w:rFonts w:ascii="Calibri" w:hAnsi="Calibri" w:cs="Calibri"/>
                <w:color w:val="000000"/>
                <w:lang w:eastAsia="es-CL"/>
              </w:rPr>
              <w:t>Presentación y validación de Diagnóstico Sectorial y APL Barrio del Mar</w:t>
            </w:r>
          </w:p>
        </w:tc>
        <w:tc>
          <w:tcPr>
            <w:tcW w:w="3638" w:type="pct"/>
            <w:tcBorders>
              <w:top w:val="single" w:sz="4" w:space="0" w:color="auto"/>
              <w:left w:val="single" w:sz="4" w:space="0" w:color="auto"/>
              <w:bottom w:val="single" w:sz="4" w:space="0" w:color="auto"/>
              <w:right w:val="single" w:sz="4" w:space="0" w:color="auto"/>
            </w:tcBorders>
            <w:vAlign w:val="center"/>
          </w:tcPr>
          <w:p w14:paraId="7C183873" w14:textId="3A4FCC86" w:rsidR="00300C95" w:rsidRPr="00E24428" w:rsidRDefault="00694F6F" w:rsidP="005D224A">
            <w:pPr>
              <w:jc w:val="both"/>
              <w:rPr>
                <w:rFonts w:ascii="Calibri" w:hAnsi="Calibri" w:cs="Segoe UI"/>
                <w:bCs/>
              </w:rPr>
            </w:pPr>
            <w:hyperlink r:id="rId33" w:history="1">
              <w:r w:rsidRPr="00CE7299">
                <w:rPr>
                  <w:rStyle w:val="Hipervnculo"/>
                  <w:rFonts w:ascii="Calibri" w:hAnsi="Calibri" w:cs="Segoe UI"/>
                  <w:bCs/>
                </w:rPr>
                <w:t>https://drive.google.com/drive/folders/163unaD1HJUUCgQHZPiL1fzWsAsHDFlZk?usp=drive_link</w:t>
              </w:r>
            </w:hyperlink>
            <w:r>
              <w:rPr>
                <w:rFonts w:ascii="Calibri" w:hAnsi="Calibri" w:cs="Segoe UI"/>
                <w:bCs/>
              </w:rPr>
              <w:t xml:space="preserve"> </w:t>
            </w:r>
          </w:p>
        </w:tc>
      </w:tr>
    </w:tbl>
    <w:p w14:paraId="60E1FFF6" w14:textId="77777777" w:rsidR="00300C95" w:rsidRDefault="00300C95" w:rsidP="00300C95"/>
    <w:p w14:paraId="7B0FE6EA" w14:textId="77777777" w:rsidR="008255C2" w:rsidRDefault="008255C2" w:rsidP="00DB5832">
      <w:pPr>
        <w:jc w:val="both"/>
        <w:rPr>
          <w:rFonts w:ascii="Calibri" w:hAnsi="Calibri" w:cs="Calibri"/>
          <w:b/>
          <w:bCs/>
          <w:sz w:val="22"/>
          <w:szCs w:val="22"/>
        </w:rPr>
      </w:pPr>
    </w:p>
    <w:p w14:paraId="14354E20" w14:textId="77777777" w:rsidR="008255C2" w:rsidRDefault="008255C2" w:rsidP="00DB5832">
      <w:pPr>
        <w:jc w:val="both"/>
        <w:rPr>
          <w:rFonts w:ascii="Calibri" w:hAnsi="Calibri" w:cs="Calibri"/>
          <w:b/>
          <w:bCs/>
          <w:sz w:val="22"/>
          <w:szCs w:val="22"/>
        </w:rPr>
      </w:pPr>
    </w:p>
    <w:p w14:paraId="724348CC" w14:textId="77777777" w:rsidR="008255C2" w:rsidRDefault="008255C2" w:rsidP="00DB5832">
      <w:pPr>
        <w:jc w:val="both"/>
        <w:rPr>
          <w:rFonts w:ascii="Calibri" w:hAnsi="Calibri" w:cs="Calibri"/>
          <w:b/>
          <w:bCs/>
          <w:sz w:val="22"/>
          <w:szCs w:val="22"/>
        </w:rPr>
      </w:pPr>
    </w:p>
    <w:p w14:paraId="0BB14AF4" w14:textId="77777777" w:rsidR="008255C2" w:rsidRDefault="008255C2" w:rsidP="00DB5832">
      <w:pPr>
        <w:jc w:val="both"/>
        <w:rPr>
          <w:rFonts w:ascii="Calibri" w:hAnsi="Calibri" w:cs="Calibri"/>
          <w:b/>
          <w:bCs/>
          <w:sz w:val="22"/>
          <w:szCs w:val="22"/>
        </w:rPr>
      </w:pPr>
    </w:p>
    <w:p w14:paraId="47B83D6C" w14:textId="1A4CB465" w:rsidR="00DB5832" w:rsidRPr="00DB5832" w:rsidRDefault="00D43B85" w:rsidP="00DB5832">
      <w:pPr>
        <w:jc w:val="both"/>
        <w:rPr>
          <w:rFonts w:ascii="Calibri" w:hAnsi="Calibri" w:cs="Calibri"/>
          <w:b/>
          <w:bCs/>
          <w:sz w:val="22"/>
          <w:szCs w:val="22"/>
        </w:rPr>
      </w:pPr>
      <w:r>
        <w:rPr>
          <w:rFonts w:ascii="Calibri" w:hAnsi="Calibri" w:cs="Calibri"/>
          <w:b/>
          <w:bCs/>
          <w:sz w:val="22"/>
          <w:szCs w:val="22"/>
        </w:rPr>
        <w:lastRenderedPageBreak/>
        <w:t>A</w:t>
      </w:r>
      <w:r w:rsidRPr="00DB5832">
        <w:rPr>
          <w:rFonts w:ascii="Calibri" w:hAnsi="Calibri" w:cs="Calibri"/>
          <w:b/>
          <w:bCs/>
          <w:sz w:val="22"/>
          <w:szCs w:val="22"/>
        </w:rPr>
        <w:t xml:space="preserve">nexo </w:t>
      </w:r>
      <w:r>
        <w:rPr>
          <w:rFonts w:ascii="Calibri" w:hAnsi="Calibri" w:cs="Calibri"/>
          <w:b/>
          <w:bCs/>
          <w:sz w:val="22"/>
          <w:szCs w:val="22"/>
        </w:rPr>
        <w:t>2</w:t>
      </w:r>
      <w:r w:rsidRPr="00DB5832">
        <w:rPr>
          <w:rFonts w:ascii="Calibri" w:hAnsi="Calibri" w:cs="Calibri"/>
          <w:b/>
          <w:bCs/>
          <w:sz w:val="22"/>
          <w:szCs w:val="22"/>
        </w:rPr>
        <w:t xml:space="preserve">: </w:t>
      </w:r>
      <w:r>
        <w:rPr>
          <w:rFonts w:ascii="Calibri" w:hAnsi="Calibri" w:cs="Calibri"/>
          <w:b/>
          <w:bCs/>
          <w:sz w:val="22"/>
          <w:szCs w:val="22"/>
        </w:rPr>
        <w:t>Re</w:t>
      </w:r>
      <w:r w:rsidRPr="00DB5832">
        <w:rPr>
          <w:rFonts w:ascii="Calibri" w:hAnsi="Calibri" w:cs="Calibri"/>
          <w:b/>
          <w:bCs/>
          <w:sz w:val="22"/>
          <w:szCs w:val="22"/>
        </w:rPr>
        <w:t xml:space="preserve">sumen ejecutivo del </w:t>
      </w:r>
      <w:r>
        <w:rPr>
          <w:rFonts w:ascii="Calibri" w:hAnsi="Calibri" w:cs="Calibri"/>
          <w:b/>
          <w:bCs/>
          <w:sz w:val="22"/>
          <w:szCs w:val="22"/>
        </w:rPr>
        <w:t>APL</w:t>
      </w:r>
      <w:r w:rsidRPr="00DB5832">
        <w:rPr>
          <w:rFonts w:ascii="Calibri" w:hAnsi="Calibri" w:cs="Calibri"/>
          <w:b/>
          <w:bCs/>
          <w:sz w:val="22"/>
          <w:szCs w:val="22"/>
        </w:rPr>
        <w:t xml:space="preserve"> estándar nacional de sustentabilidad del sector gastronómico</w:t>
      </w:r>
    </w:p>
    <w:p w14:paraId="02193274" w14:textId="77777777" w:rsidR="00DB5832" w:rsidRPr="00DB5832" w:rsidRDefault="00DB5832" w:rsidP="00DB5832">
      <w:pPr>
        <w:jc w:val="both"/>
        <w:rPr>
          <w:rFonts w:ascii="Calibri" w:hAnsi="Calibri" w:cs="Calibri"/>
          <w:b/>
          <w:bCs/>
          <w:sz w:val="22"/>
          <w:szCs w:val="22"/>
        </w:rPr>
      </w:pPr>
      <w:r w:rsidRPr="00DB5832">
        <w:rPr>
          <w:rFonts w:ascii="Calibri" w:hAnsi="Calibri" w:cs="Calibri"/>
          <w:b/>
          <w:bCs/>
          <w:sz w:val="22"/>
          <w:szCs w:val="22"/>
        </w:rPr>
        <w:t>1. Antecedentes Generales e Institucionales</w:t>
      </w:r>
    </w:p>
    <w:p w14:paraId="1BB133EE" w14:textId="77777777" w:rsidR="00DB5832" w:rsidRPr="00DB5832" w:rsidRDefault="00DB5832" w:rsidP="00DB5832">
      <w:pPr>
        <w:numPr>
          <w:ilvl w:val="0"/>
          <w:numId w:val="41"/>
        </w:numPr>
        <w:jc w:val="both"/>
        <w:rPr>
          <w:rFonts w:ascii="Calibri" w:hAnsi="Calibri" w:cs="Calibri"/>
          <w:sz w:val="22"/>
          <w:szCs w:val="22"/>
        </w:rPr>
      </w:pPr>
      <w:r w:rsidRPr="00DB5832">
        <w:rPr>
          <w:rFonts w:ascii="Calibri" w:hAnsi="Calibri" w:cs="Calibri"/>
          <w:sz w:val="22"/>
          <w:szCs w:val="22"/>
        </w:rPr>
        <w:t xml:space="preserve">Nombre Oficial del Instrumento: Acuerdo de Producción Limpia (APL) Estándar de Sustentabilidad del Sector Gastronómico. </w:t>
      </w:r>
    </w:p>
    <w:p w14:paraId="7821F63F" w14:textId="77777777" w:rsidR="00DB5832" w:rsidRPr="00DB5832" w:rsidRDefault="00DB5832" w:rsidP="00DB5832">
      <w:pPr>
        <w:numPr>
          <w:ilvl w:val="0"/>
          <w:numId w:val="41"/>
        </w:numPr>
        <w:jc w:val="both"/>
        <w:rPr>
          <w:rFonts w:ascii="Calibri" w:hAnsi="Calibri" w:cs="Calibri"/>
          <w:sz w:val="22"/>
          <w:szCs w:val="22"/>
        </w:rPr>
      </w:pPr>
      <w:r w:rsidRPr="00DB5832">
        <w:rPr>
          <w:rFonts w:ascii="Calibri" w:hAnsi="Calibri" w:cs="Calibri"/>
          <w:sz w:val="22"/>
          <w:szCs w:val="22"/>
        </w:rPr>
        <w:t xml:space="preserve">Fecha de Firma y Vigencia: El acuerdo fue suscrito oficialmente en Santiago con fecha 30 de julio de 2025. </w:t>
      </w:r>
    </w:p>
    <w:p w14:paraId="49F0B5FD" w14:textId="7BD84DBE" w:rsidR="00DB5832" w:rsidRPr="00DB5832" w:rsidRDefault="00DB5832" w:rsidP="00DB5832">
      <w:pPr>
        <w:numPr>
          <w:ilvl w:val="0"/>
          <w:numId w:val="41"/>
        </w:numPr>
        <w:jc w:val="both"/>
        <w:rPr>
          <w:rFonts w:ascii="Calibri" w:hAnsi="Calibri" w:cs="Calibri"/>
          <w:sz w:val="22"/>
          <w:szCs w:val="22"/>
        </w:rPr>
      </w:pPr>
      <w:r w:rsidRPr="00DB5832">
        <w:rPr>
          <w:rFonts w:ascii="Calibri" w:hAnsi="Calibri" w:cs="Calibri"/>
          <w:sz w:val="22"/>
          <w:szCs w:val="22"/>
        </w:rPr>
        <w:t>Entidades Promotoras y Firmantes: Fue impulsado de manera conjunta por el sector público y privado. Los firmantes principales son la Asociación Chilena de Gastronomía (ACHIGA) y la Agencia de Sustentabilidad y Cambio Climático (ASCC</w:t>
      </w:r>
      <w:r w:rsidR="00D43B85" w:rsidRPr="008255C2">
        <w:rPr>
          <w:rFonts w:ascii="Calibri" w:hAnsi="Calibri" w:cs="Calibri"/>
          <w:sz w:val="22"/>
          <w:szCs w:val="22"/>
        </w:rPr>
        <w:t>),</w:t>
      </w:r>
      <w:r w:rsidRPr="00DB5832">
        <w:rPr>
          <w:rFonts w:ascii="Calibri" w:hAnsi="Calibri" w:cs="Calibri"/>
          <w:sz w:val="22"/>
          <w:szCs w:val="22"/>
        </w:rPr>
        <w:t xml:space="preserve"> acompañados por ministerios y servicios clave: Ministerio del Medio Ambiente (MMA), Ministerio de Energía (MEN), Subsecretaría de Turismo, Servicio Nacional de Turismo (SERNATUR) y la Dirección de Compras y Contratación Pública (ChileCompra). Como terceros asociados participan BancoEstado y la Agencia de Sostenibilidad Energética. </w:t>
      </w:r>
    </w:p>
    <w:p w14:paraId="3282825A" w14:textId="77777777" w:rsidR="00DB5832" w:rsidRPr="00DB5832" w:rsidRDefault="00DB5832" w:rsidP="00DB5832">
      <w:pPr>
        <w:numPr>
          <w:ilvl w:val="0"/>
          <w:numId w:val="41"/>
        </w:numPr>
        <w:jc w:val="both"/>
        <w:rPr>
          <w:rFonts w:ascii="Calibri" w:hAnsi="Calibri" w:cs="Calibri"/>
          <w:sz w:val="22"/>
          <w:szCs w:val="22"/>
        </w:rPr>
      </w:pPr>
      <w:r w:rsidRPr="00DB5832">
        <w:rPr>
          <w:rFonts w:ascii="Calibri" w:hAnsi="Calibri" w:cs="Calibri"/>
          <w:sz w:val="22"/>
          <w:szCs w:val="22"/>
        </w:rPr>
        <w:t xml:space="preserve">Objetivo General: Incorporar de manera sistemática mejores prácticas de sustentabilidad en las empresas del sector gastronómico a nivel nacional, orientadas a incrementar la productividad, reducir los impactos ambientales (disminuyendo el consumo de energía, agua y la generación de residuos) y mejorar sustancialmente las condiciones de la calidad del empleo y las relaciones laborales. </w:t>
      </w:r>
    </w:p>
    <w:p w14:paraId="53CF8F8F" w14:textId="77777777" w:rsidR="00DB5832" w:rsidRPr="00DB5832" w:rsidRDefault="00DB5832" w:rsidP="00DB5832">
      <w:pPr>
        <w:jc w:val="both"/>
        <w:rPr>
          <w:rFonts w:ascii="Calibri" w:hAnsi="Calibri" w:cs="Calibri"/>
          <w:b/>
          <w:bCs/>
          <w:sz w:val="22"/>
          <w:szCs w:val="22"/>
        </w:rPr>
      </w:pPr>
      <w:r w:rsidRPr="00DB5832">
        <w:rPr>
          <w:rFonts w:ascii="Calibri" w:hAnsi="Calibri" w:cs="Calibri"/>
          <w:b/>
          <w:bCs/>
          <w:sz w:val="22"/>
          <w:szCs w:val="22"/>
        </w:rPr>
        <w:t>2. Estructura Metodológica y Ámbitos del Estándar</w:t>
      </w:r>
    </w:p>
    <w:p w14:paraId="5CC34B1F" w14:textId="77777777" w:rsidR="00DB5832" w:rsidRPr="00DB5832" w:rsidRDefault="00DB5832" w:rsidP="00DB5832">
      <w:pPr>
        <w:jc w:val="both"/>
        <w:rPr>
          <w:rFonts w:ascii="Calibri" w:hAnsi="Calibri" w:cs="Calibri"/>
          <w:sz w:val="22"/>
          <w:szCs w:val="22"/>
        </w:rPr>
      </w:pPr>
      <w:r w:rsidRPr="00DB5832">
        <w:rPr>
          <w:rFonts w:ascii="Calibri" w:hAnsi="Calibri" w:cs="Calibri"/>
          <w:sz w:val="22"/>
          <w:szCs w:val="22"/>
        </w:rPr>
        <w:t xml:space="preserve">El estándar nacional se compone de un conjunto estructurado de 43 acciones técnico-operativas diseñadas para diagnosticar brechas y guiar los planes de mejora continua en los locales comerciales. Estas acciones se organizan formalmente en 2 Grandes Dimensiones que desglosan 7 Ámbitos de Acción específicos: </w:t>
      </w:r>
    </w:p>
    <w:p w14:paraId="4B25CCDC" w14:textId="77777777" w:rsidR="00DB5832" w:rsidRPr="00DB5832" w:rsidRDefault="00DB5832" w:rsidP="00DB5832">
      <w:pPr>
        <w:jc w:val="both"/>
        <w:rPr>
          <w:rFonts w:ascii="Calibri" w:hAnsi="Calibri" w:cs="Calibri"/>
          <w:sz w:val="22"/>
          <w:szCs w:val="22"/>
        </w:rPr>
      </w:pPr>
      <w:r w:rsidRPr="00DB5832">
        <w:rPr>
          <w:rFonts w:ascii="Calibri" w:hAnsi="Calibri" w:cs="Calibri"/>
          <w:sz w:val="22"/>
          <w:szCs w:val="22"/>
        </w:rPr>
        <w:t>A. Dimensión Ambiental</w:t>
      </w:r>
    </w:p>
    <w:p w14:paraId="043103A5" w14:textId="77777777" w:rsidR="00DB5832" w:rsidRPr="00DB5832" w:rsidRDefault="00DB5832" w:rsidP="00DB5832">
      <w:pPr>
        <w:numPr>
          <w:ilvl w:val="0"/>
          <w:numId w:val="42"/>
        </w:numPr>
        <w:jc w:val="both"/>
        <w:rPr>
          <w:rFonts w:ascii="Calibri" w:hAnsi="Calibri" w:cs="Calibri"/>
          <w:sz w:val="22"/>
          <w:szCs w:val="22"/>
        </w:rPr>
      </w:pPr>
      <w:r w:rsidRPr="00DB5832">
        <w:rPr>
          <w:rFonts w:ascii="Calibri" w:hAnsi="Calibri" w:cs="Calibri"/>
          <w:sz w:val="22"/>
          <w:szCs w:val="22"/>
        </w:rPr>
        <w:t xml:space="preserve">Ámbito Agua: Focalizado en la gestión sustentable y el uso eficiente del recurso hídrico en procesos culinarios e instalaciones. </w:t>
      </w:r>
    </w:p>
    <w:p w14:paraId="67657DBF" w14:textId="77777777" w:rsidR="00DB5832" w:rsidRPr="00DB5832" w:rsidRDefault="00DB5832" w:rsidP="00DB5832">
      <w:pPr>
        <w:numPr>
          <w:ilvl w:val="0"/>
          <w:numId w:val="42"/>
        </w:numPr>
        <w:jc w:val="both"/>
        <w:rPr>
          <w:rFonts w:ascii="Calibri" w:hAnsi="Calibri" w:cs="Calibri"/>
          <w:sz w:val="22"/>
          <w:szCs w:val="22"/>
        </w:rPr>
      </w:pPr>
      <w:r w:rsidRPr="00DB5832">
        <w:rPr>
          <w:rFonts w:ascii="Calibri" w:hAnsi="Calibri" w:cs="Calibri"/>
          <w:sz w:val="22"/>
          <w:szCs w:val="22"/>
        </w:rPr>
        <w:t xml:space="preserve">Ámbito Cambio Climático: Enfocado en el control de aspectos atmosféricos mediante la medición y gestión de la Huella de Carbono y la adopción de medidas operacionales para la adaptación al cambio climático. </w:t>
      </w:r>
    </w:p>
    <w:p w14:paraId="3B95FA0E" w14:textId="77777777" w:rsidR="00DB5832" w:rsidRPr="00DB5832" w:rsidRDefault="00DB5832" w:rsidP="00DB5832">
      <w:pPr>
        <w:numPr>
          <w:ilvl w:val="0"/>
          <w:numId w:val="42"/>
        </w:numPr>
        <w:jc w:val="both"/>
        <w:rPr>
          <w:rFonts w:ascii="Calibri" w:hAnsi="Calibri" w:cs="Calibri"/>
          <w:sz w:val="22"/>
          <w:szCs w:val="22"/>
        </w:rPr>
      </w:pPr>
      <w:r w:rsidRPr="00DB5832">
        <w:rPr>
          <w:rFonts w:ascii="Calibri" w:hAnsi="Calibri" w:cs="Calibri"/>
          <w:sz w:val="22"/>
          <w:szCs w:val="22"/>
        </w:rPr>
        <w:t xml:space="preserve">Ámbito Energía: Orientado a la gestión sustentable de la energía, el fomento de la eficiencia energética, el uso de tecnologías de bajo consumo y la promoción de energías renovables. </w:t>
      </w:r>
    </w:p>
    <w:p w14:paraId="03A6B39F" w14:textId="662921C1" w:rsidR="00DB5832" w:rsidRPr="00DB5832" w:rsidRDefault="00DB5832" w:rsidP="00DB5832">
      <w:pPr>
        <w:numPr>
          <w:ilvl w:val="0"/>
          <w:numId w:val="42"/>
        </w:numPr>
        <w:jc w:val="both"/>
        <w:rPr>
          <w:rFonts w:ascii="Calibri" w:hAnsi="Calibri" w:cs="Calibri"/>
          <w:sz w:val="22"/>
          <w:szCs w:val="22"/>
        </w:rPr>
      </w:pPr>
      <w:r w:rsidRPr="00DB5832">
        <w:rPr>
          <w:rFonts w:ascii="Calibri" w:hAnsi="Calibri" w:cs="Calibri"/>
          <w:sz w:val="22"/>
          <w:szCs w:val="22"/>
        </w:rPr>
        <w:t>Ámbito Residuos: Centrado en la jerarquización de residuos mediante la reducción, reutilización, separación en origen, reciclaje y compostaje</w:t>
      </w:r>
      <w:r w:rsidR="00BA5D10" w:rsidRPr="008255C2">
        <w:rPr>
          <w:rFonts w:ascii="Calibri" w:hAnsi="Calibri" w:cs="Calibri"/>
          <w:sz w:val="22"/>
          <w:szCs w:val="22"/>
        </w:rPr>
        <w:t>.</w:t>
      </w:r>
      <w:r w:rsidRPr="00DB5832">
        <w:rPr>
          <w:rFonts w:ascii="Calibri" w:hAnsi="Calibri" w:cs="Calibri"/>
          <w:sz w:val="22"/>
          <w:szCs w:val="22"/>
        </w:rPr>
        <w:t xml:space="preserve"> </w:t>
      </w:r>
    </w:p>
    <w:p w14:paraId="2D4587A5" w14:textId="77777777" w:rsidR="00DB5832" w:rsidRPr="00DB5832" w:rsidRDefault="00DB5832" w:rsidP="00DB5832">
      <w:pPr>
        <w:jc w:val="both"/>
        <w:rPr>
          <w:rFonts w:ascii="Calibri" w:hAnsi="Calibri" w:cs="Calibri"/>
          <w:sz w:val="22"/>
          <w:szCs w:val="22"/>
        </w:rPr>
      </w:pPr>
      <w:r w:rsidRPr="00DB5832">
        <w:rPr>
          <w:rFonts w:ascii="Calibri" w:hAnsi="Calibri" w:cs="Calibri"/>
          <w:sz w:val="22"/>
          <w:szCs w:val="22"/>
        </w:rPr>
        <w:lastRenderedPageBreak/>
        <w:t>B. Dimensión Socioeconómica</w:t>
      </w:r>
    </w:p>
    <w:p w14:paraId="5F719736" w14:textId="77777777" w:rsidR="00DB5832" w:rsidRPr="00DB5832" w:rsidRDefault="00DB5832" w:rsidP="00DB5832">
      <w:pPr>
        <w:numPr>
          <w:ilvl w:val="0"/>
          <w:numId w:val="43"/>
        </w:numPr>
        <w:jc w:val="both"/>
        <w:rPr>
          <w:rFonts w:ascii="Calibri" w:hAnsi="Calibri" w:cs="Calibri"/>
          <w:sz w:val="22"/>
          <w:szCs w:val="22"/>
        </w:rPr>
      </w:pPr>
      <w:r w:rsidRPr="00DB5832">
        <w:rPr>
          <w:rFonts w:ascii="Calibri" w:hAnsi="Calibri" w:cs="Calibri"/>
          <w:sz w:val="22"/>
          <w:szCs w:val="22"/>
        </w:rPr>
        <w:t xml:space="preserve">Ámbito Abastecimiento: Promueve la sustentabilidad de la cadena de valor mediante la incorporación prioritaria de productos sustentables y de origen local (Proveedores Km 0). </w:t>
      </w:r>
    </w:p>
    <w:p w14:paraId="23C2DD64" w14:textId="77777777" w:rsidR="00DB5832" w:rsidRPr="00DB5832" w:rsidRDefault="00DB5832" w:rsidP="00DB5832">
      <w:pPr>
        <w:numPr>
          <w:ilvl w:val="0"/>
          <w:numId w:val="43"/>
        </w:numPr>
        <w:jc w:val="both"/>
        <w:rPr>
          <w:rFonts w:ascii="Calibri" w:hAnsi="Calibri" w:cs="Calibri"/>
          <w:sz w:val="22"/>
          <w:szCs w:val="22"/>
        </w:rPr>
      </w:pPr>
      <w:r w:rsidRPr="00DB5832">
        <w:rPr>
          <w:rFonts w:ascii="Calibri" w:hAnsi="Calibri" w:cs="Calibri"/>
          <w:sz w:val="22"/>
          <w:szCs w:val="22"/>
        </w:rPr>
        <w:t xml:space="preserve">Ámbito Prosperidad: Destinado a potenciar el desempeño del negocio gastronómico y promover activamente el desarrollo local de las comunidades donde se emplazan los restaurantes. </w:t>
      </w:r>
    </w:p>
    <w:p w14:paraId="05B418F4" w14:textId="77777777" w:rsidR="00DB5832" w:rsidRPr="00DB5832" w:rsidRDefault="00DB5832" w:rsidP="00DB5832">
      <w:pPr>
        <w:numPr>
          <w:ilvl w:val="0"/>
          <w:numId w:val="43"/>
        </w:numPr>
        <w:jc w:val="both"/>
        <w:rPr>
          <w:rFonts w:ascii="Calibri" w:hAnsi="Calibri" w:cs="Calibri"/>
          <w:sz w:val="22"/>
          <w:szCs w:val="22"/>
        </w:rPr>
      </w:pPr>
      <w:r w:rsidRPr="00DB5832">
        <w:rPr>
          <w:rFonts w:ascii="Calibri" w:hAnsi="Calibri" w:cs="Calibri"/>
          <w:sz w:val="22"/>
          <w:szCs w:val="22"/>
        </w:rPr>
        <w:t xml:space="preserve">Ámbito Trato Justo: Apunta a la dimensión social interna de las empresas mediante acciones para mejorar la calidad del empleo y promover la equidad social y el enfoque de género. </w:t>
      </w:r>
    </w:p>
    <w:p w14:paraId="692DF106" w14:textId="77777777" w:rsidR="00DB5832" w:rsidRPr="00DB5832" w:rsidRDefault="00DB5832" w:rsidP="00DB5832">
      <w:pPr>
        <w:jc w:val="both"/>
        <w:rPr>
          <w:rFonts w:ascii="Calibri" w:hAnsi="Calibri" w:cs="Calibri"/>
          <w:b/>
          <w:bCs/>
          <w:sz w:val="22"/>
          <w:szCs w:val="22"/>
        </w:rPr>
      </w:pPr>
      <w:r w:rsidRPr="00DB5832">
        <w:rPr>
          <w:rFonts w:ascii="Calibri" w:hAnsi="Calibri" w:cs="Calibri"/>
          <w:b/>
          <w:bCs/>
          <w:sz w:val="22"/>
          <w:szCs w:val="22"/>
        </w:rPr>
        <w:t>3. Gradualidad y Tipología de las Acciones</w:t>
      </w:r>
    </w:p>
    <w:p w14:paraId="22846FB6" w14:textId="62D03372" w:rsidR="00DB5832" w:rsidRPr="00DB5832" w:rsidRDefault="00DB5832" w:rsidP="00DB5832">
      <w:pPr>
        <w:jc w:val="both"/>
        <w:rPr>
          <w:rFonts w:ascii="Calibri" w:hAnsi="Calibri" w:cs="Calibri"/>
          <w:sz w:val="22"/>
          <w:szCs w:val="22"/>
        </w:rPr>
      </w:pPr>
      <w:r w:rsidRPr="00DB5832">
        <w:rPr>
          <w:rFonts w:ascii="Calibri" w:hAnsi="Calibri" w:cs="Calibri"/>
          <w:sz w:val="22"/>
          <w:szCs w:val="22"/>
        </w:rPr>
        <w:t>Para viabilizar la implementación (especialmente en micro y pequeñas empresas que representan la base del sector</w:t>
      </w:r>
      <w:r w:rsidR="00BA5D10" w:rsidRPr="008255C2">
        <w:rPr>
          <w:rFonts w:ascii="Calibri" w:hAnsi="Calibri" w:cs="Calibri"/>
          <w:sz w:val="22"/>
          <w:szCs w:val="22"/>
        </w:rPr>
        <w:t>),</w:t>
      </w:r>
      <w:r w:rsidRPr="00DB5832">
        <w:rPr>
          <w:rFonts w:ascii="Calibri" w:hAnsi="Calibri" w:cs="Calibri"/>
          <w:sz w:val="22"/>
          <w:szCs w:val="22"/>
        </w:rPr>
        <w:t xml:space="preserve"> las 43 acciones del Estándar de Sustentabilidad están clasificadas en tres niveles según su complejidad: </w:t>
      </w:r>
    </w:p>
    <w:p w14:paraId="4DBE6E9C" w14:textId="77777777" w:rsidR="00DB5832" w:rsidRPr="00DB5832" w:rsidRDefault="00DB5832" w:rsidP="00DB5832">
      <w:pPr>
        <w:numPr>
          <w:ilvl w:val="0"/>
          <w:numId w:val="44"/>
        </w:numPr>
        <w:jc w:val="both"/>
        <w:rPr>
          <w:rFonts w:ascii="Calibri" w:hAnsi="Calibri" w:cs="Calibri"/>
          <w:sz w:val="22"/>
          <w:szCs w:val="22"/>
        </w:rPr>
      </w:pPr>
      <w:r w:rsidRPr="00DB5832">
        <w:rPr>
          <w:rFonts w:ascii="Calibri" w:hAnsi="Calibri" w:cs="Calibri"/>
          <w:sz w:val="22"/>
          <w:szCs w:val="22"/>
        </w:rPr>
        <w:t xml:space="preserve">Acciones Iniciales (10 acciones): Centradas en la medición y el conocimiento inicial de los procesos clave (líneas base de consumo y mermas). Son fundamentales para la rentabilidad de las empresas y sirven de cimiento para planificar metas más complejas. </w:t>
      </w:r>
    </w:p>
    <w:p w14:paraId="1DA63A2E" w14:textId="77777777" w:rsidR="00DB5832" w:rsidRPr="00DB5832" w:rsidRDefault="00DB5832" w:rsidP="00DB5832">
      <w:pPr>
        <w:numPr>
          <w:ilvl w:val="0"/>
          <w:numId w:val="44"/>
        </w:numPr>
        <w:jc w:val="both"/>
        <w:rPr>
          <w:rFonts w:ascii="Calibri" w:hAnsi="Calibri" w:cs="Calibri"/>
          <w:sz w:val="22"/>
          <w:szCs w:val="22"/>
        </w:rPr>
      </w:pPr>
      <w:r w:rsidRPr="00DB5832">
        <w:rPr>
          <w:rFonts w:ascii="Calibri" w:hAnsi="Calibri" w:cs="Calibri"/>
          <w:sz w:val="22"/>
          <w:szCs w:val="22"/>
        </w:rPr>
        <w:t xml:space="preserve">Acciones Intermedias (15 acciones): Orientadas al análisis crítico de las líneas base, la búsqueda activa de soluciones técnicas y la ejecución de medidas de mitigación operacional. </w:t>
      </w:r>
    </w:p>
    <w:p w14:paraId="0D12B295" w14:textId="77777777" w:rsidR="00DB5832" w:rsidRPr="00DB5832" w:rsidRDefault="00DB5832" w:rsidP="00DB5832">
      <w:pPr>
        <w:numPr>
          <w:ilvl w:val="0"/>
          <w:numId w:val="44"/>
        </w:numPr>
        <w:jc w:val="both"/>
        <w:rPr>
          <w:rFonts w:ascii="Calibri" w:hAnsi="Calibri" w:cs="Calibri"/>
          <w:sz w:val="22"/>
          <w:szCs w:val="22"/>
        </w:rPr>
      </w:pPr>
      <w:r w:rsidRPr="00DB5832">
        <w:rPr>
          <w:rFonts w:ascii="Calibri" w:hAnsi="Calibri" w:cs="Calibri"/>
          <w:sz w:val="22"/>
          <w:szCs w:val="22"/>
        </w:rPr>
        <w:t>Acciones Avanzadas (18 acciones): Nivel de máxima madurez de gestión, enfocado en innovaciones tecnológicas sustanciales, certificaciones complementarias y cambios estratégicos en el modelo de negocio sustentable.</w:t>
      </w:r>
    </w:p>
    <w:p w14:paraId="2159B6A1" w14:textId="77777777" w:rsidR="00DB5832" w:rsidRPr="00DB5832" w:rsidRDefault="00DB5832" w:rsidP="00DB5832">
      <w:pPr>
        <w:jc w:val="both"/>
        <w:rPr>
          <w:rFonts w:ascii="Calibri" w:hAnsi="Calibri" w:cs="Calibri"/>
          <w:b/>
          <w:bCs/>
          <w:sz w:val="22"/>
          <w:szCs w:val="22"/>
        </w:rPr>
      </w:pPr>
      <w:r w:rsidRPr="00DB5832">
        <w:rPr>
          <w:rFonts w:ascii="Calibri" w:hAnsi="Calibri" w:cs="Calibri"/>
          <w:b/>
          <w:bCs/>
          <w:sz w:val="22"/>
          <w:szCs w:val="22"/>
        </w:rPr>
        <w:t>4. Proceso de Implementación, Evaluación y Certificación</w:t>
      </w:r>
    </w:p>
    <w:p w14:paraId="09BFF052" w14:textId="77777777" w:rsidR="00DB5832" w:rsidRPr="00DB5832" w:rsidRDefault="00DB5832" w:rsidP="00DB5832">
      <w:pPr>
        <w:jc w:val="both"/>
        <w:rPr>
          <w:rFonts w:ascii="Calibri" w:hAnsi="Calibri" w:cs="Calibri"/>
          <w:sz w:val="22"/>
          <w:szCs w:val="22"/>
        </w:rPr>
      </w:pPr>
      <w:r w:rsidRPr="00DB5832">
        <w:rPr>
          <w:rFonts w:ascii="Calibri" w:hAnsi="Calibri" w:cs="Calibri"/>
          <w:sz w:val="22"/>
          <w:szCs w:val="22"/>
        </w:rPr>
        <w:t xml:space="preserve">El APL establece una ruta clara para que los establecimientos alcancen el estándar técnico requerido: </w:t>
      </w:r>
    </w:p>
    <w:p w14:paraId="23732540" w14:textId="77777777" w:rsidR="00DB5832" w:rsidRPr="00DB5832" w:rsidRDefault="00DB5832" w:rsidP="00DB5832">
      <w:pPr>
        <w:numPr>
          <w:ilvl w:val="0"/>
          <w:numId w:val="45"/>
        </w:numPr>
        <w:jc w:val="both"/>
        <w:rPr>
          <w:rFonts w:ascii="Calibri" w:hAnsi="Calibri" w:cs="Calibri"/>
          <w:sz w:val="22"/>
          <w:szCs w:val="22"/>
        </w:rPr>
      </w:pPr>
      <w:r w:rsidRPr="00DB5832">
        <w:rPr>
          <w:rFonts w:ascii="Calibri" w:hAnsi="Calibri" w:cs="Calibri"/>
          <w:sz w:val="22"/>
          <w:szCs w:val="22"/>
        </w:rPr>
        <w:t xml:space="preserve">Autodiagnóstico de Entrada: Tras adherir, cada empresa cuenta con un plazo máximo (fijado en el Mes 4 para el estándar operativo) para realizar un autodiagnóstico inicial utilizando la plataforma virtual oficial dispuesta por ACHIGA, con el fin de mapear su brecha respecto a las 43 acciones. </w:t>
      </w:r>
    </w:p>
    <w:p w14:paraId="1368C937" w14:textId="77777777" w:rsidR="00DB5832" w:rsidRPr="00DB5832" w:rsidRDefault="00DB5832" w:rsidP="00DB5832">
      <w:pPr>
        <w:numPr>
          <w:ilvl w:val="0"/>
          <w:numId w:val="45"/>
        </w:numPr>
        <w:jc w:val="both"/>
        <w:rPr>
          <w:rFonts w:ascii="Calibri" w:hAnsi="Calibri" w:cs="Calibri"/>
          <w:sz w:val="22"/>
          <w:szCs w:val="22"/>
        </w:rPr>
      </w:pPr>
      <w:r w:rsidRPr="00DB5832">
        <w:rPr>
          <w:rFonts w:ascii="Calibri" w:hAnsi="Calibri" w:cs="Calibri"/>
          <w:sz w:val="22"/>
          <w:szCs w:val="22"/>
        </w:rPr>
        <w:t xml:space="preserve">Planes de Subsanación de Brechas: Las empresas diseñan e implementan planes de acción específicos para resolver las brechas identificadas en sus diagnósticos y transitar progresivamente de acciones iniciales a intermedias y avanzadas. </w:t>
      </w:r>
    </w:p>
    <w:p w14:paraId="35FC08F7" w14:textId="77777777" w:rsidR="00DB5832" w:rsidRPr="00DB5832" w:rsidRDefault="00DB5832" w:rsidP="00DB5832">
      <w:pPr>
        <w:numPr>
          <w:ilvl w:val="0"/>
          <w:numId w:val="45"/>
        </w:numPr>
        <w:jc w:val="both"/>
        <w:rPr>
          <w:rFonts w:ascii="Calibri" w:hAnsi="Calibri" w:cs="Calibri"/>
          <w:sz w:val="22"/>
          <w:szCs w:val="22"/>
        </w:rPr>
      </w:pPr>
      <w:r w:rsidRPr="00DB5832">
        <w:rPr>
          <w:rFonts w:ascii="Calibri" w:hAnsi="Calibri" w:cs="Calibri"/>
          <w:sz w:val="22"/>
          <w:szCs w:val="22"/>
        </w:rPr>
        <w:t xml:space="preserve">Auditoría Final de Cumplimiento: Cualquier local que demuestre cumplimiento formal puede solicitar una auditoría final independiente, ejecutada por un evaluador debidamente inscrito en el Registro Nacional de Auditores de APL que administra la ASCC. </w:t>
      </w:r>
    </w:p>
    <w:p w14:paraId="20F0B83C" w14:textId="77777777" w:rsidR="00DB5832" w:rsidRPr="00DB5832" w:rsidRDefault="00DB5832" w:rsidP="00DB5832">
      <w:pPr>
        <w:numPr>
          <w:ilvl w:val="0"/>
          <w:numId w:val="45"/>
        </w:numPr>
        <w:jc w:val="both"/>
        <w:rPr>
          <w:rFonts w:ascii="Calibri" w:hAnsi="Calibri" w:cs="Calibri"/>
          <w:sz w:val="22"/>
          <w:szCs w:val="22"/>
        </w:rPr>
      </w:pPr>
      <w:r w:rsidRPr="00DB5832">
        <w:rPr>
          <w:rFonts w:ascii="Calibri" w:hAnsi="Calibri" w:cs="Calibri"/>
          <w:sz w:val="22"/>
          <w:szCs w:val="22"/>
        </w:rPr>
        <w:lastRenderedPageBreak/>
        <w:t xml:space="preserve">Sello y Certificación de Producción Limpia: Las instalaciones que alcancen la conformidad verificada del estándar según las exigencias correspondientes a su tamaño de empresa, obtienen la certificación oficial en Producción Limpia otorgada por el Estado de Chile (ASCC) junto con los organismos públicos firmantes. Esto les confiere ventajas competitivas, visibilidad en las plataformas de difusión de SERNATUR y puntajes preferenciales en los sellos de compras públicas de ChileCompra. </w:t>
      </w:r>
    </w:p>
    <w:p w14:paraId="5135A048" w14:textId="32A03905" w:rsidR="00DB5832" w:rsidRDefault="00DB5832" w:rsidP="00DB5832">
      <w:pPr>
        <w:jc w:val="both"/>
        <w:rPr>
          <w:rFonts w:ascii="Calibri" w:hAnsi="Calibri" w:cs="Calibri"/>
          <w:sz w:val="22"/>
          <w:szCs w:val="22"/>
        </w:rPr>
      </w:pPr>
    </w:p>
    <w:p w14:paraId="2F22A8F3" w14:textId="77777777" w:rsidR="00B96535" w:rsidRPr="00B96535" w:rsidRDefault="00B96535" w:rsidP="00B96535">
      <w:pPr>
        <w:rPr>
          <w:rFonts w:ascii="Calibri" w:hAnsi="Calibri" w:cs="Calibri"/>
          <w:sz w:val="22"/>
          <w:szCs w:val="22"/>
        </w:rPr>
      </w:pPr>
    </w:p>
    <w:p w14:paraId="37EBDF02" w14:textId="77777777" w:rsidR="00B96535" w:rsidRPr="00B96535" w:rsidRDefault="00B96535" w:rsidP="00B96535">
      <w:pPr>
        <w:rPr>
          <w:rFonts w:ascii="Calibri" w:hAnsi="Calibri" w:cs="Calibri"/>
          <w:sz w:val="22"/>
          <w:szCs w:val="22"/>
        </w:rPr>
      </w:pPr>
    </w:p>
    <w:p w14:paraId="4EB5F91B" w14:textId="77777777" w:rsidR="00B96535" w:rsidRPr="00B96535" w:rsidRDefault="00B96535" w:rsidP="00B96535">
      <w:pPr>
        <w:rPr>
          <w:rFonts w:ascii="Calibri" w:hAnsi="Calibri" w:cs="Calibri"/>
          <w:sz w:val="22"/>
          <w:szCs w:val="22"/>
        </w:rPr>
      </w:pPr>
    </w:p>
    <w:p w14:paraId="61804701" w14:textId="77777777" w:rsidR="00B96535" w:rsidRPr="00B96535" w:rsidRDefault="00B96535" w:rsidP="00B96535">
      <w:pPr>
        <w:rPr>
          <w:rFonts w:ascii="Calibri" w:hAnsi="Calibri" w:cs="Calibri"/>
          <w:sz w:val="22"/>
          <w:szCs w:val="22"/>
        </w:rPr>
      </w:pPr>
    </w:p>
    <w:p w14:paraId="1D42DE44" w14:textId="77777777" w:rsidR="00B96535" w:rsidRPr="00B96535" w:rsidRDefault="00B96535" w:rsidP="00B96535">
      <w:pPr>
        <w:rPr>
          <w:rFonts w:ascii="Calibri" w:hAnsi="Calibri" w:cs="Calibri"/>
          <w:sz w:val="22"/>
          <w:szCs w:val="22"/>
        </w:rPr>
      </w:pPr>
    </w:p>
    <w:p w14:paraId="520A53BA" w14:textId="77777777" w:rsidR="00B96535" w:rsidRPr="00B96535" w:rsidRDefault="00B96535" w:rsidP="00B96535">
      <w:pPr>
        <w:rPr>
          <w:rFonts w:ascii="Calibri" w:hAnsi="Calibri" w:cs="Calibri"/>
          <w:sz w:val="22"/>
          <w:szCs w:val="22"/>
        </w:rPr>
      </w:pPr>
    </w:p>
    <w:p w14:paraId="7B7225CB" w14:textId="77777777" w:rsidR="00B96535" w:rsidRPr="00B96535" w:rsidRDefault="00B96535" w:rsidP="00B96535">
      <w:pPr>
        <w:rPr>
          <w:rFonts w:ascii="Calibri" w:hAnsi="Calibri" w:cs="Calibri"/>
          <w:sz w:val="22"/>
          <w:szCs w:val="22"/>
        </w:rPr>
      </w:pPr>
    </w:p>
    <w:p w14:paraId="3AAC124C" w14:textId="77777777" w:rsidR="00B96535" w:rsidRPr="00B96535" w:rsidRDefault="00B96535" w:rsidP="00B96535">
      <w:pPr>
        <w:rPr>
          <w:rFonts w:ascii="Calibri" w:hAnsi="Calibri" w:cs="Calibri"/>
          <w:sz w:val="22"/>
          <w:szCs w:val="22"/>
        </w:rPr>
      </w:pPr>
    </w:p>
    <w:p w14:paraId="1513704E" w14:textId="77777777" w:rsidR="00B96535" w:rsidRPr="00B96535" w:rsidRDefault="00B96535" w:rsidP="00B96535">
      <w:pPr>
        <w:rPr>
          <w:rFonts w:ascii="Calibri" w:hAnsi="Calibri" w:cs="Calibri"/>
          <w:sz w:val="22"/>
          <w:szCs w:val="22"/>
        </w:rPr>
      </w:pPr>
    </w:p>
    <w:p w14:paraId="08F4957F" w14:textId="77777777" w:rsidR="00B96535" w:rsidRPr="00B96535" w:rsidRDefault="00B96535" w:rsidP="00B96535">
      <w:pPr>
        <w:rPr>
          <w:rFonts w:ascii="Calibri" w:hAnsi="Calibri" w:cs="Calibri"/>
          <w:sz w:val="22"/>
          <w:szCs w:val="22"/>
        </w:rPr>
      </w:pPr>
    </w:p>
    <w:p w14:paraId="6EFBD5C7" w14:textId="77777777" w:rsidR="00B96535" w:rsidRPr="00B96535" w:rsidRDefault="00B96535" w:rsidP="00B96535">
      <w:pPr>
        <w:rPr>
          <w:rFonts w:ascii="Calibri" w:hAnsi="Calibri" w:cs="Calibri"/>
          <w:sz w:val="22"/>
          <w:szCs w:val="22"/>
        </w:rPr>
      </w:pPr>
    </w:p>
    <w:p w14:paraId="4B0CD7FA" w14:textId="77777777" w:rsidR="00B96535" w:rsidRPr="00B96535" w:rsidRDefault="00B96535" w:rsidP="00B96535">
      <w:pPr>
        <w:rPr>
          <w:rFonts w:ascii="Calibri" w:hAnsi="Calibri" w:cs="Calibri"/>
          <w:sz w:val="22"/>
          <w:szCs w:val="22"/>
        </w:rPr>
      </w:pPr>
    </w:p>
    <w:p w14:paraId="44B86898" w14:textId="77777777" w:rsidR="00B96535" w:rsidRPr="00B96535" w:rsidRDefault="00B96535" w:rsidP="00B96535">
      <w:pPr>
        <w:rPr>
          <w:rFonts w:ascii="Calibri" w:hAnsi="Calibri" w:cs="Calibri"/>
          <w:sz w:val="22"/>
          <w:szCs w:val="22"/>
        </w:rPr>
      </w:pPr>
    </w:p>
    <w:p w14:paraId="710566CD" w14:textId="77777777" w:rsidR="00B96535" w:rsidRDefault="00B96535" w:rsidP="00B96535">
      <w:pPr>
        <w:rPr>
          <w:rFonts w:ascii="Calibri" w:hAnsi="Calibri" w:cs="Calibri"/>
          <w:sz w:val="22"/>
          <w:szCs w:val="22"/>
        </w:rPr>
      </w:pPr>
    </w:p>
    <w:p w14:paraId="4A0376AE" w14:textId="01ECE02F" w:rsidR="00B96535" w:rsidRDefault="00B96535" w:rsidP="00B96535">
      <w:pPr>
        <w:tabs>
          <w:tab w:val="left" w:pos="3708"/>
        </w:tabs>
        <w:rPr>
          <w:rFonts w:ascii="Calibri" w:hAnsi="Calibri" w:cs="Calibri"/>
          <w:sz w:val="22"/>
          <w:szCs w:val="22"/>
        </w:rPr>
      </w:pPr>
      <w:r>
        <w:rPr>
          <w:rFonts w:ascii="Calibri" w:hAnsi="Calibri" w:cs="Calibri"/>
          <w:sz w:val="22"/>
          <w:szCs w:val="22"/>
        </w:rPr>
        <w:tab/>
      </w:r>
    </w:p>
    <w:p w14:paraId="63EC3840" w14:textId="77777777" w:rsidR="00B96535" w:rsidRDefault="00B96535" w:rsidP="00B96535">
      <w:pPr>
        <w:tabs>
          <w:tab w:val="left" w:pos="3708"/>
        </w:tabs>
        <w:rPr>
          <w:rFonts w:ascii="Calibri" w:hAnsi="Calibri" w:cs="Calibri"/>
          <w:sz w:val="22"/>
          <w:szCs w:val="22"/>
        </w:rPr>
      </w:pPr>
    </w:p>
    <w:p w14:paraId="691805AA" w14:textId="77777777" w:rsidR="00B96535" w:rsidRDefault="00B96535" w:rsidP="00B96535">
      <w:pPr>
        <w:tabs>
          <w:tab w:val="left" w:pos="3708"/>
        </w:tabs>
        <w:rPr>
          <w:rFonts w:ascii="Calibri" w:hAnsi="Calibri" w:cs="Calibri"/>
          <w:sz w:val="22"/>
          <w:szCs w:val="22"/>
        </w:rPr>
      </w:pPr>
    </w:p>
    <w:p w14:paraId="240E4653" w14:textId="77777777" w:rsidR="00B96535" w:rsidRDefault="00B96535" w:rsidP="00B96535">
      <w:pPr>
        <w:tabs>
          <w:tab w:val="left" w:pos="3708"/>
        </w:tabs>
        <w:rPr>
          <w:rFonts w:ascii="Calibri" w:hAnsi="Calibri" w:cs="Calibri"/>
          <w:sz w:val="22"/>
          <w:szCs w:val="22"/>
        </w:rPr>
      </w:pPr>
    </w:p>
    <w:p w14:paraId="42C5CEDD" w14:textId="77777777" w:rsidR="00B96535" w:rsidRDefault="00B96535" w:rsidP="00B96535">
      <w:pPr>
        <w:tabs>
          <w:tab w:val="left" w:pos="3708"/>
        </w:tabs>
        <w:rPr>
          <w:rFonts w:ascii="Calibri" w:hAnsi="Calibri" w:cs="Calibri"/>
          <w:sz w:val="22"/>
          <w:szCs w:val="22"/>
        </w:rPr>
      </w:pPr>
    </w:p>
    <w:p w14:paraId="7894554A" w14:textId="77777777" w:rsidR="00B96535" w:rsidRDefault="00B96535" w:rsidP="00B96535">
      <w:pPr>
        <w:tabs>
          <w:tab w:val="left" w:pos="3708"/>
        </w:tabs>
        <w:rPr>
          <w:rFonts w:ascii="Calibri" w:hAnsi="Calibri" w:cs="Calibri"/>
          <w:sz w:val="22"/>
          <w:szCs w:val="22"/>
        </w:rPr>
      </w:pPr>
    </w:p>
    <w:p w14:paraId="20D3F158" w14:textId="77777777" w:rsidR="00B96535" w:rsidRDefault="00B96535" w:rsidP="00B96535">
      <w:pPr>
        <w:tabs>
          <w:tab w:val="left" w:pos="3708"/>
        </w:tabs>
        <w:rPr>
          <w:rFonts w:ascii="Calibri" w:hAnsi="Calibri" w:cs="Calibri"/>
          <w:sz w:val="22"/>
          <w:szCs w:val="22"/>
        </w:rPr>
      </w:pPr>
    </w:p>
    <w:p w14:paraId="1B367593" w14:textId="4D4A9A34" w:rsidR="00B96535" w:rsidRPr="00B96535" w:rsidRDefault="00B96535" w:rsidP="00B96535">
      <w:pPr>
        <w:tabs>
          <w:tab w:val="left" w:pos="3708"/>
        </w:tabs>
        <w:jc w:val="both"/>
        <w:rPr>
          <w:rFonts w:ascii="Calibri" w:hAnsi="Calibri" w:cs="Calibri"/>
          <w:sz w:val="22"/>
          <w:szCs w:val="22"/>
        </w:rPr>
      </w:pPr>
      <w:r>
        <w:rPr>
          <w:rFonts w:ascii="Calibri" w:hAnsi="Calibri" w:cs="Calibri"/>
          <w:b/>
          <w:bCs/>
          <w:sz w:val="22"/>
          <w:szCs w:val="22"/>
        </w:rPr>
        <w:lastRenderedPageBreak/>
        <w:t xml:space="preserve">Anexo 3: </w:t>
      </w:r>
      <w:r w:rsidR="001C43F5">
        <w:rPr>
          <w:rFonts w:ascii="Calibri" w:hAnsi="Calibri" w:cs="Calibri"/>
          <w:b/>
          <w:bCs/>
          <w:sz w:val="22"/>
          <w:szCs w:val="22"/>
        </w:rPr>
        <w:t>Nivel de exigencia para las</w:t>
      </w:r>
      <w:r w:rsidRPr="00B96535">
        <w:rPr>
          <w:rFonts w:ascii="Calibri" w:hAnsi="Calibri" w:cs="Calibri"/>
          <w:b/>
          <w:bCs/>
          <w:sz w:val="22"/>
          <w:szCs w:val="22"/>
        </w:rPr>
        <w:t xml:space="preserve"> acciones </w:t>
      </w:r>
      <w:r w:rsidR="0030272B">
        <w:rPr>
          <w:rFonts w:ascii="Calibri" w:hAnsi="Calibri" w:cs="Calibri"/>
          <w:b/>
          <w:bCs/>
          <w:sz w:val="22"/>
          <w:szCs w:val="22"/>
        </w:rPr>
        <w:t>del</w:t>
      </w:r>
      <w:r>
        <w:rPr>
          <w:rFonts w:ascii="Calibri" w:hAnsi="Calibri" w:cs="Calibri"/>
          <w:b/>
          <w:bCs/>
          <w:sz w:val="22"/>
          <w:szCs w:val="22"/>
        </w:rPr>
        <w:t xml:space="preserve"> APL </w:t>
      </w:r>
      <w:r w:rsidR="0030272B">
        <w:rPr>
          <w:rFonts w:ascii="Calibri" w:hAnsi="Calibri" w:cs="Calibri"/>
          <w:b/>
          <w:bCs/>
          <w:sz w:val="22"/>
          <w:szCs w:val="22"/>
        </w:rPr>
        <w:t>Estándar</w:t>
      </w:r>
      <w:r>
        <w:rPr>
          <w:rFonts w:ascii="Calibri" w:hAnsi="Calibri" w:cs="Calibri"/>
          <w:b/>
          <w:bCs/>
          <w:sz w:val="22"/>
          <w:szCs w:val="22"/>
        </w:rPr>
        <w:t xml:space="preserve"> </w:t>
      </w:r>
      <w:r w:rsidR="0030272B">
        <w:rPr>
          <w:rFonts w:ascii="Calibri" w:hAnsi="Calibri" w:cs="Calibri"/>
          <w:b/>
          <w:bCs/>
          <w:sz w:val="22"/>
          <w:szCs w:val="22"/>
        </w:rPr>
        <w:t xml:space="preserve">de sustentabilidad del sector gastronómico </w:t>
      </w:r>
    </w:p>
    <w:p w14:paraId="5C8934AF" w14:textId="263D7932" w:rsidR="00B96535" w:rsidRDefault="00B96535" w:rsidP="00B96535">
      <w:pPr>
        <w:tabs>
          <w:tab w:val="left" w:pos="3708"/>
        </w:tabs>
        <w:jc w:val="both"/>
        <w:rPr>
          <w:rFonts w:ascii="Calibri" w:hAnsi="Calibri" w:cs="Calibri"/>
          <w:sz w:val="22"/>
          <w:szCs w:val="22"/>
        </w:rPr>
      </w:pPr>
      <w:r w:rsidRPr="00B96535">
        <w:rPr>
          <w:rFonts w:ascii="Calibri" w:hAnsi="Calibri" w:cs="Calibri"/>
          <w:sz w:val="22"/>
          <w:szCs w:val="22"/>
        </w:rPr>
        <w:t xml:space="preserve">Desde el punto de vista de su contenido, las 43 acciones del Estándar están agrupadas </w:t>
      </w:r>
      <w:r w:rsidR="00FE5698">
        <w:rPr>
          <w:rFonts w:ascii="Calibri" w:hAnsi="Calibri" w:cs="Calibri"/>
          <w:sz w:val="22"/>
          <w:szCs w:val="22"/>
        </w:rPr>
        <w:t xml:space="preserve">en </w:t>
      </w:r>
      <w:r w:rsidRPr="00B96535">
        <w:rPr>
          <w:rFonts w:ascii="Calibri" w:hAnsi="Calibri" w:cs="Calibri"/>
          <w:sz w:val="22"/>
          <w:szCs w:val="22"/>
        </w:rPr>
        <w:t>dos dimensiones, siete ámbitos y 17 criterios</w:t>
      </w:r>
      <w:r w:rsidR="0030272B">
        <w:rPr>
          <w:rFonts w:ascii="Calibri" w:hAnsi="Calibri" w:cs="Calibri"/>
          <w:sz w:val="22"/>
          <w:szCs w:val="22"/>
        </w:rPr>
        <w:t>.</w:t>
      </w:r>
    </w:p>
    <w:p w14:paraId="7116E5AE" w14:textId="77777777" w:rsidR="0030272B" w:rsidRPr="0030272B" w:rsidRDefault="0030272B" w:rsidP="0030272B">
      <w:pPr>
        <w:tabs>
          <w:tab w:val="left" w:pos="3708"/>
        </w:tabs>
        <w:jc w:val="both"/>
        <w:rPr>
          <w:rFonts w:ascii="Calibri" w:hAnsi="Calibri" w:cs="Calibri"/>
          <w:sz w:val="22"/>
          <w:szCs w:val="22"/>
        </w:rPr>
      </w:pPr>
      <w:r w:rsidRPr="0030272B">
        <w:rPr>
          <w:rFonts w:ascii="Calibri" w:hAnsi="Calibri" w:cs="Calibri"/>
          <w:sz w:val="22"/>
          <w:szCs w:val="22"/>
        </w:rPr>
        <w:t xml:space="preserve">Desde el punto de vista de la complejidad de su implementación, las 43 acciones están organizadas en 3 tipos: iniciales (10), intermedias (15) y avanzadas (18), cuyas características generales son: </w:t>
      </w:r>
    </w:p>
    <w:p w14:paraId="167644DE" w14:textId="77777777" w:rsidR="0030272B" w:rsidRPr="0030272B" w:rsidRDefault="0030272B" w:rsidP="0030272B">
      <w:pPr>
        <w:tabs>
          <w:tab w:val="left" w:pos="3708"/>
        </w:tabs>
        <w:jc w:val="both"/>
        <w:rPr>
          <w:rFonts w:ascii="Calibri" w:hAnsi="Calibri" w:cs="Calibri"/>
          <w:sz w:val="22"/>
          <w:szCs w:val="22"/>
        </w:rPr>
      </w:pPr>
      <w:r w:rsidRPr="0030272B">
        <w:rPr>
          <w:rFonts w:ascii="Calibri" w:hAnsi="Calibri" w:cs="Calibri"/>
          <w:sz w:val="22"/>
          <w:szCs w:val="22"/>
        </w:rPr>
        <w:t xml:space="preserve">● Acciones iniciales: focalizadas en medir y conocer procesos claves, que inciden en la rentabilidad de las empresas y son la base para planificar medidas de sustentabilidad. </w:t>
      </w:r>
    </w:p>
    <w:p w14:paraId="523CA77A" w14:textId="77777777" w:rsidR="0030272B" w:rsidRPr="0030272B" w:rsidRDefault="0030272B" w:rsidP="0030272B">
      <w:pPr>
        <w:tabs>
          <w:tab w:val="left" w:pos="3708"/>
        </w:tabs>
        <w:jc w:val="both"/>
        <w:rPr>
          <w:rFonts w:ascii="Calibri" w:hAnsi="Calibri" w:cs="Calibri"/>
          <w:sz w:val="22"/>
          <w:szCs w:val="22"/>
        </w:rPr>
      </w:pPr>
      <w:r w:rsidRPr="0030272B">
        <w:rPr>
          <w:rFonts w:ascii="Calibri" w:hAnsi="Calibri" w:cs="Calibri"/>
          <w:sz w:val="22"/>
          <w:szCs w:val="22"/>
        </w:rPr>
        <w:t xml:space="preserve">● Acciones intermedias: focalizadas en analizar, buscar soluciones e implementar medidas que sentarán las bases para realizar cambios más ambiciosos en las empresas. </w:t>
      </w:r>
    </w:p>
    <w:p w14:paraId="7BF1E150" w14:textId="77777777" w:rsidR="0030272B" w:rsidRPr="0030272B" w:rsidRDefault="0030272B" w:rsidP="0030272B">
      <w:pPr>
        <w:tabs>
          <w:tab w:val="left" w:pos="3708"/>
        </w:tabs>
        <w:jc w:val="both"/>
        <w:rPr>
          <w:rFonts w:ascii="Calibri" w:hAnsi="Calibri" w:cs="Calibri"/>
          <w:sz w:val="22"/>
          <w:szCs w:val="22"/>
        </w:rPr>
      </w:pPr>
      <w:r w:rsidRPr="0030272B">
        <w:rPr>
          <w:rFonts w:ascii="Calibri" w:hAnsi="Calibri" w:cs="Calibri"/>
          <w:sz w:val="22"/>
          <w:szCs w:val="22"/>
        </w:rPr>
        <w:t xml:space="preserve">● Acciones avanzadas: orientadas a planificar y generar resultados concretos en las empresas en materias de sustentabilidad. </w:t>
      </w:r>
    </w:p>
    <w:p w14:paraId="3F6A6D82" w14:textId="4AEE7A4D" w:rsidR="0030272B" w:rsidRPr="00B96535" w:rsidRDefault="0030272B" w:rsidP="0030272B">
      <w:pPr>
        <w:tabs>
          <w:tab w:val="left" w:pos="3708"/>
        </w:tabs>
        <w:jc w:val="both"/>
        <w:rPr>
          <w:rFonts w:ascii="Calibri" w:hAnsi="Calibri" w:cs="Calibri"/>
          <w:sz w:val="22"/>
          <w:szCs w:val="22"/>
        </w:rPr>
      </w:pPr>
      <w:r w:rsidRPr="0030272B">
        <w:rPr>
          <w:rFonts w:ascii="Calibri" w:hAnsi="Calibri" w:cs="Calibri"/>
          <w:sz w:val="22"/>
          <w:szCs w:val="22"/>
        </w:rPr>
        <w:t>Sobre la base de esta clasificación, el presente Acuerdo contempla un sistema de certificación progresivo en 3 niveles. Cada uno exige un cumplimiento de acciones de distintos niveles de dificultad y tiene periodos de vigencia</w:t>
      </w:r>
      <w:r>
        <w:rPr>
          <w:rFonts w:ascii="Calibri" w:hAnsi="Calibri" w:cs="Calibri"/>
          <w:sz w:val="22"/>
          <w:szCs w:val="22"/>
        </w:rPr>
        <w:t xml:space="preserve"> diferenciados</w:t>
      </w:r>
    </w:p>
    <w:sectPr w:rsidR="0030272B" w:rsidRPr="00B96535" w:rsidSect="000D06EC">
      <w:pgSz w:w="12240" w:h="15840"/>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479B3D" w14:textId="77777777" w:rsidR="004573C3" w:rsidRDefault="004573C3" w:rsidP="00C82209">
      <w:pPr>
        <w:spacing w:after="0" w:line="240" w:lineRule="auto"/>
      </w:pPr>
      <w:r>
        <w:separator/>
      </w:r>
    </w:p>
  </w:endnote>
  <w:endnote w:type="continuationSeparator" w:id="0">
    <w:p w14:paraId="18993167" w14:textId="77777777" w:rsidR="004573C3" w:rsidRDefault="004573C3" w:rsidP="00C822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D3EC47" w14:textId="7A105589" w:rsidR="002055AE" w:rsidRPr="005D4440" w:rsidRDefault="005D4440" w:rsidP="002055AE">
    <w:pPr>
      <w:pStyle w:val="Piedepgina"/>
      <w:jc w:val="right"/>
      <w:rPr>
        <w:rFonts w:ascii="Calibri" w:hAnsi="Calibri" w:cs="Calibri"/>
        <w:caps/>
        <w:color w:val="000000" w:themeColor="text1"/>
        <w:sz w:val="22"/>
        <w:szCs w:val="22"/>
      </w:rPr>
    </w:pPr>
    <w:r>
      <w:rPr>
        <w:rFonts w:ascii="Calibri" w:hAnsi="Calibri" w:cs="Calibri"/>
        <w:caps/>
        <w:color w:val="000000" w:themeColor="text1"/>
        <w:sz w:val="22"/>
        <w:szCs w:val="22"/>
      </w:rPr>
      <w:t xml:space="preserve">diagnóstico acuerdo de producción limpia barrio del mar | </w:t>
    </w:r>
    <w:r w:rsidR="002055AE" w:rsidRPr="005D4440">
      <w:rPr>
        <w:rFonts w:ascii="Calibri" w:hAnsi="Calibri" w:cs="Calibri"/>
        <w:caps/>
        <w:color w:val="000000" w:themeColor="text1"/>
        <w:sz w:val="22"/>
        <w:szCs w:val="22"/>
      </w:rPr>
      <w:fldChar w:fldCharType="begin"/>
    </w:r>
    <w:r w:rsidR="002055AE" w:rsidRPr="005D4440">
      <w:rPr>
        <w:rFonts w:ascii="Calibri" w:hAnsi="Calibri" w:cs="Calibri"/>
        <w:caps/>
        <w:color w:val="000000" w:themeColor="text1"/>
        <w:sz w:val="22"/>
        <w:szCs w:val="22"/>
      </w:rPr>
      <w:instrText>PAGE   \* MERGEFORMAT</w:instrText>
    </w:r>
    <w:r w:rsidR="002055AE" w:rsidRPr="005D4440">
      <w:rPr>
        <w:rFonts w:ascii="Calibri" w:hAnsi="Calibri" w:cs="Calibri"/>
        <w:caps/>
        <w:color w:val="000000" w:themeColor="text1"/>
        <w:sz w:val="22"/>
        <w:szCs w:val="22"/>
      </w:rPr>
      <w:fldChar w:fldCharType="separate"/>
    </w:r>
    <w:r w:rsidR="002055AE" w:rsidRPr="005D4440">
      <w:rPr>
        <w:rFonts w:ascii="Calibri" w:hAnsi="Calibri" w:cs="Calibri"/>
        <w:caps/>
        <w:color w:val="000000" w:themeColor="text1"/>
        <w:sz w:val="22"/>
        <w:szCs w:val="22"/>
        <w:lang w:val="es-MX"/>
      </w:rPr>
      <w:t>2</w:t>
    </w:r>
    <w:r w:rsidR="002055AE" w:rsidRPr="005D4440">
      <w:rPr>
        <w:rFonts w:ascii="Calibri" w:hAnsi="Calibri" w:cs="Calibri"/>
        <w:caps/>
        <w:color w:val="000000" w:themeColor="text1"/>
        <w:sz w:val="22"/>
        <w:szCs w:val="22"/>
      </w:rPr>
      <w:fldChar w:fldCharType="end"/>
    </w:r>
  </w:p>
  <w:p w14:paraId="6A5D88B1" w14:textId="77777777" w:rsidR="002055AE" w:rsidRDefault="002055AE">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A84854" w14:textId="77777777" w:rsidR="004573C3" w:rsidRDefault="004573C3" w:rsidP="00C82209">
      <w:pPr>
        <w:spacing w:after="0" w:line="240" w:lineRule="auto"/>
      </w:pPr>
      <w:r>
        <w:separator/>
      </w:r>
    </w:p>
  </w:footnote>
  <w:footnote w:type="continuationSeparator" w:id="0">
    <w:p w14:paraId="18907B12" w14:textId="77777777" w:rsidR="004573C3" w:rsidRDefault="004573C3" w:rsidP="00C822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91BE35" w14:textId="58FA5013" w:rsidR="00C82209" w:rsidRDefault="00C82209">
    <w:pPr>
      <w:pStyle w:val="Encabezado"/>
    </w:pPr>
    <w:r w:rsidRPr="00C82209">
      <w:rPr>
        <w:noProof/>
      </w:rPr>
      <w:drawing>
        <wp:anchor distT="0" distB="0" distL="114300" distR="114300" simplePos="0" relativeHeight="251658240" behindDoc="0" locked="0" layoutInCell="1" allowOverlap="1" wp14:anchorId="098DA20F" wp14:editId="3801F84B">
          <wp:simplePos x="0" y="0"/>
          <wp:positionH relativeFrom="margin">
            <wp:posOffset>7473315</wp:posOffset>
          </wp:positionH>
          <wp:positionV relativeFrom="topMargin">
            <wp:posOffset>281305</wp:posOffset>
          </wp:positionV>
          <wp:extent cx="657225" cy="718185"/>
          <wp:effectExtent l="0" t="0" r="9525" b="5715"/>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990253" name=""/>
                  <pic:cNvPicPr/>
                </pic:nvPicPr>
                <pic:blipFill>
                  <a:blip r:embed="rId1">
                    <a:extLst>
                      <a:ext uri="{28A0092B-C50C-407E-A947-70E740481C1C}">
                        <a14:useLocalDpi xmlns:a14="http://schemas.microsoft.com/office/drawing/2010/main" val="0"/>
                      </a:ext>
                    </a:extLst>
                  </a:blip>
                  <a:stretch>
                    <a:fillRect/>
                  </a:stretch>
                </pic:blipFill>
                <pic:spPr>
                  <a:xfrm>
                    <a:off x="0" y="0"/>
                    <a:ext cx="657225" cy="718185"/>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6AB68C32" wp14:editId="546DF0AA">
          <wp:extent cx="1479703" cy="584835"/>
          <wp:effectExtent l="0" t="0" r="6350" b="5715"/>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86950" cy="587699"/>
                  </a:xfrm>
                  <a:prstGeom prst="rect">
                    <a:avLst/>
                  </a:prstGeom>
                  <a:noFill/>
                </pic:spPr>
              </pic:pic>
            </a:graphicData>
          </a:graphic>
        </wp:inline>
      </w:drawing>
    </w:r>
  </w:p>
  <w:p w14:paraId="4A897743" w14:textId="77777777" w:rsidR="00C82209" w:rsidRDefault="00C82209">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DDE1A4" w14:textId="2242F8F7" w:rsidR="00E06764" w:rsidRDefault="000F4A55">
    <w:pPr>
      <w:pStyle w:val="Encabezado"/>
    </w:pPr>
    <w:r w:rsidRPr="002D2BA1">
      <w:rPr>
        <w:rFonts w:ascii="Calibri" w:eastAsia="Times New Roman" w:hAnsi="Calibri" w:cs="Calibri"/>
        <w:noProof/>
        <w:color w:val="000000"/>
        <w:sz w:val="18"/>
        <w:szCs w:val="18"/>
        <w:lang w:eastAsia="es-CL"/>
      </w:rPr>
      <w:drawing>
        <wp:anchor distT="0" distB="0" distL="114300" distR="114300" simplePos="0" relativeHeight="251660288" behindDoc="0" locked="0" layoutInCell="1" allowOverlap="1" wp14:anchorId="1541DE44" wp14:editId="4FB7BEA1">
          <wp:simplePos x="0" y="0"/>
          <wp:positionH relativeFrom="margin">
            <wp:posOffset>4320540</wp:posOffset>
          </wp:positionH>
          <wp:positionV relativeFrom="paragraph">
            <wp:posOffset>7620</wp:posOffset>
          </wp:positionV>
          <wp:extent cx="1287780" cy="590550"/>
          <wp:effectExtent l="0" t="0" r="7620" b="0"/>
          <wp:wrapNone/>
          <wp:docPr id="3" name="Imagen 3">
            <a:extLst xmlns:a="http://schemas.openxmlformats.org/drawingml/2006/main">
              <a:ext uri="{FF2B5EF4-FFF2-40B4-BE49-F238E27FC236}">
                <a16:creationId xmlns:a16="http://schemas.microsoft.com/office/drawing/2014/main" id="{95AD4A26-46D2-48BB-9B03-0C60A7D4D74B}"/>
              </a:ext>
            </a:extLst>
          </wp:docPr>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95AD4A26-46D2-48BB-9B03-0C60A7D4D74B}"/>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87780" cy="590550"/>
                  </a:xfrm>
                  <a:prstGeom prst="rect">
                    <a:avLst/>
                  </a:prstGeom>
                  <a:noFill/>
                </pic:spPr>
              </pic:pic>
            </a:graphicData>
          </a:graphic>
          <wp14:sizeRelH relativeFrom="page">
            <wp14:pctWidth>0</wp14:pctWidth>
          </wp14:sizeRelH>
          <wp14:sizeRelV relativeFrom="page">
            <wp14:pctHeight>0</wp14:pctHeight>
          </wp14:sizeRelV>
        </wp:anchor>
      </w:drawing>
    </w:r>
    <w:r w:rsidR="00E06764">
      <w:rPr>
        <w:noProof/>
      </w:rPr>
      <w:drawing>
        <wp:inline distT="0" distB="0" distL="0" distR="0" wp14:anchorId="3A680893" wp14:editId="3CAF351A">
          <wp:extent cx="1479703" cy="584835"/>
          <wp:effectExtent l="0" t="0" r="6350" b="5715"/>
          <wp:docPr id="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86950" cy="587699"/>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A4E4D"/>
    <w:multiLevelType w:val="hybridMultilevel"/>
    <w:tmpl w:val="65A274D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15:restartNumberingAfterBreak="0">
    <w:nsid w:val="097F6C08"/>
    <w:multiLevelType w:val="multilevel"/>
    <w:tmpl w:val="5F3AA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CA49DB"/>
    <w:multiLevelType w:val="hybridMultilevel"/>
    <w:tmpl w:val="385A1F5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15:restartNumberingAfterBreak="0">
    <w:nsid w:val="0A132B18"/>
    <w:multiLevelType w:val="hybridMultilevel"/>
    <w:tmpl w:val="09A423B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 w15:restartNumberingAfterBreak="0">
    <w:nsid w:val="0B18525D"/>
    <w:multiLevelType w:val="multilevel"/>
    <w:tmpl w:val="DC927F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BA44574"/>
    <w:multiLevelType w:val="hybridMultilevel"/>
    <w:tmpl w:val="483CBE2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 w15:restartNumberingAfterBreak="0">
    <w:nsid w:val="0C3D4168"/>
    <w:multiLevelType w:val="hybridMultilevel"/>
    <w:tmpl w:val="0E9AAC6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7" w15:restartNumberingAfterBreak="0">
    <w:nsid w:val="0D897372"/>
    <w:multiLevelType w:val="hybridMultilevel"/>
    <w:tmpl w:val="5CEADEC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8" w15:restartNumberingAfterBreak="0">
    <w:nsid w:val="0F4150CD"/>
    <w:multiLevelType w:val="hybridMultilevel"/>
    <w:tmpl w:val="0D56EB6C"/>
    <w:lvl w:ilvl="0" w:tplc="A60EEDB6">
      <w:start w:val="5"/>
      <w:numFmt w:val="bullet"/>
      <w:lvlText w:val="-"/>
      <w:lvlJc w:val="left"/>
      <w:pPr>
        <w:ind w:left="720" w:hanging="360"/>
      </w:pPr>
      <w:rPr>
        <w:rFonts w:ascii="Calibri" w:eastAsiaTheme="minorHAnsi" w:hAnsi="Calibri" w:cs="Calibri" w:hint="default"/>
        <w:b/>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15:restartNumberingAfterBreak="0">
    <w:nsid w:val="129F19D9"/>
    <w:multiLevelType w:val="hybridMultilevel"/>
    <w:tmpl w:val="B692966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13D917E3"/>
    <w:multiLevelType w:val="hybridMultilevel"/>
    <w:tmpl w:val="455C60E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1" w15:restartNumberingAfterBreak="0">
    <w:nsid w:val="186A5212"/>
    <w:multiLevelType w:val="hybridMultilevel"/>
    <w:tmpl w:val="ACE69C5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2" w15:restartNumberingAfterBreak="0">
    <w:nsid w:val="221665D3"/>
    <w:multiLevelType w:val="hybridMultilevel"/>
    <w:tmpl w:val="5DE455B4"/>
    <w:lvl w:ilvl="0" w:tplc="340A0001">
      <w:start w:val="1"/>
      <w:numFmt w:val="bullet"/>
      <w:lvlText w:val=""/>
      <w:lvlJc w:val="left"/>
      <w:pPr>
        <w:ind w:left="1080" w:hanging="360"/>
      </w:pPr>
      <w:rPr>
        <w:rFonts w:ascii="Symbol" w:hAnsi="Symbol" w:hint="default"/>
      </w:rPr>
    </w:lvl>
    <w:lvl w:ilvl="1" w:tplc="340A0003" w:tentative="1">
      <w:start w:val="1"/>
      <w:numFmt w:val="bullet"/>
      <w:lvlText w:val="o"/>
      <w:lvlJc w:val="left"/>
      <w:pPr>
        <w:ind w:left="1800" w:hanging="360"/>
      </w:pPr>
      <w:rPr>
        <w:rFonts w:ascii="Courier New" w:hAnsi="Courier New" w:cs="Courier New" w:hint="default"/>
      </w:rPr>
    </w:lvl>
    <w:lvl w:ilvl="2" w:tplc="340A0005" w:tentative="1">
      <w:start w:val="1"/>
      <w:numFmt w:val="bullet"/>
      <w:lvlText w:val=""/>
      <w:lvlJc w:val="left"/>
      <w:pPr>
        <w:ind w:left="2520" w:hanging="360"/>
      </w:pPr>
      <w:rPr>
        <w:rFonts w:ascii="Wingdings" w:hAnsi="Wingdings" w:hint="default"/>
      </w:rPr>
    </w:lvl>
    <w:lvl w:ilvl="3" w:tplc="340A0001" w:tentative="1">
      <w:start w:val="1"/>
      <w:numFmt w:val="bullet"/>
      <w:lvlText w:val=""/>
      <w:lvlJc w:val="left"/>
      <w:pPr>
        <w:ind w:left="3240" w:hanging="360"/>
      </w:pPr>
      <w:rPr>
        <w:rFonts w:ascii="Symbol" w:hAnsi="Symbol" w:hint="default"/>
      </w:rPr>
    </w:lvl>
    <w:lvl w:ilvl="4" w:tplc="340A0003" w:tentative="1">
      <w:start w:val="1"/>
      <w:numFmt w:val="bullet"/>
      <w:lvlText w:val="o"/>
      <w:lvlJc w:val="left"/>
      <w:pPr>
        <w:ind w:left="3960" w:hanging="360"/>
      </w:pPr>
      <w:rPr>
        <w:rFonts w:ascii="Courier New" w:hAnsi="Courier New" w:cs="Courier New" w:hint="default"/>
      </w:rPr>
    </w:lvl>
    <w:lvl w:ilvl="5" w:tplc="340A0005" w:tentative="1">
      <w:start w:val="1"/>
      <w:numFmt w:val="bullet"/>
      <w:lvlText w:val=""/>
      <w:lvlJc w:val="left"/>
      <w:pPr>
        <w:ind w:left="4680" w:hanging="360"/>
      </w:pPr>
      <w:rPr>
        <w:rFonts w:ascii="Wingdings" w:hAnsi="Wingdings" w:hint="default"/>
      </w:rPr>
    </w:lvl>
    <w:lvl w:ilvl="6" w:tplc="340A0001" w:tentative="1">
      <w:start w:val="1"/>
      <w:numFmt w:val="bullet"/>
      <w:lvlText w:val=""/>
      <w:lvlJc w:val="left"/>
      <w:pPr>
        <w:ind w:left="5400" w:hanging="360"/>
      </w:pPr>
      <w:rPr>
        <w:rFonts w:ascii="Symbol" w:hAnsi="Symbol" w:hint="default"/>
      </w:rPr>
    </w:lvl>
    <w:lvl w:ilvl="7" w:tplc="340A0003" w:tentative="1">
      <w:start w:val="1"/>
      <w:numFmt w:val="bullet"/>
      <w:lvlText w:val="o"/>
      <w:lvlJc w:val="left"/>
      <w:pPr>
        <w:ind w:left="6120" w:hanging="360"/>
      </w:pPr>
      <w:rPr>
        <w:rFonts w:ascii="Courier New" w:hAnsi="Courier New" w:cs="Courier New" w:hint="default"/>
      </w:rPr>
    </w:lvl>
    <w:lvl w:ilvl="8" w:tplc="340A0005" w:tentative="1">
      <w:start w:val="1"/>
      <w:numFmt w:val="bullet"/>
      <w:lvlText w:val=""/>
      <w:lvlJc w:val="left"/>
      <w:pPr>
        <w:ind w:left="6840" w:hanging="360"/>
      </w:pPr>
      <w:rPr>
        <w:rFonts w:ascii="Wingdings" w:hAnsi="Wingdings" w:hint="default"/>
      </w:rPr>
    </w:lvl>
  </w:abstractNum>
  <w:abstractNum w:abstractNumId="13" w15:restartNumberingAfterBreak="0">
    <w:nsid w:val="24D951EE"/>
    <w:multiLevelType w:val="hybridMultilevel"/>
    <w:tmpl w:val="DB223B6C"/>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14" w15:restartNumberingAfterBreak="0">
    <w:nsid w:val="266D5807"/>
    <w:multiLevelType w:val="hybridMultilevel"/>
    <w:tmpl w:val="B8CA9D3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5" w15:restartNumberingAfterBreak="0">
    <w:nsid w:val="27BF0678"/>
    <w:multiLevelType w:val="hybridMultilevel"/>
    <w:tmpl w:val="BB0C4F9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6" w15:restartNumberingAfterBreak="0">
    <w:nsid w:val="28AE4872"/>
    <w:multiLevelType w:val="multilevel"/>
    <w:tmpl w:val="F19808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B8135F8"/>
    <w:multiLevelType w:val="multilevel"/>
    <w:tmpl w:val="388E156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BB7477C"/>
    <w:multiLevelType w:val="multilevel"/>
    <w:tmpl w:val="4F865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C9E60D6"/>
    <w:multiLevelType w:val="hybridMultilevel"/>
    <w:tmpl w:val="8970F6B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0" w15:restartNumberingAfterBreak="0">
    <w:nsid w:val="37142CF3"/>
    <w:multiLevelType w:val="hybridMultilevel"/>
    <w:tmpl w:val="959C0A62"/>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21" w15:restartNumberingAfterBreak="0">
    <w:nsid w:val="38E31C1A"/>
    <w:multiLevelType w:val="hybridMultilevel"/>
    <w:tmpl w:val="7D4C28F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2" w15:restartNumberingAfterBreak="0">
    <w:nsid w:val="3F4917A2"/>
    <w:multiLevelType w:val="hybridMultilevel"/>
    <w:tmpl w:val="BCF6B11E"/>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23" w15:restartNumberingAfterBreak="0">
    <w:nsid w:val="4287011F"/>
    <w:multiLevelType w:val="hybridMultilevel"/>
    <w:tmpl w:val="449C617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4" w15:restartNumberingAfterBreak="0">
    <w:nsid w:val="42F336E0"/>
    <w:multiLevelType w:val="hybridMultilevel"/>
    <w:tmpl w:val="BB9E42A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5" w15:restartNumberingAfterBreak="0">
    <w:nsid w:val="432B1BEE"/>
    <w:multiLevelType w:val="hybridMultilevel"/>
    <w:tmpl w:val="621888F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6" w15:restartNumberingAfterBreak="0">
    <w:nsid w:val="48785946"/>
    <w:multiLevelType w:val="hybridMultilevel"/>
    <w:tmpl w:val="40DEF13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7" w15:restartNumberingAfterBreak="0">
    <w:nsid w:val="48EF4CDF"/>
    <w:multiLevelType w:val="hybridMultilevel"/>
    <w:tmpl w:val="731EE056"/>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28" w15:restartNumberingAfterBreak="0">
    <w:nsid w:val="490E6AFE"/>
    <w:multiLevelType w:val="hybridMultilevel"/>
    <w:tmpl w:val="D794D64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9" w15:restartNumberingAfterBreak="0">
    <w:nsid w:val="4C726919"/>
    <w:multiLevelType w:val="hybridMultilevel"/>
    <w:tmpl w:val="7DAE0E70"/>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30" w15:restartNumberingAfterBreak="0">
    <w:nsid w:val="4CA35980"/>
    <w:multiLevelType w:val="hybridMultilevel"/>
    <w:tmpl w:val="AA4EF860"/>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31" w15:restartNumberingAfterBreak="0">
    <w:nsid w:val="507969B4"/>
    <w:multiLevelType w:val="hybridMultilevel"/>
    <w:tmpl w:val="FEEC63F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2" w15:restartNumberingAfterBreak="0">
    <w:nsid w:val="57CA3298"/>
    <w:multiLevelType w:val="hybridMultilevel"/>
    <w:tmpl w:val="D7AED7B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3" w15:restartNumberingAfterBreak="0">
    <w:nsid w:val="58D11192"/>
    <w:multiLevelType w:val="multilevel"/>
    <w:tmpl w:val="5EC06D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AC62897"/>
    <w:multiLevelType w:val="hybridMultilevel"/>
    <w:tmpl w:val="B1EC52B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5" w15:restartNumberingAfterBreak="0">
    <w:nsid w:val="5EAA744A"/>
    <w:multiLevelType w:val="hybridMultilevel"/>
    <w:tmpl w:val="CC72C9D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6" w15:restartNumberingAfterBreak="0">
    <w:nsid w:val="601F57E0"/>
    <w:multiLevelType w:val="hybridMultilevel"/>
    <w:tmpl w:val="0BC28A5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7" w15:restartNumberingAfterBreak="0">
    <w:nsid w:val="604746E8"/>
    <w:multiLevelType w:val="hybridMultilevel"/>
    <w:tmpl w:val="DBB8E534"/>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8" w15:restartNumberingAfterBreak="0">
    <w:nsid w:val="607249CD"/>
    <w:multiLevelType w:val="hybridMultilevel"/>
    <w:tmpl w:val="E8D6FEF6"/>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39" w15:restartNumberingAfterBreak="0">
    <w:nsid w:val="610E1ECA"/>
    <w:multiLevelType w:val="hybridMultilevel"/>
    <w:tmpl w:val="B020471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0" w15:restartNumberingAfterBreak="0">
    <w:nsid w:val="69B93BBA"/>
    <w:multiLevelType w:val="hybridMultilevel"/>
    <w:tmpl w:val="3A067C1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1" w15:restartNumberingAfterBreak="0">
    <w:nsid w:val="6A86612F"/>
    <w:multiLevelType w:val="hybridMultilevel"/>
    <w:tmpl w:val="37D202E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2" w15:restartNumberingAfterBreak="0">
    <w:nsid w:val="6C5672E9"/>
    <w:multiLevelType w:val="hybridMultilevel"/>
    <w:tmpl w:val="4D3A1EC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3" w15:restartNumberingAfterBreak="0">
    <w:nsid w:val="6F3D4BEF"/>
    <w:multiLevelType w:val="hybridMultilevel"/>
    <w:tmpl w:val="BF6E7AF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4" w15:restartNumberingAfterBreak="0">
    <w:nsid w:val="76706A7D"/>
    <w:multiLevelType w:val="hybridMultilevel"/>
    <w:tmpl w:val="079EB7B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5" w15:restartNumberingAfterBreak="0">
    <w:nsid w:val="77AC5211"/>
    <w:multiLevelType w:val="hybridMultilevel"/>
    <w:tmpl w:val="4EF226E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6" w15:restartNumberingAfterBreak="0">
    <w:nsid w:val="7CED652B"/>
    <w:multiLevelType w:val="hybridMultilevel"/>
    <w:tmpl w:val="E1B0A79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16cid:durableId="1357072413">
    <w:abstractNumId w:val="29"/>
  </w:num>
  <w:num w:numId="2" w16cid:durableId="1243568718">
    <w:abstractNumId w:val="13"/>
  </w:num>
  <w:num w:numId="3" w16cid:durableId="391778621">
    <w:abstractNumId w:val="22"/>
  </w:num>
  <w:num w:numId="4" w16cid:durableId="1664965616">
    <w:abstractNumId w:val="9"/>
  </w:num>
  <w:num w:numId="5" w16cid:durableId="840580029">
    <w:abstractNumId w:val="36"/>
  </w:num>
  <w:num w:numId="6" w16cid:durableId="1343047362">
    <w:abstractNumId w:val="21"/>
  </w:num>
  <w:num w:numId="7" w16cid:durableId="108209474">
    <w:abstractNumId w:val="25"/>
  </w:num>
  <w:num w:numId="8" w16cid:durableId="902570960">
    <w:abstractNumId w:val="5"/>
  </w:num>
  <w:num w:numId="9" w16cid:durableId="399791344">
    <w:abstractNumId w:val="19"/>
  </w:num>
  <w:num w:numId="10" w16cid:durableId="2081632259">
    <w:abstractNumId w:val="14"/>
  </w:num>
  <w:num w:numId="11" w16cid:durableId="590507510">
    <w:abstractNumId w:val="41"/>
  </w:num>
  <w:num w:numId="12" w16cid:durableId="1341155388">
    <w:abstractNumId w:val="35"/>
  </w:num>
  <w:num w:numId="13" w16cid:durableId="1157575515">
    <w:abstractNumId w:val="38"/>
  </w:num>
  <w:num w:numId="14" w16cid:durableId="1094210162">
    <w:abstractNumId w:val="27"/>
  </w:num>
  <w:num w:numId="15" w16cid:durableId="1248224075">
    <w:abstractNumId w:val="30"/>
  </w:num>
  <w:num w:numId="16" w16cid:durableId="2086370802">
    <w:abstractNumId w:val="7"/>
  </w:num>
  <w:num w:numId="17" w16cid:durableId="1940915223">
    <w:abstractNumId w:val="40"/>
  </w:num>
  <w:num w:numId="18" w16cid:durableId="1837183545">
    <w:abstractNumId w:val="10"/>
  </w:num>
  <w:num w:numId="19" w16cid:durableId="1295254197">
    <w:abstractNumId w:val="11"/>
  </w:num>
  <w:num w:numId="20" w16cid:durableId="1065568948">
    <w:abstractNumId w:val="31"/>
  </w:num>
  <w:num w:numId="21" w16cid:durableId="819812123">
    <w:abstractNumId w:val="0"/>
  </w:num>
  <w:num w:numId="22" w16cid:durableId="2107144914">
    <w:abstractNumId w:val="2"/>
  </w:num>
  <w:num w:numId="23" w16cid:durableId="1397123305">
    <w:abstractNumId w:val="39"/>
  </w:num>
  <w:num w:numId="24" w16cid:durableId="1706977817">
    <w:abstractNumId w:val="28"/>
  </w:num>
  <w:num w:numId="25" w16cid:durableId="234124086">
    <w:abstractNumId w:val="45"/>
  </w:num>
  <w:num w:numId="26" w16cid:durableId="2071493114">
    <w:abstractNumId w:val="43"/>
  </w:num>
  <w:num w:numId="27" w16cid:durableId="1969777484">
    <w:abstractNumId w:val="20"/>
  </w:num>
  <w:num w:numId="28" w16cid:durableId="866335755">
    <w:abstractNumId w:val="23"/>
  </w:num>
  <w:num w:numId="29" w16cid:durableId="1736664108">
    <w:abstractNumId w:val="26"/>
  </w:num>
  <w:num w:numId="30" w16cid:durableId="1626959997">
    <w:abstractNumId w:val="6"/>
  </w:num>
  <w:num w:numId="31" w16cid:durableId="776870050">
    <w:abstractNumId w:val="42"/>
  </w:num>
  <w:num w:numId="32" w16cid:durableId="1412388023">
    <w:abstractNumId w:val="15"/>
  </w:num>
  <w:num w:numId="33" w16cid:durableId="808203992">
    <w:abstractNumId w:val="24"/>
  </w:num>
  <w:num w:numId="34" w16cid:durableId="2323941">
    <w:abstractNumId w:val="3"/>
  </w:num>
  <w:num w:numId="35" w16cid:durableId="277414152">
    <w:abstractNumId w:val="34"/>
  </w:num>
  <w:num w:numId="36" w16cid:durableId="1771241579">
    <w:abstractNumId w:val="12"/>
  </w:num>
  <w:num w:numId="37" w16cid:durableId="850100214">
    <w:abstractNumId w:val="44"/>
  </w:num>
  <w:num w:numId="38" w16cid:durableId="974598464">
    <w:abstractNumId w:val="46"/>
  </w:num>
  <w:num w:numId="39" w16cid:durableId="1185361674">
    <w:abstractNumId w:val="37"/>
  </w:num>
  <w:num w:numId="40" w16cid:durableId="670449541">
    <w:abstractNumId w:val="8"/>
  </w:num>
  <w:num w:numId="41" w16cid:durableId="1945460607">
    <w:abstractNumId w:val="18"/>
  </w:num>
  <w:num w:numId="42" w16cid:durableId="1262031564">
    <w:abstractNumId w:val="4"/>
  </w:num>
  <w:num w:numId="43" w16cid:durableId="2112165246">
    <w:abstractNumId w:val="17"/>
  </w:num>
  <w:num w:numId="44" w16cid:durableId="949047147">
    <w:abstractNumId w:val="16"/>
  </w:num>
  <w:num w:numId="45" w16cid:durableId="857080811">
    <w:abstractNumId w:val="33"/>
  </w:num>
  <w:num w:numId="46" w16cid:durableId="12653349">
    <w:abstractNumId w:val="1"/>
  </w:num>
  <w:num w:numId="47" w16cid:durableId="1478033993">
    <w:abstractNumId w:val="32"/>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2C4B"/>
    <w:rsid w:val="00030C14"/>
    <w:rsid w:val="00035143"/>
    <w:rsid w:val="00036F84"/>
    <w:rsid w:val="00051A2F"/>
    <w:rsid w:val="00056AA4"/>
    <w:rsid w:val="0005751A"/>
    <w:rsid w:val="0006578B"/>
    <w:rsid w:val="00080364"/>
    <w:rsid w:val="000C2CF8"/>
    <w:rsid w:val="000C7243"/>
    <w:rsid w:val="000D06EC"/>
    <w:rsid w:val="000E7989"/>
    <w:rsid w:val="000F4A55"/>
    <w:rsid w:val="000F6102"/>
    <w:rsid w:val="00104BE0"/>
    <w:rsid w:val="00111A8A"/>
    <w:rsid w:val="00126AAA"/>
    <w:rsid w:val="001329CE"/>
    <w:rsid w:val="00140726"/>
    <w:rsid w:val="00140E2C"/>
    <w:rsid w:val="001468A5"/>
    <w:rsid w:val="00155936"/>
    <w:rsid w:val="00176A9D"/>
    <w:rsid w:val="00176D13"/>
    <w:rsid w:val="001822BA"/>
    <w:rsid w:val="001A5C20"/>
    <w:rsid w:val="001B0834"/>
    <w:rsid w:val="001C1A6F"/>
    <w:rsid w:val="001C43F5"/>
    <w:rsid w:val="001D313D"/>
    <w:rsid w:val="001E19A7"/>
    <w:rsid w:val="001F1E3B"/>
    <w:rsid w:val="001F39AB"/>
    <w:rsid w:val="002055AE"/>
    <w:rsid w:val="00210F63"/>
    <w:rsid w:val="002123CC"/>
    <w:rsid w:val="00214E3A"/>
    <w:rsid w:val="002276C3"/>
    <w:rsid w:val="0023691B"/>
    <w:rsid w:val="00236C3C"/>
    <w:rsid w:val="00265573"/>
    <w:rsid w:val="00277EDF"/>
    <w:rsid w:val="00281A6B"/>
    <w:rsid w:val="00281FE5"/>
    <w:rsid w:val="002835E7"/>
    <w:rsid w:val="00293491"/>
    <w:rsid w:val="002A2811"/>
    <w:rsid w:val="002D017A"/>
    <w:rsid w:val="002D1730"/>
    <w:rsid w:val="002E152F"/>
    <w:rsid w:val="002E6B0E"/>
    <w:rsid w:val="00300C95"/>
    <w:rsid w:val="0030272B"/>
    <w:rsid w:val="00305D5F"/>
    <w:rsid w:val="00307479"/>
    <w:rsid w:val="00307C81"/>
    <w:rsid w:val="00324407"/>
    <w:rsid w:val="00331258"/>
    <w:rsid w:val="003334CA"/>
    <w:rsid w:val="00337B69"/>
    <w:rsid w:val="0034421C"/>
    <w:rsid w:val="00374C47"/>
    <w:rsid w:val="00394582"/>
    <w:rsid w:val="003A719D"/>
    <w:rsid w:val="003B0640"/>
    <w:rsid w:val="003B1D48"/>
    <w:rsid w:val="003B2EB3"/>
    <w:rsid w:val="003C541E"/>
    <w:rsid w:val="003D00FE"/>
    <w:rsid w:val="003D11E1"/>
    <w:rsid w:val="003E1001"/>
    <w:rsid w:val="003E3609"/>
    <w:rsid w:val="003F0993"/>
    <w:rsid w:val="003F1640"/>
    <w:rsid w:val="004120DD"/>
    <w:rsid w:val="00415FF9"/>
    <w:rsid w:val="00417CF1"/>
    <w:rsid w:val="00420B00"/>
    <w:rsid w:val="004418A7"/>
    <w:rsid w:val="00443055"/>
    <w:rsid w:val="004437B4"/>
    <w:rsid w:val="004437F6"/>
    <w:rsid w:val="00456BF3"/>
    <w:rsid w:val="004573C3"/>
    <w:rsid w:val="00475B52"/>
    <w:rsid w:val="00483172"/>
    <w:rsid w:val="00486BA6"/>
    <w:rsid w:val="004A0C30"/>
    <w:rsid w:val="004B0BCC"/>
    <w:rsid w:val="004B777E"/>
    <w:rsid w:val="004C107B"/>
    <w:rsid w:val="004C6A28"/>
    <w:rsid w:val="004D0A62"/>
    <w:rsid w:val="004F633B"/>
    <w:rsid w:val="00505052"/>
    <w:rsid w:val="00505249"/>
    <w:rsid w:val="00507838"/>
    <w:rsid w:val="00510E81"/>
    <w:rsid w:val="00544716"/>
    <w:rsid w:val="005578D9"/>
    <w:rsid w:val="005646D6"/>
    <w:rsid w:val="005679F2"/>
    <w:rsid w:val="00574051"/>
    <w:rsid w:val="005D135A"/>
    <w:rsid w:val="005D4440"/>
    <w:rsid w:val="005D5EC4"/>
    <w:rsid w:val="005F0BE9"/>
    <w:rsid w:val="0060136D"/>
    <w:rsid w:val="00603442"/>
    <w:rsid w:val="006054AA"/>
    <w:rsid w:val="0061643F"/>
    <w:rsid w:val="006208D6"/>
    <w:rsid w:val="0064420B"/>
    <w:rsid w:val="00652D99"/>
    <w:rsid w:val="00666860"/>
    <w:rsid w:val="00671DB5"/>
    <w:rsid w:val="00675BAD"/>
    <w:rsid w:val="00676138"/>
    <w:rsid w:val="00677E61"/>
    <w:rsid w:val="00694F6F"/>
    <w:rsid w:val="006C5A6C"/>
    <w:rsid w:val="006D04F5"/>
    <w:rsid w:val="006D7D7C"/>
    <w:rsid w:val="006E1A7B"/>
    <w:rsid w:val="006E1DA0"/>
    <w:rsid w:val="006F4503"/>
    <w:rsid w:val="006F7762"/>
    <w:rsid w:val="007243E6"/>
    <w:rsid w:val="007262A9"/>
    <w:rsid w:val="00730D89"/>
    <w:rsid w:val="00736F8F"/>
    <w:rsid w:val="00770FD0"/>
    <w:rsid w:val="00771C59"/>
    <w:rsid w:val="007761BA"/>
    <w:rsid w:val="00781232"/>
    <w:rsid w:val="007A62D8"/>
    <w:rsid w:val="007C1A4F"/>
    <w:rsid w:val="007C360F"/>
    <w:rsid w:val="007C4BD8"/>
    <w:rsid w:val="007D2D6F"/>
    <w:rsid w:val="007D567B"/>
    <w:rsid w:val="0081026E"/>
    <w:rsid w:val="008255C2"/>
    <w:rsid w:val="0084071E"/>
    <w:rsid w:val="008477AF"/>
    <w:rsid w:val="00857295"/>
    <w:rsid w:val="008600C2"/>
    <w:rsid w:val="00894ED9"/>
    <w:rsid w:val="008A5940"/>
    <w:rsid w:val="008A6B58"/>
    <w:rsid w:val="008B2B87"/>
    <w:rsid w:val="008B49A1"/>
    <w:rsid w:val="008C35D9"/>
    <w:rsid w:val="008D385C"/>
    <w:rsid w:val="008F0303"/>
    <w:rsid w:val="008F3042"/>
    <w:rsid w:val="00905AEC"/>
    <w:rsid w:val="009067D3"/>
    <w:rsid w:val="00912BEF"/>
    <w:rsid w:val="0092622A"/>
    <w:rsid w:val="00936BA1"/>
    <w:rsid w:val="00943FC7"/>
    <w:rsid w:val="00952BCE"/>
    <w:rsid w:val="009547BC"/>
    <w:rsid w:val="00955ED5"/>
    <w:rsid w:val="009832EA"/>
    <w:rsid w:val="009D6584"/>
    <w:rsid w:val="009F1EC5"/>
    <w:rsid w:val="00A26BC3"/>
    <w:rsid w:val="00A5466B"/>
    <w:rsid w:val="00A55D94"/>
    <w:rsid w:val="00A57088"/>
    <w:rsid w:val="00A576CF"/>
    <w:rsid w:val="00AB152C"/>
    <w:rsid w:val="00AB2AF5"/>
    <w:rsid w:val="00AB2D1B"/>
    <w:rsid w:val="00AC694C"/>
    <w:rsid w:val="00AD6C8F"/>
    <w:rsid w:val="00AE04BC"/>
    <w:rsid w:val="00AF5AC9"/>
    <w:rsid w:val="00AF7186"/>
    <w:rsid w:val="00B02255"/>
    <w:rsid w:val="00B0279D"/>
    <w:rsid w:val="00B074A4"/>
    <w:rsid w:val="00B30EC1"/>
    <w:rsid w:val="00B47A3A"/>
    <w:rsid w:val="00B52B52"/>
    <w:rsid w:val="00B534C3"/>
    <w:rsid w:val="00B57E61"/>
    <w:rsid w:val="00B610D4"/>
    <w:rsid w:val="00B6317B"/>
    <w:rsid w:val="00B64E4D"/>
    <w:rsid w:val="00B65A88"/>
    <w:rsid w:val="00B82C4B"/>
    <w:rsid w:val="00B96535"/>
    <w:rsid w:val="00BA5711"/>
    <w:rsid w:val="00BA5D10"/>
    <w:rsid w:val="00BB53A0"/>
    <w:rsid w:val="00BC7557"/>
    <w:rsid w:val="00BF6491"/>
    <w:rsid w:val="00C07B08"/>
    <w:rsid w:val="00C26525"/>
    <w:rsid w:val="00C3298C"/>
    <w:rsid w:val="00C61FF9"/>
    <w:rsid w:val="00C65A84"/>
    <w:rsid w:val="00C70441"/>
    <w:rsid w:val="00C71DA1"/>
    <w:rsid w:val="00C77A70"/>
    <w:rsid w:val="00C8184C"/>
    <w:rsid w:val="00C821D0"/>
    <w:rsid w:val="00C82209"/>
    <w:rsid w:val="00C83EE0"/>
    <w:rsid w:val="00C90927"/>
    <w:rsid w:val="00C94E04"/>
    <w:rsid w:val="00CA308A"/>
    <w:rsid w:val="00CA56C1"/>
    <w:rsid w:val="00CC1E38"/>
    <w:rsid w:val="00CD136E"/>
    <w:rsid w:val="00CD159F"/>
    <w:rsid w:val="00CE4D31"/>
    <w:rsid w:val="00CF34A6"/>
    <w:rsid w:val="00D03CA9"/>
    <w:rsid w:val="00D03F1C"/>
    <w:rsid w:val="00D06A78"/>
    <w:rsid w:val="00D1603B"/>
    <w:rsid w:val="00D16566"/>
    <w:rsid w:val="00D217E9"/>
    <w:rsid w:val="00D21933"/>
    <w:rsid w:val="00D22D55"/>
    <w:rsid w:val="00D33EBE"/>
    <w:rsid w:val="00D43B85"/>
    <w:rsid w:val="00D44B72"/>
    <w:rsid w:val="00D519AC"/>
    <w:rsid w:val="00D54547"/>
    <w:rsid w:val="00D672C5"/>
    <w:rsid w:val="00D67DEF"/>
    <w:rsid w:val="00D743D9"/>
    <w:rsid w:val="00D7605F"/>
    <w:rsid w:val="00D811D1"/>
    <w:rsid w:val="00D81F8D"/>
    <w:rsid w:val="00D968E1"/>
    <w:rsid w:val="00DA7BD0"/>
    <w:rsid w:val="00DB0A81"/>
    <w:rsid w:val="00DB5832"/>
    <w:rsid w:val="00DC7F6C"/>
    <w:rsid w:val="00DD12DF"/>
    <w:rsid w:val="00DE2564"/>
    <w:rsid w:val="00DF021B"/>
    <w:rsid w:val="00DF052E"/>
    <w:rsid w:val="00E02A0D"/>
    <w:rsid w:val="00E047C4"/>
    <w:rsid w:val="00E06764"/>
    <w:rsid w:val="00E10D7D"/>
    <w:rsid w:val="00E11F92"/>
    <w:rsid w:val="00E12318"/>
    <w:rsid w:val="00E275F8"/>
    <w:rsid w:val="00E309DF"/>
    <w:rsid w:val="00E413A1"/>
    <w:rsid w:val="00E45F02"/>
    <w:rsid w:val="00E50636"/>
    <w:rsid w:val="00E7001F"/>
    <w:rsid w:val="00EA4288"/>
    <w:rsid w:val="00EA45B8"/>
    <w:rsid w:val="00EB2AD1"/>
    <w:rsid w:val="00EB7320"/>
    <w:rsid w:val="00EC1062"/>
    <w:rsid w:val="00ED0488"/>
    <w:rsid w:val="00ED1A8D"/>
    <w:rsid w:val="00EE1705"/>
    <w:rsid w:val="00EF1217"/>
    <w:rsid w:val="00EF2F0E"/>
    <w:rsid w:val="00F03861"/>
    <w:rsid w:val="00F35223"/>
    <w:rsid w:val="00F408F6"/>
    <w:rsid w:val="00F44136"/>
    <w:rsid w:val="00F45BDF"/>
    <w:rsid w:val="00F46D65"/>
    <w:rsid w:val="00F55D2B"/>
    <w:rsid w:val="00F60C80"/>
    <w:rsid w:val="00F667E5"/>
    <w:rsid w:val="00F72E54"/>
    <w:rsid w:val="00F7736C"/>
    <w:rsid w:val="00F86298"/>
    <w:rsid w:val="00F90402"/>
    <w:rsid w:val="00F968EA"/>
    <w:rsid w:val="00FA48E1"/>
    <w:rsid w:val="00FA5D41"/>
    <w:rsid w:val="00FC370C"/>
    <w:rsid w:val="00FC3F02"/>
    <w:rsid w:val="00FE053E"/>
    <w:rsid w:val="00FE5698"/>
    <w:rsid w:val="00FF781A"/>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974C32"/>
  <w15:chartTrackingRefBased/>
  <w15:docId w15:val="{3BD816A3-8A33-4536-B200-A7D84CA5CF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C90927"/>
    <w:pPr>
      <w:keepNext/>
      <w:keepLines/>
      <w:spacing w:before="360" w:after="80"/>
      <w:outlineLvl w:val="0"/>
    </w:pPr>
    <w:rPr>
      <w:rFonts w:ascii="Calibri" w:eastAsiaTheme="majorEastAsia" w:hAnsi="Calibri" w:cstheme="majorBidi"/>
      <w:b/>
      <w:color w:val="156082" w:themeColor="accent1"/>
      <w:szCs w:val="40"/>
    </w:rPr>
  </w:style>
  <w:style w:type="paragraph" w:styleId="Ttulo2">
    <w:name w:val="heading 2"/>
    <w:basedOn w:val="Normal"/>
    <w:next w:val="Normal"/>
    <w:link w:val="Ttulo2Car"/>
    <w:uiPriority w:val="9"/>
    <w:unhideWhenUsed/>
    <w:qFormat/>
    <w:rsid w:val="00C90927"/>
    <w:pPr>
      <w:keepNext/>
      <w:keepLines/>
      <w:spacing w:before="160" w:after="80"/>
      <w:outlineLvl w:val="1"/>
    </w:pPr>
    <w:rPr>
      <w:rFonts w:ascii="Calibri" w:eastAsiaTheme="majorEastAsia" w:hAnsi="Calibri" w:cstheme="majorBidi"/>
      <w:b/>
      <w:color w:val="000000" w:themeColor="text1"/>
      <w:szCs w:val="32"/>
    </w:rPr>
  </w:style>
  <w:style w:type="paragraph" w:styleId="Ttulo3">
    <w:name w:val="heading 3"/>
    <w:basedOn w:val="Normal"/>
    <w:next w:val="Normal"/>
    <w:link w:val="Ttulo3Car"/>
    <w:uiPriority w:val="9"/>
    <w:unhideWhenUsed/>
    <w:qFormat/>
    <w:rsid w:val="00C90927"/>
    <w:pPr>
      <w:keepNext/>
      <w:keepLines/>
      <w:spacing w:before="160" w:after="80"/>
      <w:outlineLvl w:val="2"/>
    </w:pPr>
    <w:rPr>
      <w:rFonts w:ascii="Calibri" w:eastAsiaTheme="majorEastAsia" w:hAnsi="Calibri" w:cstheme="majorBidi"/>
      <w:b/>
      <w:color w:val="000000" w:themeColor="text1"/>
      <w:sz w:val="22"/>
      <w:szCs w:val="28"/>
    </w:rPr>
  </w:style>
  <w:style w:type="paragraph" w:styleId="Ttulo4">
    <w:name w:val="heading 4"/>
    <w:basedOn w:val="Normal"/>
    <w:next w:val="Normal"/>
    <w:link w:val="Ttulo4Car"/>
    <w:uiPriority w:val="9"/>
    <w:semiHidden/>
    <w:unhideWhenUsed/>
    <w:qFormat/>
    <w:rsid w:val="00B82C4B"/>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B82C4B"/>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B82C4B"/>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B82C4B"/>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B82C4B"/>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B82C4B"/>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C90927"/>
    <w:rPr>
      <w:rFonts w:ascii="Calibri" w:eastAsiaTheme="majorEastAsia" w:hAnsi="Calibri" w:cstheme="majorBidi"/>
      <w:b/>
      <w:color w:val="156082" w:themeColor="accent1"/>
      <w:szCs w:val="40"/>
    </w:rPr>
  </w:style>
  <w:style w:type="character" w:customStyle="1" w:styleId="Ttulo2Car">
    <w:name w:val="Título 2 Car"/>
    <w:basedOn w:val="Fuentedeprrafopredeter"/>
    <w:link w:val="Ttulo2"/>
    <w:uiPriority w:val="9"/>
    <w:rsid w:val="00C90927"/>
    <w:rPr>
      <w:rFonts w:ascii="Calibri" w:eastAsiaTheme="majorEastAsia" w:hAnsi="Calibri" w:cstheme="majorBidi"/>
      <w:b/>
      <w:color w:val="000000" w:themeColor="text1"/>
      <w:szCs w:val="32"/>
    </w:rPr>
  </w:style>
  <w:style w:type="character" w:customStyle="1" w:styleId="Ttulo3Car">
    <w:name w:val="Título 3 Car"/>
    <w:basedOn w:val="Fuentedeprrafopredeter"/>
    <w:link w:val="Ttulo3"/>
    <w:uiPriority w:val="9"/>
    <w:rsid w:val="00C90927"/>
    <w:rPr>
      <w:rFonts w:ascii="Calibri" w:eastAsiaTheme="majorEastAsia" w:hAnsi="Calibri" w:cstheme="majorBidi"/>
      <w:b/>
      <w:color w:val="000000" w:themeColor="text1"/>
      <w:sz w:val="22"/>
      <w:szCs w:val="28"/>
    </w:rPr>
  </w:style>
  <w:style w:type="character" w:customStyle="1" w:styleId="Ttulo4Car">
    <w:name w:val="Título 4 Car"/>
    <w:basedOn w:val="Fuentedeprrafopredeter"/>
    <w:link w:val="Ttulo4"/>
    <w:uiPriority w:val="9"/>
    <w:semiHidden/>
    <w:rsid w:val="00B82C4B"/>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B82C4B"/>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B82C4B"/>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B82C4B"/>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B82C4B"/>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B82C4B"/>
    <w:rPr>
      <w:rFonts w:eastAsiaTheme="majorEastAsia" w:cstheme="majorBidi"/>
      <w:color w:val="272727" w:themeColor="text1" w:themeTint="D8"/>
    </w:rPr>
  </w:style>
  <w:style w:type="paragraph" w:styleId="Ttulo">
    <w:name w:val="Title"/>
    <w:basedOn w:val="Normal"/>
    <w:next w:val="Normal"/>
    <w:link w:val="TtuloCar"/>
    <w:uiPriority w:val="10"/>
    <w:qFormat/>
    <w:rsid w:val="00B82C4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B82C4B"/>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B82C4B"/>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B82C4B"/>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B82C4B"/>
    <w:pPr>
      <w:spacing w:before="160"/>
      <w:jc w:val="center"/>
    </w:pPr>
    <w:rPr>
      <w:i/>
      <w:iCs/>
      <w:color w:val="404040" w:themeColor="text1" w:themeTint="BF"/>
    </w:rPr>
  </w:style>
  <w:style w:type="character" w:customStyle="1" w:styleId="CitaCar">
    <w:name w:val="Cita Car"/>
    <w:basedOn w:val="Fuentedeprrafopredeter"/>
    <w:link w:val="Cita"/>
    <w:uiPriority w:val="29"/>
    <w:rsid w:val="00B82C4B"/>
    <w:rPr>
      <w:i/>
      <w:iCs/>
      <w:color w:val="404040" w:themeColor="text1" w:themeTint="BF"/>
    </w:rPr>
  </w:style>
  <w:style w:type="paragraph" w:styleId="Prrafodelista">
    <w:name w:val="List Paragraph"/>
    <w:basedOn w:val="Normal"/>
    <w:uiPriority w:val="34"/>
    <w:qFormat/>
    <w:rsid w:val="00B82C4B"/>
    <w:pPr>
      <w:ind w:left="720"/>
      <w:contextualSpacing/>
    </w:pPr>
  </w:style>
  <w:style w:type="character" w:styleId="nfasisintenso">
    <w:name w:val="Intense Emphasis"/>
    <w:basedOn w:val="Fuentedeprrafopredeter"/>
    <w:uiPriority w:val="21"/>
    <w:qFormat/>
    <w:rsid w:val="00B82C4B"/>
    <w:rPr>
      <w:i/>
      <w:iCs/>
      <w:color w:val="0F4761" w:themeColor="accent1" w:themeShade="BF"/>
    </w:rPr>
  </w:style>
  <w:style w:type="paragraph" w:styleId="Citadestacada">
    <w:name w:val="Intense Quote"/>
    <w:basedOn w:val="Normal"/>
    <w:next w:val="Normal"/>
    <w:link w:val="CitadestacadaCar"/>
    <w:uiPriority w:val="30"/>
    <w:qFormat/>
    <w:rsid w:val="00B82C4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B82C4B"/>
    <w:rPr>
      <w:i/>
      <w:iCs/>
      <w:color w:val="0F4761" w:themeColor="accent1" w:themeShade="BF"/>
    </w:rPr>
  </w:style>
  <w:style w:type="character" w:styleId="Referenciaintensa">
    <w:name w:val="Intense Reference"/>
    <w:basedOn w:val="Fuentedeprrafopredeter"/>
    <w:uiPriority w:val="32"/>
    <w:qFormat/>
    <w:rsid w:val="00B82C4B"/>
    <w:rPr>
      <w:b/>
      <w:bCs/>
      <w:smallCaps/>
      <w:color w:val="0F4761" w:themeColor="accent1" w:themeShade="BF"/>
      <w:spacing w:val="5"/>
    </w:rPr>
  </w:style>
  <w:style w:type="paragraph" w:styleId="Sinespaciado">
    <w:name w:val="No Spacing"/>
    <w:uiPriority w:val="1"/>
    <w:qFormat/>
    <w:rsid w:val="00652D99"/>
    <w:pPr>
      <w:spacing w:after="0" w:line="240" w:lineRule="auto"/>
      <w:jc w:val="both"/>
    </w:pPr>
    <w:rPr>
      <w:rFonts w:ascii="Calibri" w:hAnsi="Calibri"/>
      <w:sz w:val="22"/>
    </w:rPr>
  </w:style>
  <w:style w:type="table" w:styleId="Tablaconcuadrcula">
    <w:name w:val="Table Grid"/>
    <w:basedOn w:val="Tablanormal"/>
    <w:uiPriority w:val="39"/>
    <w:rsid w:val="008D38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C8220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C82209"/>
  </w:style>
  <w:style w:type="paragraph" w:styleId="Piedepgina">
    <w:name w:val="footer"/>
    <w:basedOn w:val="Normal"/>
    <w:link w:val="PiedepginaCar"/>
    <w:uiPriority w:val="99"/>
    <w:unhideWhenUsed/>
    <w:rsid w:val="00C8220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C82209"/>
  </w:style>
  <w:style w:type="paragraph" w:styleId="TtuloTDC">
    <w:name w:val="TOC Heading"/>
    <w:basedOn w:val="Ttulo1"/>
    <w:next w:val="Normal"/>
    <w:uiPriority w:val="39"/>
    <w:unhideWhenUsed/>
    <w:qFormat/>
    <w:rsid w:val="00C90927"/>
    <w:pPr>
      <w:spacing w:before="240" w:after="0" w:line="259" w:lineRule="auto"/>
      <w:outlineLvl w:val="9"/>
    </w:pPr>
    <w:rPr>
      <w:rFonts w:asciiTheme="majorHAnsi" w:hAnsiTheme="majorHAnsi"/>
      <w:b w:val="0"/>
      <w:color w:val="0F4761" w:themeColor="accent1" w:themeShade="BF"/>
      <w:kern w:val="0"/>
      <w:sz w:val="32"/>
      <w:szCs w:val="32"/>
      <w:lang w:eastAsia="es-CL"/>
      <w14:ligatures w14:val="none"/>
    </w:rPr>
  </w:style>
  <w:style w:type="paragraph" w:styleId="TDC1">
    <w:name w:val="toc 1"/>
    <w:basedOn w:val="Normal"/>
    <w:next w:val="Normal"/>
    <w:autoRedefine/>
    <w:uiPriority w:val="39"/>
    <w:unhideWhenUsed/>
    <w:rsid w:val="00C90927"/>
    <w:pPr>
      <w:spacing w:after="100"/>
    </w:pPr>
  </w:style>
  <w:style w:type="paragraph" w:styleId="TDC2">
    <w:name w:val="toc 2"/>
    <w:basedOn w:val="Normal"/>
    <w:next w:val="Normal"/>
    <w:autoRedefine/>
    <w:uiPriority w:val="39"/>
    <w:unhideWhenUsed/>
    <w:rsid w:val="00C90927"/>
    <w:pPr>
      <w:spacing w:after="100"/>
      <w:ind w:left="240"/>
    </w:pPr>
  </w:style>
  <w:style w:type="paragraph" w:styleId="TDC3">
    <w:name w:val="toc 3"/>
    <w:basedOn w:val="Normal"/>
    <w:next w:val="Normal"/>
    <w:autoRedefine/>
    <w:uiPriority w:val="39"/>
    <w:unhideWhenUsed/>
    <w:rsid w:val="00C90927"/>
    <w:pPr>
      <w:spacing w:after="100"/>
      <w:ind w:left="480"/>
    </w:pPr>
  </w:style>
  <w:style w:type="character" w:styleId="Hipervnculo">
    <w:name w:val="Hyperlink"/>
    <w:basedOn w:val="Fuentedeprrafopredeter"/>
    <w:uiPriority w:val="99"/>
    <w:unhideWhenUsed/>
    <w:rsid w:val="00C90927"/>
    <w:rPr>
      <w:color w:val="467886" w:themeColor="hyperlink"/>
      <w:u w:val="single"/>
    </w:rPr>
  </w:style>
  <w:style w:type="character" w:styleId="Mencinsinresolver">
    <w:name w:val="Unresolved Mention"/>
    <w:basedOn w:val="Fuentedeprrafopredeter"/>
    <w:uiPriority w:val="99"/>
    <w:semiHidden/>
    <w:unhideWhenUsed/>
    <w:rsid w:val="00694F6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3946">
      <w:bodyDiv w:val="1"/>
      <w:marLeft w:val="0"/>
      <w:marRight w:val="0"/>
      <w:marTop w:val="0"/>
      <w:marBottom w:val="0"/>
      <w:divBdr>
        <w:top w:val="none" w:sz="0" w:space="0" w:color="auto"/>
        <w:left w:val="none" w:sz="0" w:space="0" w:color="auto"/>
        <w:bottom w:val="none" w:sz="0" w:space="0" w:color="auto"/>
        <w:right w:val="none" w:sz="0" w:space="0" w:color="auto"/>
      </w:divBdr>
    </w:div>
    <w:div w:id="137647296">
      <w:bodyDiv w:val="1"/>
      <w:marLeft w:val="0"/>
      <w:marRight w:val="0"/>
      <w:marTop w:val="0"/>
      <w:marBottom w:val="0"/>
      <w:divBdr>
        <w:top w:val="none" w:sz="0" w:space="0" w:color="auto"/>
        <w:left w:val="none" w:sz="0" w:space="0" w:color="auto"/>
        <w:bottom w:val="none" w:sz="0" w:space="0" w:color="auto"/>
        <w:right w:val="none" w:sz="0" w:space="0" w:color="auto"/>
      </w:divBdr>
    </w:div>
    <w:div w:id="236794091">
      <w:bodyDiv w:val="1"/>
      <w:marLeft w:val="0"/>
      <w:marRight w:val="0"/>
      <w:marTop w:val="0"/>
      <w:marBottom w:val="0"/>
      <w:divBdr>
        <w:top w:val="none" w:sz="0" w:space="0" w:color="auto"/>
        <w:left w:val="none" w:sz="0" w:space="0" w:color="auto"/>
        <w:bottom w:val="none" w:sz="0" w:space="0" w:color="auto"/>
        <w:right w:val="none" w:sz="0" w:space="0" w:color="auto"/>
      </w:divBdr>
    </w:div>
    <w:div w:id="356808725">
      <w:bodyDiv w:val="1"/>
      <w:marLeft w:val="0"/>
      <w:marRight w:val="0"/>
      <w:marTop w:val="0"/>
      <w:marBottom w:val="0"/>
      <w:divBdr>
        <w:top w:val="none" w:sz="0" w:space="0" w:color="auto"/>
        <w:left w:val="none" w:sz="0" w:space="0" w:color="auto"/>
        <w:bottom w:val="none" w:sz="0" w:space="0" w:color="auto"/>
        <w:right w:val="none" w:sz="0" w:space="0" w:color="auto"/>
      </w:divBdr>
    </w:div>
    <w:div w:id="381101883">
      <w:bodyDiv w:val="1"/>
      <w:marLeft w:val="0"/>
      <w:marRight w:val="0"/>
      <w:marTop w:val="0"/>
      <w:marBottom w:val="0"/>
      <w:divBdr>
        <w:top w:val="none" w:sz="0" w:space="0" w:color="auto"/>
        <w:left w:val="none" w:sz="0" w:space="0" w:color="auto"/>
        <w:bottom w:val="none" w:sz="0" w:space="0" w:color="auto"/>
        <w:right w:val="none" w:sz="0" w:space="0" w:color="auto"/>
      </w:divBdr>
    </w:div>
    <w:div w:id="521359527">
      <w:bodyDiv w:val="1"/>
      <w:marLeft w:val="0"/>
      <w:marRight w:val="0"/>
      <w:marTop w:val="0"/>
      <w:marBottom w:val="0"/>
      <w:divBdr>
        <w:top w:val="none" w:sz="0" w:space="0" w:color="auto"/>
        <w:left w:val="none" w:sz="0" w:space="0" w:color="auto"/>
        <w:bottom w:val="none" w:sz="0" w:space="0" w:color="auto"/>
        <w:right w:val="none" w:sz="0" w:space="0" w:color="auto"/>
      </w:divBdr>
    </w:div>
    <w:div w:id="1024864724">
      <w:bodyDiv w:val="1"/>
      <w:marLeft w:val="0"/>
      <w:marRight w:val="0"/>
      <w:marTop w:val="0"/>
      <w:marBottom w:val="0"/>
      <w:divBdr>
        <w:top w:val="none" w:sz="0" w:space="0" w:color="auto"/>
        <w:left w:val="none" w:sz="0" w:space="0" w:color="auto"/>
        <w:bottom w:val="none" w:sz="0" w:space="0" w:color="auto"/>
        <w:right w:val="none" w:sz="0" w:space="0" w:color="auto"/>
      </w:divBdr>
    </w:div>
    <w:div w:id="1448038494">
      <w:bodyDiv w:val="1"/>
      <w:marLeft w:val="0"/>
      <w:marRight w:val="0"/>
      <w:marTop w:val="0"/>
      <w:marBottom w:val="0"/>
      <w:divBdr>
        <w:top w:val="none" w:sz="0" w:space="0" w:color="auto"/>
        <w:left w:val="none" w:sz="0" w:space="0" w:color="auto"/>
        <w:bottom w:val="none" w:sz="0" w:space="0" w:color="auto"/>
        <w:right w:val="none" w:sz="0" w:space="0" w:color="auto"/>
      </w:divBdr>
    </w:div>
    <w:div w:id="1523322389">
      <w:bodyDiv w:val="1"/>
      <w:marLeft w:val="0"/>
      <w:marRight w:val="0"/>
      <w:marTop w:val="0"/>
      <w:marBottom w:val="0"/>
      <w:divBdr>
        <w:top w:val="none" w:sz="0" w:space="0" w:color="auto"/>
        <w:left w:val="none" w:sz="0" w:space="0" w:color="auto"/>
        <w:bottom w:val="none" w:sz="0" w:space="0" w:color="auto"/>
        <w:right w:val="none" w:sz="0" w:space="0" w:color="auto"/>
      </w:divBdr>
    </w:div>
    <w:div w:id="1707216278">
      <w:bodyDiv w:val="1"/>
      <w:marLeft w:val="0"/>
      <w:marRight w:val="0"/>
      <w:marTop w:val="0"/>
      <w:marBottom w:val="0"/>
      <w:divBdr>
        <w:top w:val="none" w:sz="0" w:space="0" w:color="auto"/>
        <w:left w:val="none" w:sz="0" w:space="0" w:color="auto"/>
        <w:bottom w:val="none" w:sz="0" w:space="0" w:color="auto"/>
        <w:right w:val="none" w:sz="0" w:space="0" w:color="auto"/>
      </w:divBdr>
    </w:div>
    <w:div w:id="1824463570">
      <w:bodyDiv w:val="1"/>
      <w:marLeft w:val="0"/>
      <w:marRight w:val="0"/>
      <w:marTop w:val="0"/>
      <w:marBottom w:val="0"/>
      <w:divBdr>
        <w:top w:val="none" w:sz="0" w:space="0" w:color="auto"/>
        <w:left w:val="none" w:sz="0" w:space="0" w:color="auto"/>
        <w:bottom w:val="none" w:sz="0" w:space="0" w:color="auto"/>
        <w:right w:val="none" w:sz="0" w:space="0" w:color="auto"/>
      </w:divBdr>
    </w:div>
    <w:div w:id="1967005997">
      <w:bodyDiv w:val="1"/>
      <w:marLeft w:val="0"/>
      <w:marRight w:val="0"/>
      <w:marTop w:val="0"/>
      <w:marBottom w:val="0"/>
      <w:divBdr>
        <w:top w:val="none" w:sz="0" w:space="0" w:color="auto"/>
        <w:left w:val="none" w:sz="0" w:space="0" w:color="auto"/>
        <w:bottom w:val="none" w:sz="0" w:space="0" w:color="auto"/>
        <w:right w:val="none" w:sz="0" w:space="0" w:color="auto"/>
      </w:divBdr>
    </w:div>
    <w:div w:id="2033874187">
      <w:bodyDiv w:val="1"/>
      <w:marLeft w:val="0"/>
      <w:marRight w:val="0"/>
      <w:marTop w:val="0"/>
      <w:marBottom w:val="0"/>
      <w:divBdr>
        <w:top w:val="none" w:sz="0" w:space="0" w:color="auto"/>
        <w:left w:val="none" w:sz="0" w:space="0" w:color="auto"/>
        <w:bottom w:val="none" w:sz="0" w:space="0" w:color="auto"/>
        <w:right w:val="none" w:sz="0" w:space="0" w:color="auto"/>
      </w:divBdr>
    </w:div>
    <w:div w:id="2105572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yperlink" Target="https://drive.google.com/drive/folders/163unaD1HJUUCgQHZPiL1fzWsAsHDFlZk?usp=drive_link"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s://drive.google.com/drive/folders/1z4UjCyQ5ZhZ-txHxZ-rv5iHZgMY9bVBT?usp=drive_lin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7.jpeg"/><Relationship Id="rId32" Type="http://schemas.openxmlformats.org/officeDocument/2006/relationships/hyperlink" Target="https://drive.google.com/drive/folders/18Vax3Oz6ZpBw16rOF4Bl9hJjEmvw67AU?usp=drive_link"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yperlink" Target="https://drive.google.com/drive/folders/1WHP93aKx5IxaAVvuRfYKHBO7f-Zty4kb?usp=drive_link" TargetMode="External"/><Relationship Id="rId10" Type="http://schemas.openxmlformats.org/officeDocument/2006/relationships/header" Target="header1.xml"/><Relationship Id="rId19" Type="http://schemas.openxmlformats.org/officeDocument/2006/relationships/image" Target="media/image12.jpeg"/><Relationship Id="rId31" Type="http://schemas.openxmlformats.org/officeDocument/2006/relationships/hyperlink" Target="https://drive.google.com/drive/folders/1yfhkV4uBdvpev5HmiDL8e203AQiISr7L?usp=drive_link"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hyperlink" Target="https://drive.google.com/drive/folders/1JKXw6Wc0k-D37jww2DMlCKLPYKb35z2o?usp=drive_link" TargetMode="External"/><Relationship Id="rId35" Type="http://schemas.openxmlformats.org/officeDocument/2006/relationships/theme" Target="theme/theme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5.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F1C086-AC94-470E-A926-79B43620C5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81</Pages>
  <Words>26105</Words>
  <Characters>143580</Characters>
  <Application>Microsoft Office Word</Application>
  <DocSecurity>0</DocSecurity>
  <Lines>1196</Lines>
  <Paragraphs>338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169347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Alejandro Miranda</dc:creator>
  <cp:keywords/>
  <dc:description/>
  <cp:lastModifiedBy>Marcela Garrido Angel</cp:lastModifiedBy>
  <cp:revision>2</cp:revision>
  <cp:lastPrinted>2026-06-22T14:33:00Z</cp:lastPrinted>
  <dcterms:created xsi:type="dcterms:W3CDTF">2026-06-22T14:55:00Z</dcterms:created>
  <dcterms:modified xsi:type="dcterms:W3CDTF">2026-06-22T14:55:00Z</dcterms:modified>
</cp:coreProperties>
</file>