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5E0FA" w14:textId="77777777" w:rsidR="00F6070B" w:rsidRDefault="00F6070B" w:rsidP="00F6070B">
      <w:pPr>
        <w:autoSpaceDE w:val="0"/>
        <w:autoSpaceDN w:val="0"/>
        <w:adjustRightInd w:val="0"/>
        <w:spacing w:after="0" w:line="240" w:lineRule="auto"/>
        <w:jc w:val="center"/>
        <w:rPr>
          <w:rFonts w:ascii="Arial" w:hAnsi="Arial" w:cs="Arial"/>
          <w:b/>
          <w:bCs/>
          <w:color w:val="000000"/>
        </w:rPr>
      </w:pPr>
    </w:p>
    <w:p w14:paraId="3E6489EC" w14:textId="77777777" w:rsidR="00A5691B" w:rsidRDefault="00A5691B" w:rsidP="00F6070B">
      <w:pPr>
        <w:autoSpaceDE w:val="0"/>
        <w:autoSpaceDN w:val="0"/>
        <w:adjustRightInd w:val="0"/>
        <w:spacing w:after="0" w:line="240" w:lineRule="auto"/>
        <w:jc w:val="center"/>
        <w:rPr>
          <w:rFonts w:ascii="Arial" w:hAnsi="Arial" w:cs="Arial"/>
          <w:b/>
          <w:bCs/>
          <w:color w:val="000000"/>
        </w:rPr>
      </w:pPr>
    </w:p>
    <w:p w14:paraId="320BF7EE" w14:textId="77777777" w:rsidR="00A5691B" w:rsidRDefault="00A5691B" w:rsidP="00F6070B">
      <w:pPr>
        <w:autoSpaceDE w:val="0"/>
        <w:autoSpaceDN w:val="0"/>
        <w:adjustRightInd w:val="0"/>
        <w:spacing w:after="0" w:line="240" w:lineRule="auto"/>
        <w:jc w:val="center"/>
        <w:rPr>
          <w:rFonts w:ascii="Arial" w:hAnsi="Arial" w:cs="Arial"/>
          <w:b/>
          <w:bCs/>
          <w:color w:val="000000"/>
        </w:rPr>
      </w:pPr>
    </w:p>
    <w:p w14:paraId="10332D18" w14:textId="77777777" w:rsidR="00A5691B" w:rsidRDefault="00A5691B" w:rsidP="00F6070B">
      <w:pPr>
        <w:autoSpaceDE w:val="0"/>
        <w:autoSpaceDN w:val="0"/>
        <w:adjustRightInd w:val="0"/>
        <w:spacing w:after="0" w:line="240" w:lineRule="auto"/>
        <w:jc w:val="center"/>
        <w:rPr>
          <w:rFonts w:ascii="Arial" w:hAnsi="Arial" w:cs="Arial"/>
          <w:b/>
          <w:bCs/>
          <w:color w:val="000000"/>
        </w:rPr>
      </w:pPr>
    </w:p>
    <w:p w14:paraId="1655BE13" w14:textId="77777777" w:rsidR="00A5691B" w:rsidRDefault="00A5691B" w:rsidP="00F6070B">
      <w:pPr>
        <w:autoSpaceDE w:val="0"/>
        <w:autoSpaceDN w:val="0"/>
        <w:adjustRightInd w:val="0"/>
        <w:spacing w:after="0" w:line="240" w:lineRule="auto"/>
        <w:jc w:val="center"/>
        <w:rPr>
          <w:rFonts w:ascii="Arial" w:hAnsi="Arial" w:cs="Arial"/>
          <w:b/>
          <w:bCs/>
          <w:color w:val="000000"/>
        </w:rPr>
      </w:pPr>
    </w:p>
    <w:p w14:paraId="726995E6" w14:textId="77777777" w:rsidR="00A5691B" w:rsidRDefault="00A5691B" w:rsidP="00F6070B">
      <w:pPr>
        <w:autoSpaceDE w:val="0"/>
        <w:autoSpaceDN w:val="0"/>
        <w:adjustRightInd w:val="0"/>
        <w:spacing w:after="0" w:line="240" w:lineRule="auto"/>
        <w:jc w:val="center"/>
        <w:rPr>
          <w:rFonts w:ascii="Arial" w:hAnsi="Arial" w:cs="Arial"/>
          <w:b/>
          <w:bCs/>
          <w:color w:val="000000"/>
        </w:rPr>
      </w:pPr>
    </w:p>
    <w:p w14:paraId="57A87ED5" w14:textId="77777777" w:rsidR="00F6070B" w:rsidRPr="00A5691B" w:rsidRDefault="00F6070B" w:rsidP="00F6070B">
      <w:pPr>
        <w:autoSpaceDE w:val="0"/>
        <w:autoSpaceDN w:val="0"/>
        <w:adjustRightInd w:val="0"/>
        <w:spacing w:after="0" w:line="240" w:lineRule="auto"/>
        <w:jc w:val="center"/>
        <w:rPr>
          <w:rFonts w:ascii="Arial" w:hAnsi="Arial" w:cs="Arial"/>
          <w:b/>
          <w:bCs/>
          <w:color w:val="000000"/>
          <w:sz w:val="32"/>
          <w:szCs w:val="32"/>
        </w:rPr>
      </w:pPr>
      <w:r w:rsidRPr="00A5691B">
        <w:rPr>
          <w:rFonts w:ascii="Arial" w:hAnsi="Arial" w:cs="Arial"/>
          <w:b/>
          <w:bCs/>
          <w:color w:val="000000"/>
          <w:sz w:val="32"/>
          <w:szCs w:val="32"/>
        </w:rPr>
        <w:t xml:space="preserve">INFORME </w:t>
      </w:r>
      <w:r w:rsidR="00A21C52">
        <w:rPr>
          <w:rFonts w:ascii="Arial" w:hAnsi="Arial" w:cs="Arial"/>
          <w:b/>
          <w:bCs/>
          <w:color w:val="000000"/>
          <w:sz w:val="32"/>
          <w:szCs w:val="32"/>
        </w:rPr>
        <w:t>CONSOLIDADO</w:t>
      </w:r>
      <w:r w:rsidRPr="00A5691B">
        <w:rPr>
          <w:rFonts w:ascii="Arial" w:hAnsi="Arial" w:cs="Arial"/>
          <w:b/>
          <w:bCs/>
          <w:color w:val="000000"/>
          <w:sz w:val="32"/>
          <w:szCs w:val="32"/>
        </w:rPr>
        <w:t xml:space="preserve"> DE DIAGNOSTICO INICIAL</w:t>
      </w:r>
    </w:p>
    <w:p w14:paraId="761688F8" w14:textId="77777777" w:rsidR="00F6070B" w:rsidRPr="00A5691B" w:rsidRDefault="00F6070B" w:rsidP="00F6070B">
      <w:pPr>
        <w:autoSpaceDE w:val="0"/>
        <w:autoSpaceDN w:val="0"/>
        <w:adjustRightInd w:val="0"/>
        <w:spacing w:after="0" w:line="240" w:lineRule="auto"/>
        <w:jc w:val="center"/>
        <w:rPr>
          <w:rFonts w:ascii="Arial" w:hAnsi="Arial" w:cs="Arial"/>
          <w:b/>
          <w:bCs/>
          <w:color w:val="000000"/>
          <w:sz w:val="32"/>
          <w:szCs w:val="32"/>
        </w:rPr>
      </w:pPr>
    </w:p>
    <w:p w14:paraId="599178E5" w14:textId="77777777" w:rsidR="00F6070B" w:rsidRPr="00A5691B" w:rsidRDefault="00A5691B" w:rsidP="00F6070B">
      <w:pPr>
        <w:autoSpaceDE w:val="0"/>
        <w:autoSpaceDN w:val="0"/>
        <w:adjustRightInd w:val="0"/>
        <w:spacing w:after="0" w:line="240" w:lineRule="auto"/>
        <w:jc w:val="center"/>
        <w:rPr>
          <w:rFonts w:ascii="Arial" w:hAnsi="Arial" w:cs="Arial"/>
          <w:b/>
          <w:bCs/>
          <w:color w:val="000000"/>
          <w:sz w:val="32"/>
          <w:szCs w:val="32"/>
        </w:rPr>
      </w:pPr>
      <w:r w:rsidRPr="00A5691B">
        <w:rPr>
          <w:rFonts w:ascii="Arial" w:hAnsi="Arial" w:cs="Arial"/>
          <w:b/>
          <w:bCs/>
          <w:color w:val="000000"/>
          <w:sz w:val="32"/>
          <w:szCs w:val="32"/>
        </w:rPr>
        <w:t>Para la Sustentabilidad de Empresas del Sector Mitilicultor de la Región de Los Lagos</w:t>
      </w:r>
    </w:p>
    <w:p w14:paraId="3CD7CB20" w14:textId="77777777" w:rsidR="00321E0B" w:rsidRDefault="00321E0B" w:rsidP="00321E0B">
      <w:pPr>
        <w:autoSpaceDE w:val="0"/>
        <w:autoSpaceDN w:val="0"/>
        <w:adjustRightInd w:val="0"/>
        <w:spacing w:after="0" w:line="240" w:lineRule="auto"/>
        <w:rPr>
          <w:rFonts w:ascii="Arial" w:hAnsi="Arial" w:cs="Arial"/>
          <w:b/>
          <w:bCs/>
        </w:rPr>
      </w:pPr>
    </w:p>
    <w:p w14:paraId="3D984D9D" w14:textId="77777777" w:rsidR="000A2524" w:rsidRPr="002E2150" w:rsidRDefault="002E2150" w:rsidP="002E2150">
      <w:pPr>
        <w:autoSpaceDE w:val="0"/>
        <w:autoSpaceDN w:val="0"/>
        <w:adjustRightInd w:val="0"/>
        <w:spacing w:after="0" w:line="240" w:lineRule="auto"/>
        <w:jc w:val="center"/>
        <w:rPr>
          <w:rFonts w:ascii="Arial" w:hAnsi="Arial" w:cs="Arial"/>
          <w:sz w:val="32"/>
          <w:szCs w:val="32"/>
        </w:rPr>
      </w:pPr>
      <w:r w:rsidRPr="002E2150">
        <w:rPr>
          <w:rFonts w:ascii="Arial" w:hAnsi="Arial" w:cs="Arial"/>
          <w:sz w:val="32"/>
          <w:szCs w:val="32"/>
        </w:rPr>
        <w:t>Código del proyecto: L1-16/2019</w:t>
      </w:r>
    </w:p>
    <w:p w14:paraId="16E64259" w14:textId="77777777" w:rsidR="000A2524" w:rsidRDefault="000A2524" w:rsidP="00321E0B">
      <w:pPr>
        <w:autoSpaceDE w:val="0"/>
        <w:autoSpaceDN w:val="0"/>
        <w:adjustRightInd w:val="0"/>
        <w:spacing w:after="0" w:line="240" w:lineRule="auto"/>
        <w:rPr>
          <w:rFonts w:ascii="Arial" w:hAnsi="Arial" w:cs="Arial"/>
        </w:rPr>
      </w:pPr>
    </w:p>
    <w:p w14:paraId="1A8C20A8" w14:textId="77777777" w:rsidR="000A2524" w:rsidRDefault="000A2524" w:rsidP="00321E0B">
      <w:pPr>
        <w:autoSpaceDE w:val="0"/>
        <w:autoSpaceDN w:val="0"/>
        <w:adjustRightInd w:val="0"/>
        <w:spacing w:after="0" w:line="240" w:lineRule="auto"/>
        <w:rPr>
          <w:rFonts w:ascii="Arial" w:hAnsi="Arial" w:cs="Arial"/>
        </w:rPr>
      </w:pPr>
    </w:p>
    <w:p w14:paraId="0CCD9C16" w14:textId="77777777" w:rsidR="000A2524" w:rsidRDefault="000A2524" w:rsidP="00321E0B">
      <w:pPr>
        <w:autoSpaceDE w:val="0"/>
        <w:autoSpaceDN w:val="0"/>
        <w:adjustRightInd w:val="0"/>
        <w:spacing w:after="0" w:line="240" w:lineRule="auto"/>
        <w:rPr>
          <w:rFonts w:ascii="Arial" w:hAnsi="Arial" w:cs="Arial"/>
        </w:rPr>
      </w:pPr>
    </w:p>
    <w:p w14:paraId="46E99D4E" w14:textId="77777777" w:rsidR="000A2524" w:rsidRDefault="000A2524" w:rsidP="00321E0B">
      <w:pPr>
        <w:autoSpaceDE w:val="0"/>
        <w:autoSpaceDN w:val="0"/>
        <w:adjustRightInd w:val="0"/>
        <w:spacing w:after="0" w:line="240" w:lineRule="auto"/>
        <w:rPr>
          <w:rFonts w:ascii="Arial" w:hAnsi="Arial" w:cs="Arial"/>
        </w:rPr>
      </w:pPr>
    </w:p>
    <w:p w14:paraId="0B44A4B6" w14:textId="77777777" w:rsidR="00321E0B" w:rsidRPr="000A2524" w:rsidRDefault="00321E0B" w:rsidP="000A2524">
      <w:pPr>
        <w:autoSpaceDE w:val="0"/>
        <w:autoSpaceDN w:val="0"/>
        <w:adjustRightInd w:val="0"/>
        <w:spacing w:after="0" w:line="240" w:lineRule="auto"/>
        <w:jc w:val="center"/>
        <w:rPr>
          <w:rFonts w:ascii="Arial" w:hAnsi="Arial" w:cs="Arial"/>
          <w:b/>
          <w:bCs/>
          <w:sz w:val="32"/>
          <w:szCs w:val="32"/>
        </w:rPr>
      </w:pPr>
      <w:r w:rsidRPr="000A2524">
        <w:rPr>
          <w:rFonts w:ascii="Arial" w:hAnsi="Arial" w:cs="Arial"/>
          <w:b/>
          <w:bCs/>
          <w:sz w:val="32"/>
          <w:szCs w:val="32"/>
        </w:rPr>
        <w:t>COFINANCIA:</w:t>
      </w:r>
    </w:p>
    <w:p w14:paraId="636F98C1" w14:textId="77777777" w:rsidR="00321E0B" w:rsidRPr="000A2524" w:rsidRDefault="00321E0B" w:rsidP="000A2524">
      <w:pPr>
        <w:autoSpaceDE w:val="0"/>
        <w:autoSpaceDN w:val="0"/>
        <w:adjustRightInd w:val="0"/>
        <w:spacing w:after="0" w:line="240" w:lineRule="auto"/>
        <w:jc w:val="center"/>
        <w:rPr>
          <w:rFonts w:ascii="Arial" w:hAnsi="Arial" w:cs="Arial"/>
          <w:sz w:val="32"/>
          <w:szCs w:val="32"/>
        </w:rPr>
      </w:pPr>
      <w:r w:rsidRPr="000A2524">
        <w:rPr>
          <w:rFonts w:ascii="Arial" w:hAnsi="Arial" w:cs="Arial"/>
          <w:sz w:val="32"/>
          <w:szCs w:val="32"/>
        </w:rPr>
        <w:t>CONSEJO NACIONAL DE PRODUCCIÓN LIMPIA</w:t>
      </w:r>
    </w:p>
    <w:p w14:paraId="4B441E9F" w14:textId="77777777" w:rsidR="000A2524" w:rsidRPr="000A2524" w:rsidRDefault="000A2524" w:rsidP="00321E0B">
      <w:pPr>
        <w:autoSpaceDE w:val="0"/>
        <w:autoSpaceDN w:val="0"/>
        <w:adjustRightInd w:val="0"/>
        <w:spacing w:after="0" w:line="240" w:lineRule="auto"/>
        <w:rPr>
          <w:rFonts w:ascii="Arial" w:hAnsi="Arial" w:cs="Arial"/>
          <w:sz w:val="32"/>
          <w:szCs w:val="32"/>
        </w:rPr>
      </w:pPr>
    </w:p>
    <w:p w14:paraId="0F5792EE" w14:textId="77777777" w:rsidR="00321E0B" w:rsidRPr="000A2524" w:rsidRDefault="00321E0B" w:rsidP="000A2524">
      <w:pPr>
        <w:autoSpaceDE w:val="0"/>
        <w:autoSpaceDN w:val="0"/>
        <w:adjustRightInd w:val="0"/>
        <w:spacing w:after="0" w:line="240" w:lineRule="auto"/>
        <w:jc w:val="center"/>
        <w:rPr>
          <w:rFonts w:ascii="Arial" w:hAnsi="Arial" w:cs="Arial"/>
          <w:b/>
          <w:bCs/>
          <w:sz w:val="32"/>
          <w:szCs w:val="32"/>
        </w:rPr>
      </w:pPr>
      <w:r w:rsidRPr="000A2524">
        <w:rPr>
          <w:rFonts w:ascii="Arial" w:hAnsi="Arial" w:cs="Arial"/>
          <w:b/>
          <w:bCs/>
          <w:sz w:val="32"/>
          <w:szCs w:val="32"/>
        </w:rPr>
        <w:t>ENTIDAD BENEFICIARIA:</w:t>
      </w:r>
    </w:p>
    <w:p w14:paraId="2DAC6DC8" w14:textId="77777777" w:rsidR="00A5691B" w:rsidRPr="000A2524" w:rsidRDefault="000A2524" w:rsidP="00321E0B">
      <w:pPr>
        <w:autoSpaceDE w:val="0"/>
        <w:autoSpaceDN w:val="0"/>
        <w:adjustRightInd w:val="0"/>
        <w:spacing w:after="0" w:line="240" w:lineRule="auto"/>
        <w:jc w:val="center"/>
        <w:rPr>
          <w:rFonts w:ascii="Arial" w:hAnsi="Arial" w:cs="Arial"/>
          <w:b/>
          <w:bCs/>
          <w:color w:val="000000"/>
          <w:sz w:val="32"/>
          <w:szCs w:val="32"/>
        </w:rPr>
      </w:pPr>
      <w:r w:rsidRPr="000A2524">
        <w:rPr>
          <w:rFonts w:ascii="Arial" w:hAnsi="Arial" w:cs="Arial"/>
          <w:sz w:val="32"/>
          <w:szCs w:val="32"/>
        </w:rPr>
        <w:t>Asociación de Mitilicultores de Chile A.G.</w:t>
      </w:r>
    </w:p>
    <w:p w14:paraId="4AFC69C6" w14:textId="77777777" w:rsidR="00A5691B" w:rsidRPr="00A5691B" w:rsidRDefault="00A5691B" w:rsidP="000A2524">
      <w:pPr>
        <w:autoSpaceDE w:val="0"/>
        <w:autoSpaceDN w:val="0"/>
        <w:adjustRightInd w:val="0"/>
        <w:spacing w:after="0" w:line="240" w:lineRule="auto"/>
        <w:rPr>
          <w:rFonts w:ascii="Arial" w:hAnsi="Arial" w:cs="Arial"/>
          <w:b/>
          <w:bCs/>
          <w:color w:val="000000"/>
          <w:sz w:val="32"/>
          <w:szCs w:val="32"/>
        </w:rPr>
      </w:pPr>
    </w:p>
    <w:p w14:paraId="50729BC8" w14:textId="77777777" w:rsidR="00F6070B" w:rsidRPr="00A5691B" w:rsidRDefault="00F6070B" w:rsidP="00F6070B">
      <w:pPr>
        <w:autoSpaceDE w:val="0"/>
        <w:autoSpaceDN w:val="0"/>
        <w:adjustRightInd w:val="0"/>
        <w:spacing w:after="0" w:line="240" w:lineRule="auto"/>
        <w:jc w:val="center"/>
        <w:rPr>
          <w:rFonts w:ascii="Arial" w:hAnsi="Arial" w:cs="Arial"/>
          <w:b/>
          <w:bCs/>
          <w:color w:val="000000"/>
          <w:sz w:val="32"/>
          <w:szCs w:val="32"/>
        </w:rPr>
      </w:pPr>
      <w:r w:rsidRPr="00A5691B">
        <w:rPr>
          <w:rFonts w:ascii="Arial" w:hAnsi="Arial" w:cs="Arial"/>
          <w:b/>
          <w:bCs/>
          <w:color w:val="000000"/>
          <w:sz w:val="32"/>
          <w:szCs w:val="32"/>
        </w:rPr>
        <w:t>PREPARADO POR:</w:t>
      </w:r>
    </w:p>
    <w:p w14:paraId="57CF331A" w14:textId="2E3261B2" w:rsidR="00A5691B" w:rsidRDefault="00A5691B" w:rsidP="00F6070B">
      <w:pPr>
        <w:autoSpaceDE w:val="0"/>
        <w:autoSpaceDN w:val="0"/>
        <w:adjustRightInd w:val="0"/>
        <w:spacing w:after="0" w:line="240" w:lineRule="auto"/>
        <w:jc w:val="center"/>
        <w:rPr>
          <w:rFonts w:ascii="Arial" w:hAnsi="Arial" w:cs="Arial"/>
          <w:bCs/>
          <w:color w:val="000000"/>
          <w:sz w:val="32"/>
          <w:szCs w:val="32"/>
        </w:rPr>
      </w:pPr>
      <w:r w:rsidRPr="000A2524">
        <w:rPr>
          <w:rFonts w:ascii="Arial" w:hAnsi="Arial" w:cs="Arial"/>
          <w:bCs/>
          <w:color w:val="000000"/>
          <w:sz w:val="32"/>
          <w:szCs w:val="32"/>
        </w:rPr>
        <w:t>Mejillones del Sur Spa</w:t>
      </w:r>
    </w:p>
    <w:p w14:paraId="5DDAC2E7" w14:textId="6565E45D" w:rsidR="001B0CB7" w:rsidRPr="000A2524" w:rsidRDefault="001B0CB7" w:rsidP="00F6070B">
      <w:pPr>
        <w:autoSpaceDE w:val="0"/>
        <w:autoSpaceDN w:val="0"/>
        <w:adjustRightInd w:val="0"/>
        <w:spacing w:after="0" w:line="240" w:lineRule="auto"/>
        <w:jc w:val="center"/>
        <w:rPr>
          <w:rFonts w:ascii="Arial" w:hAnsi="Arial" w:cs="Arial"/>
          <w:bCs/>
          <w:color w:val="000000"/>
          <w:sz w:val="32"/>
          <w:szCs w:val="32"/>
        </w:rPr>
      </w:pPr>
      <w:r>
        <w:rPr>
          <w:rFonts w:ascii="Arial" w:hAnsi="Arial" w:cs="Arial"/>
          <w:bCs/>
          <w:color w:val="000000"/>
          <w:sz w:val="32"/>
          <w:szCs w:val="32"/>
        </w:rPr>
        <w:t>Enrique Diaz Abarca</w:t>
      </w:r>
      <w:bookmarkStart w:id="0" w:name="_GoBack"/>
      <w:bookmarkEnd w:id="0"/>
    </w:p>
    <w:p w14:paraId="42E8586B" w14:textId="77777777" w:rsidR="00F6070B" w:rsidRPr="001B0B8F" w:rsidRDefault="00F6070B" w:rsidP="00F6070B">
      <w:pPr>
        <w:autoSpaceDE w:val="0"/>
        <w:autoSpaceDN w:val="0"/>
        <w:adjustRightInd w:val="0"/>
        <w:spacing w:after="0" w:line="240" w:lineRule="auto"/>
        <w:jc w:val="center"/>
        <w:rPr>
          <w:rFonts w:ascii="Arial" w:hAnsi="Arial" w:cs="Arial"/>
          <w:color w:val="000000"/>
          <w:sz w:val="32"/>
          <w:szCs w:val="32"/>
          <w:lang w:val="fr-FR"/>
        </w:rPr>
      </w:pPr>
      <w:r w:rsidRPr="001B0B8F">
        <w:rPr>
          <w:rFonts w:ascii="Arial" w:hAnsi="Arial" w:cs="Arial"/>
          <w:color w:val="000000"/>
          <w:sz w:val="32"/>
          <w:szCs w:val="32"/>
          <w:lang w:val="fr-FR"/>
        </w:rPr>
        <w:t>Jean Philippe Willaume</w:t>
      </w:r>
    </w:p>
    <w:p w14:paraId="6694D0E4" w14:textId="77777777" w:rsidR="00F6070B" w:rsidRPr="001B0B8F" w:rsidRDefault="00F6070B" w:rsidP="00F6070B">
      <w:pPr>
        <w:autoSpaceDE w:val="0"/>
        <w:autoSpaceDN w:val="0"/>
        <w:adjustRightInd w:val="0"/>
        <w:spacing w:after="0" w:line="240" w:lineRule="auto"/>
        <w:jc w:val="center"/>
        <w:rPr>
          <w:rFonts w:ascii="Arial" w:hAnsi="Arial" w:cs="Arial"/>
          <w:color w:val="000000"/>
          <w:sz w:val="32"/>
          <w:szCs w:val="32"/>
          <w:lang w:val="fr-FR"/>
        </w:rPr>
      </w:pPr>
    </w:p>
    <w:p w14:paraId="761EBABA" w14:textId="77777777" w:rsidR="00F6070B" w:rsidRPr="001B0B8F" w:rsidRDefault="00F6070B" w:rsidP="00F6070B">
      <w:pPr>
        <w:autoSpaceDE w:val="0"/>
        <w:autoSpaceDN w:val="0"/>
        <w:adjustRightInd w:val="0"/>
        <w:spacing w:after="0" w:line="240" w:lineRule="auto"/>
        <w:jc w:val="center"/>
        <w:rPr>
          <w:rFonts w:ascii="Arial" w:hAnsi="Arial" w:cs="Arial"/>
          <w:color w:val="000000"/>
          <w:sz w:val="32"/>
          <w:szCs w:val="32"/>
          <w:lang w:val="fr-FR"/>
        </w:rPr>
      </w:pPr>
    </w:p>
    <w:p w14:paraId="13EE7419" w14:textId="77777777" w:rsidR="00F6070B" w:rsidRPr="001B0B8F" w:rsidRDefault="00F6070B" w:rsidP="00F6070B">
      <w:pPr>
        <w:autoSpaceDE w:val="0"/>
        <w:autoSpaceDN w:val="0"/>
        <w:adjustRightInd w:val="0"/>
        <w:spacing w:after="0" w:line="240" w:lineRule="auto"/>
        <w:jc w:val="center"/>
        <w:rPr>
          <w:rFonts w:ascii="Arial" w:hAnsi="Arial" w:cs="Arial"/>
          <w:b/>
          <w:bCs/>
          <w:color w:val="000000"/>
          <w:lang w:val="fr-FR"/>
        </w:rPr>
      </w:pPr>
      <w:r w:rsidRPr="001B0B8F">
        <w:rPr>
          <w:rFonts w:ascii="Arial" w:hAnsi="Arial" w:cs="Arial"/>
          <w:b/>
          <w:bCs/>
          <w:color w:val="000000"/>
          <w:sz w:val="32"/>
          <w:szCs w:val="32"/>
          <w:lang w:val="fr-FR"/>
        </w:rPr>
        <w:t xml:space="preserve">FECHA DE </w:t>
      </w:r>
      <w:r w:rsidR="00843301" w:rsidRPr="001B0B8F">
        <w:rPr>
          <w:rFonts w:ascii="Arial" w:hAnsi="Arial" w:cs="Arial"/>
          <w:b/>
          <w:bCs/>
          <w:color w:val="000000"/>
          <w:sz w:val="32"/>
          <w:szCs w:val="32"/>
          <w:lang w:val="fr-FR"/>
        </w:rPr>
        <w:t>ENTREGA</w:t>
      </w:r>
      <w:r w:rsidR="00843301" w:rsidRPr="001B0B8F">
        <w:rPr>
          <w:rFonts w:ascii="Arial" w:hAnsi="Arial" w:cs="Arial"/>
          <w:b/>
          <w:bCs/>
          <w:color w:val="000000"/>
          <w:lang w:val="fr-FR"/>
        </w:rPr>
        <w:t>:</w:t>
      </w:r>
    </w:p>
    <w:p w14:paraId="3DE8A6BE" w14:textId="77777777" w:rsidR="00F6070B" w:rsidRPr="000A2524" w:rsidRDefault="00033749" w:rsidP="00F6070B">
      <w:pPr>
        <w:autoSpaceDE w:val="0"/>
        <w:autoSpaceDN w:val="0"/>
        <w:adjustRightInd w:val="0"/>
        <w:spacing w:after="0" w:line="240" w:lineRule="auto"/>
        <w:jc w:val="center"/>
        <w:rPr>
          <w:rFonts w:ascii="Arial" w:hAnsi="Arial" w:cs="Arial"/>
          <w:color w:val="000000"/>
          <w:sz w:val="32"/>
          <w:szCs w:val="32"/>
        </w:rPr>
      </w:pPr>
      <w:r w:rsidRPr="000A2524">
        <w:rPr>
          <w:rFonts w:ascii="Arial" w:hAnsi="Arial" w:cs="Arial"/>
          <w:color w:val="000000"/>
          <w:sz w:val="32"/>
          <w:szCs w:val="32"/>
        </w:rPr>
        <w:t>Enero 2020</w:t>
      </w:r>
    </w:p>
    <w:p w14:paraId="2151A1B0" w14:textId="77777777" w:rsidR="00F6070B" w:rsidRDefault="00F6070B" w:rsidP="00F6070B">
      <w:pPr>
        <w:autoSpaceDE w:val="0"/>
        <w:autoSpaceDN w:val="0"/>
        <w:adjustRightInd w:val="0"/>
        <w:spacing w:after="0" w:line="240" w:lineRule="auto"/>
        <w:rPr>
          <w:rFonts w:ascii="Arial" w:hAnsi="Arial" w:cs="Arial"/>
          <w:color w:val="4F82BE"/>
          <w:sz w:val="20"/>
          <w:szCs w:val="20"/>
        </w:rPr>
      </w:pPr>
    </w:p>
    <w:p w14:paraId="53B4AE89" w14:textId="77777777" w:rsidR="00F6070B" w:rsidRDefault="00F6070B">
      <w:pPr>
        <w:rPr>
          <w:rFonts w:ascii="Arial" w:hAnsi="Arial" w:cs="Arial"/>
          <w:b/>
          <w:bCs/>
          <w:color w:val="000000"/>
          <w:sz w:val="20"/>
          <w:szCs w:val="20"/>
        </w:rPr>
      </w:pPr>
      <w:r>
        <w:rPr>
          <w:rFonts w:ascii="Arial" w:hAnsi="Arial" w:cs="Arial"/>
          <w:b/>
          <w:bCs/>
          <w:color w:val="000000"/>
          <w:sz w:val="20"/>
          <w:szCs w:val="20"/>
        </w:rPr>
        <w:br w:type="page"/>
      </w:r>
    </w:p>
    <w:p w14:paraId="55989031" w14:textId="77777777" w:rsidR="00F6070B" w:rsidRPr="00A5691B" w:rsidRDefault="00F6070B" w:rsidP="00F6070B">
      <w:pPr>
        <w:autoSpaceDE w:val="0"/>
        <w:autoSpaceDN w:val="0"/>
        <w:adjustRightInd w:val="0"/>
        <w:spacing w:after="0" w:line="240" w:lineRule="auto"/>
        <w:rPr>
          <w:rFonts w:ascii="Arial" w:hAnsi="Arial" w:cs="Arial"/>
          <w:b/>
          <w:bCs/>
          <w:color w:val="000000"/>
          <w:sz w:val="24"/>
          <w:szCs w:val="24"/>
        </w:rPr>
      </w:pPr>
      <w:r w:rsidRPr="00A5691B">
        <w:rPr>
          <w:rFonts w:ascii="Arial" w:hAnsi="Arial" w:cs="Arial"/>
          <w:b/>
          <w:bCs/>
          <w:color w:val="000000"/>
          <w:sz w:val="24"/>
          <w:szCs w:val="24"/>
        </w:rPr>
        <w:lastRenderedPageBreak/>
        <w:t>CONTENIDOS</w:t>
      </w:r>
    </w:p>
    <w:p w14:paraId="58E07A25" w14:textId="77777777" w:rsidR="00F6070B" w:rsidRPr="00A5691B" w:rsidRDefault="00F6070B" w:rsidP="00F6070B">
      <w:pPr>
        <w:autoSpaceDE w:val="0"/>
        <w:autoSpaceDN w:val="0"/>
        <w:adjustRightInd w:val="0"/>
        <w:spacing w:after="0" w:line="240" w:lineRule="auto"/>
        <w:rPr>
          <w:rFonts w:ascii="Arial" w:hAnsi="Arial" w:cs="Arial"/>
          <w:b/>
          <w:bCs/>
          <w:color w:val="000000"/>
          <w:sz w:val="24"/>
          <w:szCs w:val="24"/>
        </w:rPr>
      </w:pPr>
    </w:p>
    <w:sdt>
      <w:sdtPr>
        <w:rPr>
          <w:rFonts w:asciiTheme="minorHAnsi" w:eastAsiaTheme="minorHAnsi" w:hAnsiTheme="minorHAnsi" w:cstheme="minorBidi"/>
          <w:color w:val="auto"/>
          <w:sz w:val="22"/>
          <w:szCs w:val="22"/>
          <w:lang w:val="es-ES" w:eastAsia="en-US"/>
        </w:rPr>
        <w:id w:val="-1563011724"/>
        <w:docPartObj>
          <w:docPartGallery w:val="Table of Contents"/>
          <w:docPartUnique/>
        </w:docPartObj>
      </w:sdtPr>
      <w:sdtEndPr>
        <w:rPr>
          <w:b/>
          <w:bCs/>
        </w:rPr>
      </w:sdtEndPr>
      <w:sdtContent>
        <w:p w14:paraId="36BACF2F" w14:textId="77777777" w:rsidR="005524F2" w:rsidRDefault="005524F2">
          <w:pPr>
            <w:pStyle w:val="TtuloTDC"/>
          </w:pPr>
        </w:p>
        <w:p w14:paraId="37AB0D93" w14:textId="77777777" w:rsidR="00721382" w:rsidRDefault="005524F2">
          <w:pPr>
            <w:pStyle w:val="TDC1"/>
            <w:tabs>
              <w:tab w:val="left" w:pos="440"/>
              <w:tab w:val="right" w:leader="dot" w:pos="9060"/>
            </w:tabs>
            <w:rPr>
              <w:rFonts w:eastAsiaTheme="minorEastAsia"/>
              <w:noProof/>
              <w:lang w:eastAsia="es-CL"/>
            </w:rPr>
          </w:pPr>
          <w:r>
            <w:fldChar w:fldCharType="begin"/>
          </w:r>
          <w:r>
            <w:instrText xml:space="preserve"> TOC \o "1-3" \h \z \u </w:instrText>
          </w:r>
          <w:r>
            <w:fldChar w:fldCharType="separate"/>
          </w:r>
          <w:hyperlink w:anchor="_Toc22906678" w:history="1">
            <w:r w:rsidR="00721382" w:rsidRPr="009B3F35">
              <w:rPr>
                <w:rStyle w:val="Hipervnculo"/>
                <w:rFonts w:cstheme="minorHAnsi"/>
                <w:b/>
                <w:bCs/>
                <w:noProof/>
              </w:rPr>
              <w:t>1.</w:t>
            </w:r>
            <w:r w:rsidR="00721382">
              <w:rPr>
                <w:rFonts w:eastAsiaTheme="minorEastAsia"/>
                <w:noProof/>
                <w:lang w:eastAsia="es-CL"/>
              </w:rPr>
              <w:tab/>
            </w:r>
            <w:r w:rsidR="00721382" w:rsidRPr="009B3F35">
              <w:rPr>
                <w:rStyle w:val="Hipervnculo"/>
                <w:rFonts w:cstheme="minorHAnsi"/>
                <w:b/>
                <w:bCs/>
                <w:noProof/>
              </w:rPr>
              <w:t>ANTECEDENTES GENERALES</w:t>
            </w:r>
            <w:r w:rsidR="00721382">
              <w:rPr>
                <w:noProof/>
                <w:webHidden/>
              </w:rPr>
              <w:tab/>
            </w:r>
            <w:r w:rsidR="00721382">
              <w:rPr>
                <w:noProof/>
                <w:webHidden/>
              </w:rPr>
              <w:fldChar w:fldCharType="begin"/>
            </w:r>
            <w:r w:rsidR="00721382">
              <w:rPr>
                <w:noProof/>
                <w:webHidden/>
              </w:rPr>
              <w:instrText xml:space="preserve"> PAGEREF _Toc22906678 \h </w:instrText>
            </w:r>
            <w:r w:rsidR="00721382">
              <w:rPr>
                <w:noProof/>
                <w:webHidden/>
              </w:rPr>
            </w:r>
            <w:r w:rsidR="00721382">
              <w:rPr>
                <w:noProof/>
                <w:webHidden/>
              </w:rPr>
              <w:fldChar w:fldCharType="separate"/>
            </w:r>
            <w:r w:rsidR="00CC4281">
              <w:rPr>
                <w:noProof/>
                <w:webHidden/>
              </w:rPr>
              <w:t>3</w:t>
            </w:r>
            <w:r w:rsidR="00721382">
              <w:rPr>
                <w:noProof/>
                <w:webHidden/>
              </w:rPr>
              <w:fldChar w:fldCharType="end"/>
            </w:r>
          </w:hyperlink>
        </w:p>
        <w:p w14:paraId="38348F87" w14:textId="77777777" w:rsidR="00721382" w:rsidRDefault="00896ACC">
          <w:pPr>
            <w:pStyle w:val="TDC1"/>
            <w:tabs>
              <w:tab w:val="left" w:pos="440"/>
              <w:tab w:val="right" w:leader="dot" w:pos="9060"/>
            </w:tabs>
            <w:rPr>
              <w:rFonts w:eastAsiaTheme="minorEastAsia"/>
              <w:noProof/>
              <w:lang w:eastAsia="es-CL"/>
            </w:rPr>
          </w:pPr>
          <w:hyperlink w:anchor="_Toc22906679" w:history="1">
            <w:r w:rsidR="00721382" w:rsidRPr="009B3F35">
              <w:rPr>
                <w:rStyle w:val="Hipervnculo"/>
                <w:rFonts w:cstheme="minorHAnsi"/>
                <w:b/>
                <w:bCs/>
                <w:noProof/>
              </w:rPr>
              <w:t>2.</w:t>
            </w:r>
            <w:r w:rsidR="00721382">
              <w:rPr>
                <w:rFonts w:eastAsiaTheme="minorEastAsia"/>
                <w:noProof/>
                <w:lang w:eastAsia="es-CL"/>
              </w:rPr>
              <w:tab/>
            </w:r>
            <w:r w:rsidR="00721382" w:rsidRPr="009B3F35">
              <w:rPr>
                <w:rStyle w:val="Hipervnculo"/>
                <w:rFonts w:cstheme="minorHAnsi"/>
                <w:b/>
                <w:bCs/>
                <w:noProof/>
              </w:rPr>
              <w:t>OBJETIVO</w:t>
            </w:r>
            <w:r w:rsidR="00721382">
              <w:rPr>
                <w:noProof/>
                <w:webHidden/>
              </w:rPr>
              <w:tab/>
            </w:r>
            <w:r w:rsidR="00721382">
              <w:rPr>
                <w:noProof/>
                <w:webHidden/>
              </w:rPr>
              <w:fldChar w:fldCharType="begin"/>
            </w:r>
            <w:r w:rsidR="00721382">
              <w:rPr>
                <w:noProof/>
                <w:webHidden/>
              </w:rPr>
              <w:instrText xml:space="preserve"> PAGEREF _Toc22906679 \h </w:instrText>
            </w:r>
            <w:r w:rsidR="00721382">
              <w:rPr>
                <w:noProof/>
                <w:webHidden/>
              </w:rPr>
            </w:r>
            <w:r w:rsidR="00721382">
              <w:rPr>
                <w:noProof/>
                <w:webHidden/>
              </w:rPr>
              <w:fldChar w:fldCharType="separate"/>
            </w:r>
            <w:r w:rsidR="00CC4281">
              <w:rPr>
                <w:noProof/>
                <w:webHidden/>
              </w:rPr>
              <w:t>8</w:t>
            </w:r>
            <w:r w:rsidR="00721382">
              <w:rPr>
                <w:noProof/>
                <w:webHidden/>
              </w:rPr>
              <w:fldChar w:fldCharType="end"/>
            </w:r>
          </w:hyperlink>
        </w:p>
        <w:p w14:paraId="537300B0" w14:textId="77777777" w:rsidR="00721382" w:rsidRDefault="00896ACC">
          <w:pPr>
            <w:pStyle w:val="TDC1"/>
            <w:tabs>
              <w:tab w:val="left" w:pos="440"/>
              <w:tab w:val="right" w:leader="dot" w:pos="9060"/>
            </w:tabs>
            <w:rPr>
              <w:rFonts w:eastAsiaTheme="minorEastAsia"/>
              <w:noProof/>
              <w:lang w:eastAsia="es-CL"/>
            </w:rPr>
          </w:pPr>
          <w:hyperlink w:anchor="_Toc22906680" w:history="1">
            <w:r w:rsidR="00721382" w:rsidRPr="009B3F35">
              <w:rPr>
                <w:rStyle w:val="Hipervnculo"/>
                <w:rFonts w:cstheme="minorHAnsi"/>
                <w:b/>
                <w:bCs/>
                <w:noProof/>
              </w:rPr>
              <w:t>3.</w:t>
            </w:r>
            <w:r w:rsidR="00721382">
              <w:rPr>
                <w:rFonts w:eastAsiaTheme="minorEastAsia"/>
                <w:noProof/>
                <w:lang w:eastAsia="es-CL"/>
              </w:rPr>
              <w:tab/>
            </w:r>
            <w:r w:rsidR="00721382" w:rsidRPr="009B3F35">
              <w:rPr>
                <w:rStyle w:val="Hipervnculo"/>
                <w:rFonts w:cstheme="minorHAnsi"/>
                <w:b/>
                <w:bCs/>
                <w:noProof/>
              </w:rPr>
              <w:t>EVALUACIÓN DEL GRADO DE CUMPLIMIENTO</w:t>
            </w:r>
            <w:r w:rsidR="00721382">
              <w:rPr>
                <w:noProof/>
                <w:webHidden/>
              </w:rPr>
              <w:tab/>
            </w:r>
            <w:r w:rsidR="00721382">
              <w:rPr>
                <w:noProof/>
                <w:webHidden/>
              </w:rPr>
              <w:fldChar w:fldCharType="begin"/>
            </w:r>
            <w:r w:rsidR="00721382">
              <w:rPr>
                <w:noProof/>
                <w:webHidden/>
              </w:rPr>
              <w:instrText xml:space="preserve"> PAGEREF _Toc22906680 \h </w:instrText>
            </w:r>
            <w:r w:rsidR="00721382">
              <w:rPr>
                <w:noProof/>
                <w:webHidden/>
              </w:rPr>
            </w:r>
            <w:r w:rsidR="00721382">
              <w:rPr>
                <w:noProof/>
                <w:webHidden/>
              </w:rPr>
              <w:fldChar w:fldCharType="separate"/>
            </w:r>
            <w:r w:rsidR="00CC4281">
              <w:rPr>
                <w:noProof/>
                <w:webHidden/>
              </w:rPr>
              <w:t>9</w:t>
            </w:r>
            <w:r w:rsidR="00721382">
              <w:rPr>
                <w:noProof/>
                <w:webHidden/>
              </w:rPr>
              <w:fldChar w:fldCharType="end"/>
            </w:r>
          </w:hyperlink>
        </w:p>
        <w:p w14:paraId="7DEE472F" w14:textId="77777777" w:rsidR="00721382" w:rsidRDefault="00896ACC">
          <w:pPr>
            <w:pStyle w:val="TDC1"/>
            <w:tabs>
              <w:tab w:val="left" w:pos="440"/>
              <w:tab w:val="right" w:leader="dot" w:pos="9060"/>
            </w:tabs>
            <w:rPr>
              <w:rFonts w:eastAsiaTheme="minorEastAsia"/>
              <w:noProof/>
              <w:lang w:eastAsia="es-CL"/>
            </w:rPr>
          </w:pPr>
          <w:hyperlink w:anchor="_Toc22906681" w:history="1">
            <w:r w:rsidR="00721382" w:rsidRPr="009B3F35">
              <w:rPr>
                <w:rStyle w:val="Hipervnculo"/>
                <w:rFonts w:cstheme="minorHAnsi"/>
                <w:b/>
                <w:bCs/>
                <w:noProof/>
              </w:rPr>
              <w:t>4.</w:t>
            </w:r>
            <w:r w:rsidR="00721382">
              <w:rPr>
                <w:rFonts w:eastAsiaTheme="minorEastAsia"/>
                <w:noProof/>
                <w:lang w:eastAsia="es-CL"/>
              </w:rPr>
              <w:tab/>
            </w:r>
            <w:r w:rsidR="00721382" w:rsidRPr="009B3F35">
              <w:rPr>
                <w:rStyle w:val="Hipervnculo"/>
                <w:rFonts w:cstheme="minorHAnsi"/>
                <w:b/>
                <w:bCs/>
                <w:noProof/>
              </w:rPr>
              <w:t>HALLAZGOS</w:t>
            </w:r>
            <w:r w:rsidR="00721382">
              <w:rPr>
                <w:noProof/>
                <w:webHidden/>
              </w:rPr>
              <w:tab/>
            </w:r>
            <w:r w:rsidR="00721382">
              <w:rPr>
                <w:noProof/>
                <w:webHidden/>
              </w:rPr>
              <w:fldChar w:fldCharType="begin"/>
            </w:r>
            <w:r w:rsidR="00721382">
              <w:rPr>
                <w:noProof/>
                <w:webHidden/>
              </w:rPr>
              <w:instrText xml:space="preserve"> PAGEREF _Toc22906681 \h </w:instrText>
            </w:r>
            <w:r w:rsidR="00721382">
              <w:rPr>
                <w:noProof/>
                <w:webHidden/>
              </w:rPr>
            </w:r>
            <w:r w:rsidR="00721382">
              <w:rPr>
                <w:noProof/>
                <w:webHidden/>
              </w:rPr>
              <w:fldChar w:fldCharType="separate"/>
            </w:r>
            <w:r w:rsidR="00CC4281">
              <w:rPr>
                <w:noProof/>
                <w:webHidden/>
              </w:rPr>
              <w:t>22</w:t>
            </w:r>
            <w:r w:rsidR="00721382">
              <w:rPr>
                <w:noProof/>
                <w:webHidden/>
              </w:rPr>
              <w:fldChar w:fldCharType="end"/>
            </w:r>
          </w:hyperlink>
        </w:p>
        <w:p w14:paraId="392DE1D1" w14:textId="77777777" w:rsidR="00721382" w:rsidRDefault="00896ACC">
          <w:pPr>
            <w:pStyle w:val="TDC1"/>
            <w:tabs>
              <w:tab w:val="left" w:pos="440"/>
              <w:tab w:val="right" w:leader="dot" w:pos="9060"/>
            </w:tabs>
            <w:rPr>
              <w:rFonts w:eastAsiaTheme="minorEastAsia"/>
              <w:noProof/>
              <w:lang w:eastAsia="es-CL"/>
            </w:rPr>
          </w:pPr>
          <w:hyperlink w:anchor="_Toc22906682" w:history="1">
            <w:r w:rsidR="00721382" w:rsidRPr="009B3F35">
              <w:rPr>
                <w:rStyle w:val="Hipervnculo"/>
                <w:rFonts w:cstheme="minorHAnsi"/>
                <w:b/>
                <w:bCs/>
                <w:noProof/>
              </w:rPr>
              <w:t>5.</w:t>
            </w:r>
            <w:r w:rsidR="00721382">
              <w:rPr>
                <w:rFonts w:eastAsiaTheme="minorEastAsia"/>
                <w:noProof/>
                <w:lang w:eastAsia="es-CL"/>
              </w:rPr>
              <w:tab/>
            </w:r>
            <w:r w:rsidR="00721382" w:rsidRPr="009B3F35">
              <w:rPr>
                <w:rStyle w:val="Hipervnculo"/>
                <w:rFonts w:cstheme="minorHAnsi"/>
                <w:b/>
                <w:bCs/>
                <w:noProof/>
              </w:rPr>
              <w:t>CONCLUSIONES</w:t>
            </w:r>
            <w:r w:rsidR="00721382">
              <w:rPr>
                <w:noProof/>
                <w:webHidden/>
              </w:rPr>
              <w:tab/>
            </w:r>
            <w:r w:rsidR="00721382">
              <w:rPr>
                <w:noProof/>
                <w:webHidden/>
              </w:rPr>
              <w:fldChar w:fldCharType="begin"/>
            </w:r>
            <w:r w:rsidR="00721382">
              <w:rPr>
                <w:noProof/>
                <w:webHidden/>
              </w:rPr>
              <w:instrText xml:space="preserve"> PAGEREF _Toc22906682 \h </w:instrText>
            </w:r>
            <w:r w:rsidR="00721382">
              <w:rPr>
                <w:noProof/>
                <w:webHidden/>
              </w:rPr>
            </w:r>
            <w:r w:rsidR="00721382">
              <w:rPr>
                <w:noProof/>
                <w:webHidden/>
              </w:rPr>
              <w:fldChar w:fldCharType="separate"/>
            </w:r>
            <w:r w:rsidR="00CC4281">
              <w:rPr>
                <w:noProof/>
                <w:webHidden/>
              </w:rPr>
              <w:t>33</w:t>
            </w:r>
            <w:r w:rsidR="00721382">
              <w:rPr>
                <w:noProof/>
                <w:webHidden/>
              </w:rPr>
              <w:fldChar w:fldCharType="end"/>
            </w:r>
          </w:hyperlink>
        </w:p>
        <w:p w14:paraId="303CDFA0" w14:textId="77777777" w:rsidR="005524F2" w:rsidRDefault="005524F2">
          <w:r>
            <w:rPr>
              <w:b/>
              <w:bCs/>
              <w:lang w:val="es-ES"/>
            </w:rPr>
            <w:fldChar w:fldCharType="end"/>
          </w:r>
        </w:p>
      </w:sdtContent>
    </w:sdt>
    <w:p w14:paraId="2A5BC8A8" w14:textId="77777777" w:rsidR="00F6070B" w:rsidRDefault="00F6070B">
      <w:pPr>
        <w:rPr>
          <w:rFonts w:ascii="Arial" w:hAnsi="Arial" w:cs="Arial"/>
          <w:color w:val="4F82BE"/>
          <w:sz w:val="20"/>
          <w:szCs w:val="20"/>
        </w:rPr>
      </w:pPr>
      <w:r>
        <w:rPr>
          <w:rFonts w:ascii="Arial" w:hAnsi="Arial" w:cs="Arial"/>
          <w:color w:val="4F82BE"/>
          <w:sz w:val="20"/>
          <w:szCs w:val="20"/>
        </w:rPr>
        <w:br w:type="page"/>
      </w:r>
    </w:p>
    <w:p w14:paraId="1E2D8C1B" w14:textId="77777777" w:rsidR="00F6070B" w:rsidRPr="00A5691B" w:rsidRDefault="00F6070B" w:rsidP="00721382">
      <w:pPr>
        <w:pStyle w:val="Prrafodelista"/>
        <w:numPr>
          <w:ilvl w:val="0"/>
          <w:numId w:val="1"/>
        </w:numPr>
        <w:autoSpaceDE w:val="0"/>
        <w:autoSpaceDN w:val="0"/>
        <w:adjustRightInd w:val="0"/>
        <w:spacing w:after="0" w:line="240" w:lineRule="auto"/>
        <w:outlineLvl w:val="0"/>
        <w:rPr>
          <w:rFonts w:cstheme="minorHAnsi"/>
          <w:b/>
          <w:bCs/>
          <w:color w:val="000000"/>
          <w:sz w:val="24"/>
          <w:szCs w:val="24"/>
        </w:rPr>
      </w:pPr>
      <w:bookmarkStart w:id="1" w:name="_Toc22906678"/>
      <w:r w:rsidRPr="00A5691B">
        <w:rPr>
          <w:rFonts w:cstheme="minorHAnsi"/>
          <w:b/>
          <w:bCs/>
          <w:color w:val="000000"/>
          <w:sz w:val="24"/>
          <w:szCs w:val="24"/>
        </w:rPr>
        <w:lastRenderedPageBreak/>
        <w:t>ANTECEDENTES GENERALES</w:t>
      </w:r>
      <w:bookmarkEnd w:id="1"/>
    </w:p>
    <w:p w14:paraId="5464AEB1" w14:textId="77777777" w:rsidR="00F6070B" w:rsidRPr="00A5691B" w:rsidRDefault="00F6070B" w:rsidP="00F6070B">
      <w:pPr>
        <w:pStyle w:val="Prrafodelista"/>
        <w:autoSpaceDE w:val="0"/>
        <w:autoSpaceDN w:val="0"/>
        <w:adjustRightInd w:val="0"/>
        <w:spacing w:after="0" w:line="240" w:lineRule="auto"/>
        <w:rPr>
          <w:rFonts w:cstheme="minorHAnsi"/>
          <w:b/>
          <w:bCs/>
          <w:color w:val="000000"/>
          <w:sz w:val="24"/>
          <w:szCs w:val="24"/>
        </w:rPr>
      </w:pPr>
    </w:p>
    <w:p w14:paraId="358E8FB2" w14:textId="77777777" w:rsidR="002477EA" w:rsidRDefault="002B14B0" w:rsidP="002B14B0">
      <w:pPr>
        <w:pStyle w:val="Prrafodelista"/>
        <w:numPr>
          <w:ilvl w:val="0"/>
          <w:numId w:val="3"/>
        </w:numPr>
        <w:autoSpaceDE w:val="0"/>
        <w:autoSpaceDN w:val="0"/>
        <w:adjustRightInd w:val="0"/>
        <w:spacing w:after="0" w:line="240" w:lineRule="auto"/>
        <w:rPr>
          <w:rFonts w:cstheme="minorHAnsi"/>
          <w:color w:val="000000"/>
          <w:sz w:val="24"/>
          <w:szCs w:val="24"/>
        </w:rPr>
      </w:pPr>
      <w:r>
        <w:rPr>
          <w:rFonts w:cstheme="minorHAnsi"/>
          <w:color w:val="000000"/>
          <w:sz w:val="24"/>
          <w:szCs w:val="24"/>
        </w:rPr>
        <w:t>Antecedentes del sector y del APL</w:t>
      </w:r>
    </w:p>
    <w:p w14:paraId="392B7FDF" w14:textId="77777777" w:rsidR="002B14B0" w:rsidRDefault="002B14B0" w:rsidP="002B14B0">
      <w:pPr>
        <w:autoSpaceDE w:val="0"/>
        <w:autoSpaceDN w:val="0"/>
        <w:adjustRightInd w:val="0"/>
        <w:spacing w:after="0" w:line="240" w:lineRule="auto"/>
        <w:rPr>
          <w:rFonts w:cstheme="minorHAnsi"/>
          <w:color w:val="000000"/>
          <w:sz w:val="24"/>
          <w:szCs w:val="24"/>
        </w:rPr>
      </w:pPr>
    </w:p>
    <w:p w14:paraId="54D5708B" w14:textId="77777777" w:rsidR="002B14B0" w:rsidRDefault="002B14B0" w:rsidP="002B14B0">
      <w:pPr>
        <w:pStyle w:val="Default"/>
        <w:jc w:val="both"/>
        <w:rPr>
          <w:rFonts w:asciiTheme="minorHAnsi" w:hAnsiTheme="minorHAnsi" w:cstheme="minorHAnsi"/>
          <w:sz w:val="22"/>
          <w:szCs w:val="22"/>
        </w:rPr>
      </w:pPr>
      <w:r w:rsidRPr="002B14B0">
        <w:rPr>
          <w:rFonts w:asciiTheme="minorHAnsi" w:hAnsiTheme="minorHAnsi" w:cstheme="minorHAnsi"/>
          <w:sz w:val="22"/>
          <w:szCs w:val="22"/>
        </w:rPr>
        <w:t>El desarrollo de la industria del mejillón chil</w:t>
      </w:r>
      <w:r>
        <w:rPr>
          <w:rFonts w:asciiTheme="minorHAnsi" w:hAnsiTheme="minorHAnsi" w:cstheme="minorHAnsi"/>
          <w:sz w:val="22"/>
          <w:szCs w:val="22"/>
        </w:rPr>
        <w:t>eno o chorito, se ha sustentado</w:t>
      </w:r>
      <w:r w:rsidRPr="002B14B0">
        <w:rPr>
          <w:rFonts w:asciiTheme="minorHAnsi" w:hAnsiTheme="minorHAnsi" w:cstheme="minorHAnsi"/>
          <w:sz w:val="22"/>
          <w:szCs w:val="22"/>
        </w:rPr>
        <w:t xml:space="preserve"> fundamentalmente en la utilización de las ventajas comparativas que ofrece la Región de Los Lagos, que es donde se desarrolla principalmente. El clima, su geografía y la abundancia natural de alimento (fitoplancton) necesario para el desarrollo del cultivo de esta especie, son básicamente los factores ambientales que han favorecido a est</w:t>
      </w:r>
      <w:r>
        <w:rPr>
          <w:rFonts w:asciiTheme="minorHAnsi" w:hAnsiTheme="minorHAnsi" w:cstheme="minorHAnsi"/>
          <w:sz w:val="22"/>
          <w:szCs w:val="22"/>
        </w:rPr>
        <w:t>a actividad.</w:t>
      </w:r>
    </w:p>
    <w:p w14:paraId="1B4B58DE" w14:textId="77777777" w:rsidR="002B14B0" w:rsidRPr="002B14B0" w:rsidRDefault="002B14B0" w:rsidP="002B14B0">
      <w:pPr>
        <w:pStyle w:val="Default"/>
        <w:jc w:val="both"/>
        <w:rPr>
          <w:rFonts w:asciiTheme="minorHAnsi" w:hAnsiTheme="minorHAnsi" w:cstheme="minorHAnsi"/>
          <w:sz w:val="22"/>
          <w:szCs w:val="22"/>
        </w:rPr>
      </w:pPr>
    </w:p>
    <w:p w14:paraId="349D045B" w14:textId="77777777" w:rsidR="002B14B0" w:rsidRDefault="002B14B0" w:rsidP="002B14B0">
      <w:pPr>
        <w:pStyle w:val="Default"/>
        <w:jc w:val="both"/>
        <w:rPr>
          <w:rFonts w:asciiTheme="minorHAnsi" w:hAnsiTheme="minorHAnsi" w:cstheme="minorHAnsi"/>
          <w:sz w:val="22"/>
          <w:szCs w:val="22"/>
        </w:rPr>
      </w:pPr>
      <w:r w:rsidRPr="002B14B0">
        <w:rPr>
          <w:rFonts w:asciiTheme="minorHAnsi" w:hAnsiTheme="minorHAnsi" w:cstheme="minorHAnsi"/>
          <w:sz w:val="22"/>
          <w:szCs w:val="22"/>
        </w:rPr>
        <w:t>El inicio de la industria del mejillón fue impulsada en la década de los años 40 con la ley N° 7.535, pero no fue sino hasta mediados de la década del 2000, que se inició el boom de las nuevas empresas cultivadoras, procesadoras y exportadoras que dan forma a la industria actual y posicionan al país como el 2° productor mundial de mejillón, superado sólo por China, con alrededor de 700.000 toneladas</w:t>
      </w:r>
      <w:r>
        <w:rPr>
          <w:rStyle w:val="Refdenotaalpie"/>
          <w:rFonts w:asciiTheme="minorHAnsi" w:hAnsiTheme="minorHAnsi" w:cstheme="minorHAnsi"/>
          <w:sz w:val="22"/>
          <w:szCs w:val="22"/>
        </w:rPr>
        <w:footnoteReference w:id="1"/>
      </w:r>
      <w:r w:rsidRPr="002B14B0">
        <w:rPr>
          <w:rFonts w:asciiTheme="minorHAnsi" w:hAnsiTheme="minorHAnsi" w:cstheme="minorHAnsi"/>
          <w:sz w:val="22"/>
          <w:szCs w:val="22"/>
        </w:rPr>
        <w:t>. Las ventas son principalmente para consumo interno, sin embargo Chile es el 1er exportador mundial de producto congelado, a más de 60 destinos diferentes</w:t>
      </w:r>
      <w:r>
        <w:rPr>
          <w:rStyle w:val="Refdenotaalpie"/>
          <w:rFonts w:asciiTheme="minorHAnsi" w:hAnsiTheme="minorHAnsi" w:cstheme="minorHAnsi"/>
          <w:sz w:val="22"/>
          <w:szCs w:val="22"/>
        </w:rPr>
        <w:footnoteReference w:id="2"/>
      </w:r>
      <w:r w:rsidR="00F45847">
        <w:rPr>
          <w:rFonts w:asciiTheme="minorHAnsi" w:hAnsiTheme="minorHAnsi" w:cstheme="minorHAnsi"/>
          <w:sz w:val="22"/>
          <w:szCs w:val="22"/>
        </w:rPr>
        <w:t>.</w:t>
      </w:r>
    </w:p>
    <w:p w14:paraId="06BCEA62" w14:textId="77777777" w:rsidR="00F45847" w:rsidRPr="002B14B0" w:rsidRDefault="00F45847" w:rsidP="002B14B0">
      <w:pPr>
        <w:pStyle w:val="Default"/>
        <w:jc w:val="both"/>
        <w:rPr>
          <w:rFonts w:asciiTheme="minorHAnsi" w:hAnsiTheme="minorHAnsi" w:cstheme="minorHAnsi"/>
          <w:sz w:val="22"/>
          <w:szCs w:val="22"/>
        </w:rPr>
      </w:pPr>
    </w:p>
    <w:p w14:paraId="1878647B" w14:textId="77777777" w:rsidR="002B14B0" w:rsidRDefault="002B14B0" w:rsidP="002B14B0">
      <w:pPr>
        <w:pStyle w:val="Default"/>
        <w:jc w:val="both"/>
        <w:rPr>
          <w:rFonts w:asciiTheme="minorHAnsi" w:hAnsiTheme="minorHAnsi" w:cstheme="minorHAnsi"/>
          <w:sz w:val="22"/>
          <w:szCs w:val="22"/>
        </w:rPr>
      </w:pPr>
      <w:r w:rsidRPr="002B14B0">
        <w:rPr>
          <w:rFonts w:asciiTheme="minorHAnsi" w:hAnsiTheme="minorHAnsi" w:cstheme="minorHAnsi"/>
          <w:sz w:val="22"/>
          <w:szCs w:val="22"/>
        </w:rPr>
        <w:t>En el 2017, la producción de materia prima fue de 340.000 toneladas de chorito aproximadamente, con embarques de producto elaborado de 79.330 toneladas, un 17,8% más respecto de las 67.341 toneladas registradas en el mismo período del año 2016 y un PIB Regional estimado del 7%, lo que es equivalente a todo el aporte del sector silv</w:t>
      </w:r>
      <w:r>
        <w:rPr>
          <w:rFonts w:asciiTheme="minorHAnsi" w:hAnsiTheme="minorHAnsi" w:cstheme="minorHAnsi"/>
          <w:sz w:val="22"/>
          <w:szCs w:val="22"/>
        </w:rPr>
        <w:t>o agropecuario (Amichile, 2018).</w:t>
      </w:r>
    </w:p>
    <w:p w14:paraId="5DB382F8" w14:textId="77777777" w:rsidR="00F45847" w:rsidRPr="002B14B0" w:rsidRDefault="00F45847" w:rsidP="002B14B0">
      <w:pPr>
        <w:pStyle w:val="Default"/>
        <w:jc w:val="both"/>
        <w:rPr>
          <w:rFonts w:asciiTheme="minorHAnsi" w:hAnsiTheme="minorHAnsi" w:cstheme="minorHAnsi"/>
          <w:sz w:val="22"/>
          <w:szCs w:val="22"/>
        </w:rPr>
      </w:pPr>
    </w:p>
    <w:p w14:paraId="4AB45E74" w14:textId="77777777" w:rsidR="002B14B0" w:rsidRDefault="002B14B0" w:rsidP="002B14B0">
      <w:pPr>
        <w:pStyle w:val="Default"/>
        <w:jc w:val="both"/>
        <w:rPr>
          <w:rFonts w:asciiTheme="minorHAnsi" w:hAnsiTheme="minorHAnsi" w:cstheme="minorHAnsi"/>
          <w:sz w:val="22"/>
          <w:szCs w:val="22"/>
        </w:rPr>
      </w:pPr>
      <w:r w:rsidRPr="002B14B0">
        <w:rPr>
          <w:rFonts w:asciiTheme="minorHAnsi" w:hAnsiTheme="minorHAnsi" w:cstheme="minorHAnsi"/>
          <w:sz w:val="22"/>
          <w:szCs w:val="22"/>
        </w:rPr>
        <w:t>Actualmente, entre las 619 empresas dedicadas a esta actividad productiva, de las cuáles cerca del 89% son PYMES, existe un virtuoso encadenamiento productivo entre las grandes, medianas y pequeñas empresas que viven del chorito o mejillón chileno como se le conoce en los mercados internacionales. Se estima que en la Región de Los Lagos esta actividad productiva requiere de 17.000 empleos formales y 5.000 empleos indirectos</w:t>
      </w:r>
      <w:r>
        <w:rPr>
          <w:rStyle w:val="Refdenotaalpie"/>
          <w:rFonts w:asciiTheme="minorHAnsi" w:hAnsiTheme="minorHAnsi" w:cstheme="minorHAnsi"/>
          <w:sz w:val="22"/>
          <w:szCs w:val="22"/>
        </w:rPr>
        <w:footnoteReference w:id="3"/>
      </w:r>
      <w:r w:rsidR="00F45847">
        <w:rPr>
          <w:rFonts w:asciiTheme="minorHAnsi" w:hAnsiTheme="minorHAnsi" w:cstheme="minorHAnsi"/>
          <w:sz w:val="22"/>
          <w:szCs w:val="22"/>
        </w:rPr>
        <w:t>.</w:t>
      </w:r>
    </w:p>
    <w:p w14:paraId="0498535F" w14:textId="77777777" w:rsidR="00F45847" w:rsidRPr="002B14B0" w:rsidRDefault="00F45847" w:rsidP="002B14B0">
      <w:pPr>
        <w:pStyle w:val="Default"/>
        <w:jc w:val="both"/>
        <w:rPr>
          <w:rFonts w:asciiTheme="minorHAnsi" w:hAnsiTheme="minorHAnsi" w:cstheme="minorHAnsi"/>
          <w:sz w:val="22"/>
          <w:szCs w:val="22"/>
        </w:rPr>
      </w:pPr>
    </w:p>
    <w:p w14:paraId="62C32512" w14:textId="77777777" w:rsidR="00F45847" w:rsidRDefault="002B14B0" w:rsidP="002B14B0">
      <w:pPr>
        <w:pStyle w:val="Default"/>
        <w:jc w:val="both"/>
        <w:rPr>
          <w:rFonts w:asciiTheme="minorHAnsi" w:hAnsiTheme="minorHAnsi" w:cstheme="minorHAnsi"/>
          <w:sz w:val="22"/>
          <w:szCs w:val="22"/>
        </w:rPr>
      </w:pPr>
      <w:r w:rsidRPr="002B14B0">
        <w:rPr>
          <w:rFonts w:asciiTheme="minorHAnsi" w:hAnsiTheme="minorHAnsi" w:cstheme="minorHAnsi"/>
          <w:sz w:val="22"/>
          <w:szCs w:val="22"/>
        </w:rPr>
        <w:t>En los últimos años ha aumentado considerablemente la demanda por este tipo de cultivo lo que ha generado un creciente interés en los acuicultores artesanales por mejorar la tecnología de sus colectores o centros semilleros, mejorar su calidad y aumentar su productividad pa</w:t>
      </w:r>
      <w:r w:rsidR="00F45847">
        <w:rPr>
          <w:rFonts w:asciiTheme="minorHAnsi" w:hAnsiTheme="minorHAnsi" w:cstheme="minorHAnsi"/>
          <w:sz w:val="22"/>
          <w:szCs w:val="22"/>
        </w:rPr>
        <w:t>ra hacer frente a esta demanda.</w:t>
      </w:r>
    </w:p>
    <w:p w14:paraId="73722144" w14:textId="77777777" w:rsidR="002B14B0" w:rsidRPr="002B14B0" w:rsidRDefault="002B14B0" w:rsidP="002B14B0">
      <w:pPr>
        <w:pStyle w:val="Default"/>
        <w:jc w:val="both"/>
        <w:rPr>
          <w:rFonts w:asciiTheme="minorHAnsi" w:hAnsiTheme="minorHAnsi" w:cstheme="minorHAnsi"/>
          <w:color w:val="auto"/>
          <w:sz w:val="22"/>
          <w:szCs w:val="22"/>
        </w:rPr>
      </w:pPr>
      <w:r w:rsidRPr="002B14B0">
        <w:rPr>
          <w:rFonts w:asciiTheme="minorHAnsi" w:hAnsiTheme="minorHAnsi" w:cstheme="minorHAnsi"/>
          <w:color w:val="auto"/>
          <w:sz w:val="22"/>
          <w:szCs w:val="22"/>
        </w:rPr>
        <w:t xml:space="preserve">Del total de 1.198 centros de cultivo de mejillón que existen en la región, autorizados para la producción de mitílidos, equivalente a 11.985 Há (SERNAPESCA, 2017), cerca del 90% corresponden a pequeños y medianos mitilicultores que se dedican a la acuicultura artesanal en concesiones de acuicultura. Estos acuicultores artesanales reciben apoyo de distintos organismos públicos como CORFO, Mejillón de Chile y privados como Fundación Chinquihue, CETMIS y AmiChile, además del </w:t>
      </w:r>
      <w:r w:rsidRPr="002B14B0">
        <w:rPr>
          <w:rFonts w:asciiTheme="minorHAnsi" w:hAnsiTheme="minorHAnsi" w:cstheme="minorHAnsi"/>
          <w:color w:val="auto"/>
          <w:sz w:val="22"/>
          <w:szCs w:val="22"/>
        </w:rPr>
        <w:lastRenderedPageBreak/>
        <w:t>apoyo de universidades y otros organismos, para mejorar sus estándares de productividad, competitividad y sustentabilidad y lograr c</w:t>
      </w:r>
      <w:r>
        <w:rPr>
          <w:rFonts w:asciiTheme="minorHAnsi" w:hAnsiTheme="minorHAnsi" w:cstheme="minorHAnsi"/>
          <w:color w:val="auto"/>
          <w:sz w:val="22"/>
          <w:szCs w:val="22"/>
        </w:rPr>
        <w:t>ertificaciones internacionales.</w:t>
      </w:r>
    </w:p>
    <w:p w14:paraId="7C7325F6" w14:textId="77777777" w:rsidR="002B14B0" w:rsidRDefault="002B14B0" w:rsidP="002B14B0">
      <w:pPr>
        <w:pStyle w:val="Default"/>
        <w:jc w:val="both"/>
        <w:rPr>
          <w:rFonts w:asciiTheme="minorHAnsi" w:hAnsiTheme="minorHAnsi" w:cstheme="minorHAnsi"/>
          <w:color w:val="auto"/>
          <w:sz w:val="22"/>
          <w:szCs w:val="22"/>
        </w:rPr>
      </w:pPr>
      <w:r w:rsidRPr="002B14B0">
        <w:rPr>
          <w:rFonts w:asciiTheme="minorHAnsi" w:hAnsiTheme="minorHAnsi" w:cstheme="minorHAnsi"/>
          <w:color w:val="auto"/>
          <w:sz w:val="22"/>
          <w:szCs w:val="22"/>
        </w:rPr>
        <w:t>Este encadenamiento productivo en que pequeños acuicultores entregan el fruto de sus cosechas a medianos y grandes productores que tienen capacidad para procesar industrialmente el producto y exportarlos a los mercados internacionales, ha generado en la región, y en especial en la Isla de Chiloé y Calbuco, un modelo económico de creación de valor compartido que beneficia a todos los que participan en esta cadena productiva, incluyendo la inversión en tecnología, innovación, capacitación, capitalización y un mejor precio de venta del mejillón procesado, c</w:t>
      </w:r>
      <w:r w:rsidR="00F45847">
        <w:rPr>
          <w:rFonts w:asciiTheme="minorHAnsi" w:hAnsiTheme="minorHAnsi" w:cstheme="minorHAnsi"/>
          <w:color w:val="auto"/>
          <w:sz w:val="22"/>
          <w:szCs w:val="22"/>
        </w:rPr>
        <w:t>omo eslabón final de la cadena.</w:t>
      </w:r>
    </w:p>
    <w:p w14:paraId="68843CBC" w14:textId="77777777" w:rsidR="00F45847" w:rsidRPr="002B14B0" w:rsidRDefault="00F45847" w:rsidP="002B14B0">
      <w:pPr>
        <w:pStyle w:val="Default"/>
        <w:jc w:val="both"/>
        <w:rPr>
          <w:rFonts w:asciiTheme="minorHAnsi" w:hAnsiTheme="minorHAnsi" w:cstheme="minorHAnsi"/>
          <w:color w:val="auto"/>
          <w:sz w:val="22"/>
          <w:szCs w:val="22"/>
        </w:rPr>
      </w:pPr>
    </w:p>
    <w:p w14:paraId="341AE791" w14:textId="77777777" w:rsidR="002B14B0" w:rsidRDefault="002B14B0" w:rsidP="002B14B0">
      <w:pPr>
        <w:pStyle w:val="Default"/>
        <w:jc w:val="both"/>
        <w:rPr>
          <w:rFonts w:asciiTheme="minorHAnsi" w:hAnsiTheme="minorHAnsi" w:cstheme="minorHAnsi"/>
          <w:color w:val="auto"/>
          <w:sz w:val="22"/>
          <w:szCs w:val="22"/>
        </w:rPr>
      </w:pPr>
      <w:r w:rsidRPr="002B14B0">
        <w:rPr>
          <w:rFonts w:asciiTheme="minorHAnsi" w:hAnsiTheme="minorHAnsi" w:cstheme="minorHAnsi"/>
          <w:color w:val="auto"/>
          <w:sz w:val="22"/>
          <w:szCs w:val="22"/>
        </w:rPr>
        <w:t>De esta forma, el sector mitilicultor chileno se ha convertido en la segunda actividad acuícola más importante del país, después de la industria salmonera, representando una fuerza económica y social de gran envergadura. Sin embargo, para la consolidación de la industria a nivel nacional e internacional, es necesario seguir abordando temáticas tales como aumento en la eficiencia y productividad en los centros de cultivo, reducción de impactos ambientales, recursos cultivados en ambientes libres de contaminación, mejores oportunidades de ingreso a mercados con mayores exigencias, reducción de costos de producc</w:t>
      </w:r>
      <w:r w:rsidR="00F45847">
        <w:rPr>
          <w:rFonts w:asciiTheme="minorHAnsi" w:hAnsiTheme="minorHAnsi" w:cstheme="minorHAnsi"/>
          <w:color w:val="auto"/>
          <w:sz w:val="22"/>
          <w:szCs w:val="22"/>
        </w:rPr>
        <w:t>ión, y disposición de residuos.</w:t>
      </w:r>
    </w:p>
    <w:p w14:paraId="07327567" w14:textId="77777777" w:rsidR="00F45847" w:rsidRPr="002B14B0" w:rsidRDefault="00F45847" w:rsidP="002B14B0">
      <w:pPr>
        <w:pStyle w:val="Default"/>
        <w:jc w:val="both"/>
        <w:rPr>
          <w:rFonts w:asciiTheme="minorHAnsi" w:hAnsiTheme="minorHAnsi" w:cstheme="minorHAnsi"/>
          <w:color w:val="auto"/>
          <w:sz w:val="22"/>
          <w:szCs w:val="22"/>
        </w:rPr>
      </w:pPr>
    </w:p>
    <w:p w14:paraId="35CEAE16" w14:textId="77777777" w:rsidR="002B14B0" w:rsidRDefault="002B14B0" w:rsidP="002B14B0">
      <w:pPr>
        <w:pStyle w:val="Default"/>
        <w:jc w:val="both"/>
        <w:rPr>
          <w:rFonts w:asciiTheme="minorHAnsi" w:hAnsiTheme="minorHAnsi" w:cstheme="minorHAnsi"/>
          <w:color w:val="auto"/>
          <w:sz w:val="22"/>
          <w:szCs w:val="22"/>
        </w:rPr>
      </w:pPr>
      <w:r w:rsidRPr="002B14B0">
        <w:rPr>
          <w:rFonts w:asciiTheme="minorHAnsi" w:hAnsiTheme="minorHAnsi" w:cstheme="minorHAnsi"/>
          <w:color w:val="auto"/>
          <w:sz w:val="22"/>
          <w:szCs w:val="22"/>
        </w:rPr>
        <w:t>Por todo lo anterior, se hace necesario seguir trabajando para resolver las brechas que posee la industria, para lograr un sector sustentable, lo que permitirá, mejorar la competitividad, el desempeño ambiental de la industria y beneficiará a las empre</w:t>
      </w:r>
      <w:r w:rsidR="00F45847">
        <w:rPr>
          <w:rFonts w:asciiTheme="minorHAnsi" w:hAnsiTheme="minorHAnsi" w:cstheme="minorHAnsi"/>
          <w:color w:val="auto"/>
          <w:sz w:val="22"/>
          <w:szCs w:val="22"/>
        </w:rPr>
        <w:t>sas y el sector en su conjunto.</w:t>
      </w:r>
    </w:p>
    <w:p w14:paraId="54F94846" w14:textId="77777777" w:rsidR="00F45847" w:rsidRPr="002B14B0" w:rsidRDefault="00F45847" w:rsidP="002B14B0">
      <w:pPr>
        <w:pStyle w:val="Default"/>
        <w:jc w:val="both"/>
        <w:rPr>
          <w:rFonts w:asciiTheme="minorHAnsi" w:hAnsiTheme="minorHAnsi" w:cstheme="minorHAnsi"/>
          <w:color w:val="auto"/>
          <w:sz w:val="22"/>
          <w:szCs w:val="22"/>
        </w:rPr>
      </w:pPr>
    </w:p>
    <w:p w14:paraId="7A568DCD" w14:textId="77777777" w:rsidR="002B14B0" w:rsidRPr="002B14B0" w:rsidRDefault="002B14B0" w:rsidP="002B14B0">
      <w:pPr>
        <w:pStyle w:val="Default"/>
        <w:jc w:val="both"/>
        <w:rPr>
          <w:rFonts w:asciiTheme="minorHAnsi" w:hAnsiTheme="minorHAnsi" w:cstheme="minorHAnsi"/>
          <w:color w:val="auto"/>
          <w:sz w:val="22"/>
          <w:szCs w:val="22"/>
        </w:rPr>
      </w:pPr>
      <w:r w:rsidRPr="002B14B0">
        <w:rPr>
          <w:rFonts w:asciiTheme="minorHAnsi" w:hAnsiTheme="minorHAnsi" w:cstheme="minorHAnsi"/>
          <w:color w:val="auto"/>
          <w:sz w:val="22"/>
          <w:szCs w:val="22"/>
        </w:rPr>
        <w:t xml:space="preserve">La Asociación Gremial AmiChile tiene una representación importante del sector mitilicultor agrupando un 70% de las cosechas provenientes de centros de engorda y un 85% de las exportaciones. Se incluyen socios de correspondientes a empresas pequeñas y medianas. Por lo anterior, el Gremio debe avanzar hacia un sector que cumpla con las exigencias de los mercados internacionales tanto productivas como de materia ambiental. </w:t>
      </w:r>
    </w:p>
    <w:p w14:paraId="658AF2A6" w14:textId="77777777" w:rsidR="002B14B0" w:rsidRDefault="002B14B0" w:rsidP="002B14B0">
      <w:pPr>
        <w:pStyle w:val="Default"/>
        <w:jc w:val="both"/>
        <w:rPr>
          <w:rFonts w:asciiTheme="minorHAnsi" w:hAnsiTheme="minorHAnsi" w:cstheme="minorHAnsi"/>
          <w:sz w:val="22"/>
          <w:szCs w:val="22"/>
        </w:rPr>
      </w:pPr>
    </w:p>
    <w:p w14:paraId="1E8BA9D7" w14:textId="77777777" w:rsidR="002B14B0" w:rsidRPr="002B14B0" w:rsidRDefault="002B14B0" w:rsidP="002B14B0">
      <w:pPr>
        <w:pStyle w:val="Default"/>
        <w:jc w:val="both"/>
        <w:rPr>
          <w:rFonts w:asciiTheme="minorHAnsi" w:hAnsiTheme="minorHAnsi" w:cstheme="minorHAnsi"/>
          <w:color w:val="auto"/>
          <w:sz w:val="22"/>
          <w:szCs w:val="22"/>
        </w:rPr>
      </w:pPr>
      <w:r w:rsidRPr="002B14B0">
        <w:rPr>
          <w:rFonts w:asciiTheme="minorHAnsi" w:hAnsiTheme="minorHAnsi" w:cstheme="minorHAnsi"/>
          <w:color w:val="auto"/>
          <w:sz w:val="22"/>
          <w:szCs w:val="22"/>
        </w:rPr>
        <w:t>AMICHILE, junto a sus empresas socias, quiere implementar procesos de producción que generen menores impactos. En este sentido, tanto los centros de cultivo como plantas de proceso quieren abordar medidas de eficiencia energética e hídrica y de gestión de residuos sólidos, que incorpore la eliminación total de plumavit en lugares donde se realiza la captación de semillas y centros de cultivo, además de la búsqueda de alternativas de reciclaje, con el compromiso permanente de mantener las playas limpias, manejo de emanación de olores y programas de c</w:t>
      </w:r>
      <w:r>
        <w:rPr>
          <w:rFonts w:asciiTheme="minorHAnsi" w:hAnsiTheme="minorHAnsi" w:cstheme="minorHAnsi"/>
          <w:color w:val="auto"/>
          <w:sz w:val="22"/>
          <w:szCs w:val="22"/>
        </w:rPr>
        <w:t>apacitación, entre otros temas.</w:t>
      </w:r>
    </w:p>
    <w:p w14:paraId="6EFF6748" w14:textId="77777777" w:rsidR="002B14B0" w:rsidRPr="002B14B0" w:rsidRDefault="002B14B0" w:rsidP="002B14B0">
      <w:pPr>
        <w:pStyle w:val="Default"/>
        <w:jc w:val="both"/>
        <w:rPr>
          <w:rFonts w:asciiTheme="minorHAnsi" w:hAnsiTheme="minorHAnsi" w:cstheme="minorHAnsi"/>
          <w:color w:val="auto"/>
          <w:sz w:val="22"/>
          <w:szCs w:val="22"/>
        </w:rPr>
      </w:pPr>
    </w:p>
    <w:p w14:paraId="572A2E9D" w14:textId="77777777" w:rsidR="002B14B0" w:rsidRPr="00937E59" w:rsidRDefault="002B14B0" w:rsidP="002B14B0">
      <w:pPr>
        <w:autoSpaceDE w:val="0"/>
        <w:autoSpaceDN w:val="0"/>
        <w:adjustRightInd w:val="0"/>
        <w:spacing w:after="0" w:line="240" w:lineRule="auto"/>
        <w:jc w:val="both"/>
        <w:rPr>
          <w:rFonts w:cstheme="minorHAnsi"/>
        </w:rPr>
      </w:pPr>
      <w:r w:rsidRPr="002B14B0">
        <w:rPr>
          <w:rFonts w:cstheme="minorHAnsi"/>
        </w:rPr>
        <w:t xml:space="preserve">En este sentido el Sector ha visualizado en el instrumento Acuerdos de Producción Limpia, una oportunidad para poder avanzar un producción sustentable, mejorando su gestión productiva y contribuyendo positivamente a la </w:t>
      </w:r>
      <w:r w:rsidRPr="00937E59">
        <w:rPr>
          <w:rFonts w:cstheme="minorHAnsi"/>
        </w:rPr>
        <w:t>materialización de un sector con mayores niveles de competitividad, mayor preocupación por el territorio y con altos estándares de sustentabilidad.</w:t>
      </w:r>
    </w:p>
    <w:p w14:paraId="084B27D0" w14:textId="77777777" w:rsidR="00F26DE1" w:rsidRPr="00937E59" w:rsidRDefault="00F26DE1" w:rsidP="002B14B0">
      <w:pPr>
        <w:autoSpaceDE w:val="0"/>
        <w:autoSpaceDN w:val="0"/>
        <w:adjustRightInd w:val="0"/>
        <w:spacing w:after="0" w:line="240" w:lineRule="auto"/>
        <w:jc w:val="both"/>
        <w:rPr>
          <w:rFonts w:cstheme="minorHAnsi"/>
          <w:color w:val="000000"/>
        </w:rPr>
      </w:pPr>
    </w:p>
    <w:p w14:paraId="464303D2" w14:textId="77777777" w:rsidR="001B0B8F" w:rsidRPr="00937E59" w:rsidRDefault="001647DE" w:rsidP="001647DE">
      <w:pPr>
        <w:autoSpaceDE w:val="0"/>
        <w:autoSpaceDN w:val="0"/>
        <w:adjustRightInd w:val="0"/>
        <w:spacing w:after="0" w:line="240" w:lineRule="auto"/>
        <w:jc w:val="both"/>
        <w:rPr>
          <w:rFonts w:cstheme="minorHAnsi"/>
          <w:color w:val="000000"/>
        </w:rPr>
      </w:pPr>
      <w:r w:rsidRPr="00937E59">
        <w:rPr>
          <w:rFonts w:cstheme="minorHAnsi"/>
          <w:color w:val="000000"/>
        </w:rPr>
        <w:t xml:space="preserve">El acuerdo de APL se firmó el </w:t>
      </w:r>
      <w:r w:rsidR="001B0B8F" w:rsidRPr="00937E59">
        <w:rPr>
          <w:rFonts w:cstheme="minorHAnsi"/>
          <w:color w:val="000000"/>
        </w:rPr>
        <w:t>28 de agosto 2019</w:t>
      </w:r>
      <w:r w:rsidRPr="00937E59">
        <w:rPr>
          <w:rFonts w:cstheme="minorHAnsi"/>
          <w:color w:val="000000"/>
        </w:rPr>
        <w:t>, fecha a partir de la cual se inició el periodo de implementación. C</w:t>
      </w:r>
      <w:r w:rsidR="001B0B8F" w:rsidRPr="00937E59">
        <w:rPr>
          <w:rFonts w:cstheme="minorHAnsi"/>
          <w:color w:val="000000"/>
        </w:rPr>
        <w:t>oncurr</w:t>
      </w:r>
      <w:r w:rsidRPr="00937E59">
        <w:rPr>
          <w:rFonts w:cstheme="minorHAnsi"/>
          <w:color w:val="000000"/>
        </w:rPr>
        <w:t>ieron</w:t>
      </w:r>
      <w:r w:rsidR="001B0B8F" w:rsidRPr="00937E59">
        <w:rPr>
          <w:rFonts w:cstheme="minorHAnsi"/>
          <w:color w:val="000000"/>
        </w:rPr>
        <w:t xml:space="preserve"> a la firma del “Acuerdo de Producción Limpia: Para la sustentabilidad de empresas del sector mitilicultor de la Región de Los Lagos</w:t>
      </w:r>
      <w:r w:rsidRPr="00937E59">
        <w:rPr>
          <w:rFonts w:cstheme="minorHAnsi"/>
          <w:color w:val="000000"/>
        </w:rPr>
        <w:t xml:space="preserve">”: HARRY ROLANDO JÜRGENSEN CAESAR, Intendente de la Región de Los Lagos; FELIPE RIESCO EYZAGUIRRE, Subsecretario del Medio Ambiente; RICARDO IRARRÁZABAL SÁNCHEZ, Subsecretario de Energía; EDUARDO RIQUELME PORTILLA, </w:t>
      </w:r>
      <w:r w:rsidRPr="00937E59">
        <w:rPr>
          <w:rFonts w:cstheme="minorHAnsi"/>
          <w:color w:val="000000"/>
        </w:rPr>
        <w:lastRenderedPageBreak/>
        <w:t>Subsecretario de Pesca y Acuicultura; SEBASTIÁN SICHEL RAMÍREZ, Vicepresidente Ejecutivo de la Corporación de Fomento de la Producción; ALICIA GALLARDO LAGNO, Directora Nacional del Servicio Nacional de Pesca y Acuicultura; GIOVANNI CALDERÓN BASSI, Director Ejecutivo de la Agencia de Sustentabilidad y Cambio Climático; SCARLETT MOLT HEISE, Secretaria Regional Ministerial de Salud, Región de Los Lagos; y por la otra, BRANCO PAPIC AYERDI, Presidente de la Asociación de Mitilicultores de Chile A.G. Por su parte, como tercero interesado suscribe este Acuerdo, HÉCTOR ARAVENA SALAZAR, Capitán de Navío EM-LT, Gobernador Marítimo de Puerto Montt.</w:t>
      </w:r>
    </w:p>
    <w:p w14:paraId="13F65E0B" w14:textId="77777777" w:rsidR="001B0B8F" w:rsidRDefault="001B0B8F" w:rsidP="001B0B8F">
      <w:pPr>
        <w:autoSpaceDE w:val="0"/>
        <w:autoSpaceDN w:val="0"/>
        <w:adjustRightInd w:val="0"/>
        <w:spacing w:after="0" w:line="240" w:lineRule="auto"/>
        <w:rPr>
          <w:rFonts w:cstheme="minorHAnsi"/>
          <w:color w:val="000000"/>
          <w:sz w:val="24"/>
          <w:szCs w:val="24"/>
        </w:rPr>
      </w:pPr>
    </w:p>
    <w:p w14:paraId="6D827BCC" w14:textId="77777777" w:rsidR="00716253" w:rsidRDefault="00716253"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b) Alcance</w:t>
      </w:r>
    </w:p>
    <w:p w14:paraId="41D43CF7" w14:textId="77777777" w:rsidR="00716253" w:rsidRDefault="00716253" w:rsidP="002B14B0">
      <w:pPr>
        <w:autoSpaceDE w:val="0"/>
        <w:autoSpaceDN w:val="0"/>
        <w:adjustRightInd w:val="0"/>
        <w:spacing w:after="0" w:line="240" w:lineRule="auto"/>
        <w:rPr>
          <w:rFonts w:cstheme="minorHAnsi"/>
          <w:color w:val="000000"/>
          <w:sz w:val="24"/>
          <w:szCs w:val="24"/>
        </w:rPr>
      </w:pPr>
    </w:p>
    <w:p w14:paraId="0633B350" w14:textId="77777777" w:rsidR="00716253" w:rsidRDefault="00716253" w:rsidP="00646F52">
      <w:pPr>
        <w:autoSpaceDE w:val="0"/>
        <w:autoSpaceDN w:val="0"/>
        <w:adjustRightInd w:val="0"/>
        <w:spacing w:after="0" w:line="240" w:lineRule="auto"/>
        <w:jc w:val="both"/>
        <w:rPr>
          <w:rFonts w:cstheme="minorHAnsi"/>
        </w:rPr>
      </w:pPr>
      <w:r w:rsidRPr="00646F52">
        <w:rPr>
          <w:rFonts w:cstheme="minorHAnsi"/>
        </w:rPr>
        <w:t xml:space="preserve">Para efectos de la presente Auditoría de </w:t>
      </w:r>
      <w:r w:rsidR="00646F52" w:rsidRPr="00646F52">
        <w:rPr>
          <w:rFonts w:cstheme="minorHAnsi"/>
        </w:rPr>
        <w:t>Diagnóstico</w:t>
      </w:r>
      <w:r w:rsidR="001647DE">
        <w:rPr>
          <w:rFonts w:cstheme="minorHAnsi"/>
        </w:rPr>
        <w:t xml:space="preserve"> Inicial, se evalúan y miden</w:t>
      </w:r>
      <w:r w:rsidRPr="00646F52">
        <w:rPr>
          <w:rFonts w:cstheme="minorHAnsi"/>
        </w:rPr>
        <w:t xml:space="preserve"> las metas y brechas en las cuales tienen participación directa las empresas adheridas al acuerdo de producción limpia. Estas son, principalmente, </w:t>
      </w:r>
      <w:r w:rsidR="00646F52">
        <w:rPr>
          <w:rFonts w:cstheme="minorHAnsi"/>
        </w:rPr>
        <w:t xml:space="preserve">sistematización, </w:t>
      </w:r>
      <w:r w:rsidR="0058421E">
        <w:rPr>
          <w:rFonts w:cstheme="minorHAnsi"/>
        </w:rPr>
        <w:t xml:space="preserve">implementación de un </w:t>
      </w:r>
      <w:r w:rsidR="00646F52">
        <w:rPr>
          <w:rFonts w:cstheme="minorHAnsi"/>
        </w:rPr>
        <w:t>sist</w:t>
      </w:r>
      <w:r w:rsidR="0058421E">
        <w:rPr>
          <w:rFonts w:cstheme="minorHAnsi"/>
        </w:rPr>
        <w:t>ema de gestión ambiental</w:t>
      </w:r>
      <w:r w:rsidR="00646F52">
        <w:rPr>
          <w:rFonts w:cstheme="minorHAnsi"/>
        </w:rPr>
        <w:t>, capacitaciones</w:t>
      </w:r>
      <w:r w:rsidR="0009504B">
        <w:rPr>
          <w:rFonts w:cstheme="minorHAnsi"/>
        </w:rPr>
        <w:t xml:space="preserve"> y seguridad laboral</w:t>
      </w:r>
      <w:r w:rsidR="00646F52">
        <w:rPr>
          <w:rFonts w:cstheme="minorHAnsi"/>
        </w:rPr>
        <w:t>,   implementación de buenas prácticas ambientales, implementación de mejoras tecnológicas</w:t>
      </w:r>
      <w:r w:rsidR="0058421E">
        <w:rPr>
          <w:rFonts w:cstheme="minorHAnsi"/>
        </w:rPr>
        <w:t xml:space="preserve"> y</w:t>
      </w:r>
      <w:r w:rsidRPr="00646F52">
        <w:rPr>
          <w:rFonts w:cstheme="minorHAnsi"/>
        </w:rPr>
        <w:t xml:space="preserve"> </w:t>
      </w:r>
      <w:r w:rsidR="00EA6F0D">
        <w:rPr>
          <w:rFonts w:cstheme="minorHAnsi"/>
        </w:rPr>
        <w:t>cuidado</w:t>
      </w:r>
      <w:r w:rsidR="0058421E">
        <w:rPr>
          <w:rFonts w:cstheme="minorHAnsi"/>
        </w:rPr>
        <w:t>s</w:t>
      </w:r>
      <w:r w:rsidR="00EA6F0D">
        <w:rPr>
          <w:rFonts w:cstheme="minorHAnsi"/>
        </w:rPr>
        <w:t xml:space="preserve"> del </w:t>
      </w:r>
      <w:r w:rsidR="0058421E">
        <w:rPr>
          <w:rFonts w:cstheme="minorHAnsi"/>
        </w:rPr>
        <w:t xml:space="preserve">medio-ambiente, </w:t>
      </w:r>
      <w:r w:rsidRPr="00646F52">
        <w:rPr>
          <w:rFonts w:cstheme="minorHAnsi"/>
        </w:rPr>
        <w:t>en los cuales deben participar las empresas para cumplir con los objetivos del acu</w:t>
      </w:r>
      <w:r w:rsidR="0058421E">
        <w:rPr>
          <w:rFonts w:cstheme="minorHAnsi"/>
        </w:rPr>
        <w:t>erdo.</w:t>
      </w:r>
    </w:p>
    <w:p w14:paraId="0872C6E7" w14:textId="77777777" w:rsidR="00716253" w:rsidRDefault="00716253" w:rsidP="00646F52">
      <w:pPr>
        <w:autoSpaceDE w:val="0"/>
        <w:autoSpaceDN w:val="0"/>
        <w:adjustRightInd w:val="0"/>
        <w:spacing w:after="0" w:line="240" w:lineRule="auto"/>
        <w:jc w:val="both"/>
        <w:rPr>
          <w:rFonts w:cstheme="minorHAnsi"/>
        </w:rPr>
      </w:pPr>
      <w:r w:rsidRPr="00646F52">
        <w:rPr>
          <w:rFonts w:cstheme="minorHAnsi"/>
        </w:rPr>
        <w:t xml:space="preserve">En cuanto a las empresas adheridas, al presente APL, éstas son </w:t>
      </w:r>
      <w:r w:rsidR="0058421E">
        <w:rPr>
          <w:rFonts w:cstheme="minorHAnsi"/>
        </w:rPr>
        <w:t xml:space="preserve">empresas </w:t>
      </w:r>
      <w:r w:rsidRPr="00646F52">
        <w:rPr>
          <w:rFonts w:cstheme="minorHAnsi"/>
        </w:rPr>
        <w:t>de la cadena productiva de</w:t>
      </w:r>
      <w:r w:rsidR="0058421E">
        <w:rPr>
          <w:rFonts w:cstheme="minorHAnsi"/>
        </w:rPr>
        <w:t>l mejillón chileno ubicada</w:t>
      </w:r>
      <w:r w:rsidRPr="00646F52">
        <w:rPr>
          <w:rFonts w:cstheme="minorHAnsi"/>
        </w:rPr>
        <w:t xml:space="preserve">s en la Provincia de </w:t>
      </w:r>
      <w:r w:rsidR="0058421E">
        <w:rPr>
          <w:rFonts w:cstheme="minorHAnsi"/>
        </w:rPr>
        <w:t>Chiloé y Llanquihue: centros de cultivo, plantas de proceso y planta de reciclaje de conchillas.</w:t>
      </w:r>
    </w:p>
    <w:p w14:paraId="3645404B" w14:textId="77777777" w:rsidR="000A2524" w:rsidRDefault="000A2524" w:rsidP="00646F52">
      <w:pPr>
        <w:autoSpaceDE w:val="0"/>
        <w:autoSpaceDN w:val="0"/>
        <w:adjustRightInd w:val="0"/>
        <w:spacing w:after="0" w:line="240" w:lineRule="auto"/>
        <w:jc w:val="both"/>
        <w:rPr>
          <w:rFonts w:cstheme="minorHAnsi"/>
        </w:rPr>
      </w:pPr>
    </w:p>
    <w:p w14:paraId="19C055D0" w14:textId="77777777" w:rsidR="000A2524" w:rsidRDefault="000A2524" w:rsidP="00646F52">
      <w:pPr>
        <w:autoSpaceDE w:val="0"/>
        <w:autoSpaceDN w:val="0"/>
        <w:adjustRightInd w:val="0"/>
        <w:spacing w:after="0" w:line="240" w:lineRule="auto"/>
        <w:jc w:val="both"/>
        <w:rPr>
          <w:rFonts w:cstheme="minorHAnsi"/>
        </w:rPr>
      </w:pPr>
      <w:r>
        <w:rPr>
          <w:rFonts w:cstheme="minorHAnsi"/>
        </w:rPr>
        <w:t>c) Metas del Acuerdo</w:t>
      </w:r>
    </w:p>
    <w:p w14:paraId="02A8DADE" w14:textId="77777777" w:rsidR="000A2524" w:rsidRDefault="000A2524" w:rsidP="00646F52">
      <w:pPr>
        <w:autoSpaceDE w:val="0"/>
        <w:autoSpaceDN w:val="0"/>
        <w:adjustRightInd w:val="0"/>
        <w:spacing w:after="0" w:line="240" w:lineRule="auto"/>
        <w:jc w:val="both"/>
        <w:rPr>
          <w:rFonts w:cstheme="minorHAnsi"/>
        </w:rPr>
      </w:pPr>
    </w:p>
    <w:p w14:paraId="22E12302" w14:textId="77777777" w:rsidR="000A2524" w:rsidRDefault="000A2524" w:rsidP="000A2524">
      <w:pPr>
        <w:autoSpaceDE w:val="0"/>
        <w:autoSpaceDN w:val="0"/>
        <w:adjustRightInd w:val="0"/>
        <w:spacing w:after="0" w:line="240" w:lineRule="auto"/>
        <w:rPr>
          <w:rFonts w:cstheme="minorHAnsi"/>
          <w:color w:val="000000"/>
          <w:sz w:val="24"/>
          <w:szCs w:val="24"/>
        </w:rPr>
      </w:pPr>
      <w:r>
        <w:rPr>
          <w:rFonts w:cstheme="minorHAnsi"/>
          <w:color w:val="000000"/>
          <w:sz w:val="24"/>
          <w:szCs w:val="24"/>
        </w:rPr>
        <w:t>Las 8 metas son las siguientes:</w:t>
      </w:r>
    </w:p>
    <w:p w14:paraId="3208CB96" w14:textId="77777777" w:rsidR="000A2524" w:rsidRDefault="000A2524" w:rsidP="000A2524">
      <w:pPr>
        <w:autoSpaceDE w:val="0"/>
        <w:autoSpaceDN w:val="0"/>
        <w:adjustRightInd w:val="0"/>
        <w:spacing w:after="0" w:line="240" w:lineRule="auto"/>
        <w:rPr>
          <w:rFonts w:cstheme="minorHAnsi"/>
          <w:color w:val="000000"/>
          <w:sz w:val="24"/>
          <w:szCs w:val="24"/>
        </w:rPr>
      </w:pPr>
    </w:p>
    <w:p w14:paraId="16770B64" w14:textId="77777777" w:rsidR="00F85DA2" w:rsidRPr="00F85DA2" w:rsidRDefault="00F85DA2" w:rsidP="000A2524">
      <w:pPr>
        <w:autoSpaceDE w:val="0"/>
        <w:autoSpaceDN w:val="0"/>
        <w:adjustRightInd w:val="0"/>
        <w:spacing w:after="0" w:line="240" w:lineRule="auto"/>
        <w:rPr>
          <w:rFonts w:cstheme="minorHAnsi"/>
          <w:color w:val="000000"/>
          <w:sz w:val="24"/>
          <w:szCs w:val="24"/>
          <w:u w:val="single"/>
        </w:rPr>
      </w:pPr>
      <w:r w:rsidRPr="00F85DA2">
        <w:rPr>
          <w:rFonts w:cstheme="minorHAnsi"/>
          <w:color w:val="000000"/>
          <w:sz w:val="24"/>
          <w:szCs w:val="24"/>
          <w:u w:val="single"/>
        </w:rPr>
        <w:t>Tabla N°1:</w:t>
      </w:r>
      <w:r w:rsidRPr="00F85DA2">
        <w:rPr>
          <w:rFonts w:cstheme="minorHAnsi"/>
          <w:color w:val="000000"/>
          <w:sz w:val="24"/>
          <w:szCs w:val="24"/>
        </w:rPr>
        <w:t xml:space="preserve"> Ponderaciones de las metas del acuerdo</w:t>
      </w:r>
      <w:r w:rsidR="008A218F">
        <w:rPr>
          <w:rFonts w:cstheme="minorHAnsi"/>
          <w:color w:val="000000"/>
          <w:sz w:val="24"/>
          <w:szCs w:val="24"/>
        </w:rPr>
        <w:t xml:space="preserve"> APL</w:t>
      </w:r>
    </w:p>
    <w:p w14:paraId="6FFCC342" w14:textId="77777777" w:rsidR="00F85DA2" w:rsidRDefault="00F85DA2" w:rsidP="000A2524">
      <w:pPr>
        <w:autoSpaceDE w:val="0"/>
        <w:autoSpaceDN w:val="0"/>
        <w:adjustRightInd w:val="0"/>
        <w:spacing w:after="0" w:line="240" w:lineRule="auto"/>
        <w:rPr>
          <w:rFonts w:cstheme="minorHAnsi"/>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6666"/>
        <w:gridCol w:w="1694"/>
      </w:tblGrid>
      <w:tr w:rsidR="000A2524" w:rsidRPr="004F451F" w14:paraId="2EDBFCDA" w14:textId="77777777" w:rsidTr="000A2524">
        <w:trPr>
          <w:trHeight w:val="441"/>
          <w:jc w:val="center"/>
        </w:trPr>
        <w:tc>
          <w:tcPr>
            <w:tcW w:w="7366" w:type="dxa"/>
            <w:gridSpan w:val="2"/>
            <w:vAlign w:val="center"/>
          </w:tcPr>
          <w:p w14:paraId="4EDBA334" w14:textId="77777777" w:rsidR="000A2524" w:rsidRPr="000A2524" w:rsidRDefault="000A2524" w:rsidP="000A2524">
            <w:pPr>
              <w:spacing w:after="0" w:line="240" w:lineRule="auto"/>
              <w:jc w:val="center"/>
              <w:rPr>
                <w:rFonts w:ascii="Calibri" w:eastAsia="Times New Roman" w:hAnsi="Calibri" w:cs="Calibri"/>
                <w:b/>
                <w:color w:val="000000"/>
                <w:lang w:eastAsia="es-CL"/>
              </w:rPr>
            </w:pPr>
            <w:r w:rsidRPr="000A2524">
              <w:rPr>
                <w:rFonts w:ascii="Calibri" w:eastAsia="Times New Roman" w:hAnsi="Calibri" w:cs="Calibri"/>
                <w:b/>
                <w:color w:val="000000"/>
                <w:lang w:eastAsia="es-CL"/>
              </w:rPr>
              <w:t>Meta</w:t>
            </w:r>
          </w:p>
        </w:tc>
        <w:tc>
          <w:tcPr>
            <w:tcW w:w="1694" w:type="dxa"/>
            <w:vAlign w:val="center"/>
          </w:tcPr>
          <w:p w14:paraId="5B10CED7" w14:textId="77777777" w:rsidR="000A2524" w:rsidRPr="000A2524" w:rsidRDefault="000A2524" w:rsidP="000A2524">
            <w:pPr>
              <w:spacing w:after="0" w:line="240" w:lineRule="auto"/>
              <w:jc w:val="center"/>
              <w:rPr>
                <w:rFonts w:ascii="Calibri" w:eastAsia="Times New Roman" w:hAnsi="Calibri" w:cs="Calibri"/>
                <w:b/>
                <w:color w:val="000000"/>
                <w:lang w:eastAsia="es-CL"/>
              </w:rPr>
            </w:pPr>
            <w:r w:rsidRPr="000A2524">
              <w:rPr>
                <w:rFonts w:ascii="Calibri" w:eastAsia="Times New Roman" w:hAnsi="Calibri" w:cs="Calibri"/>
                <w:b/>
                <w:color w:val="000000"/>
                <w:lang w:eastAsia="es-CL"/>
              </w:rPr>
              <w:t>Ponderaciones en %</w:t>
            </w:r>
          </w:p>
        </w:tc>
      </w:tr>
      <w:tr w:rsidR="000A2524" w:rsidRPr="004F451F" w14:paraId="3CB9C14B" w14:textId="77777777" w:rsidTr="000A2524">
        <w:trPr>
          <w:trHeight w:val="441"/>
          <w:jc w:val="center"/>
        </w:trPr>
        <w:tc>
          <w:tcPr>
            <w:tcW w:w="0" w:type="auto"/>
            <w:vAlign w:val="center"/>
          </w:tcPr>
          <w:p w14:paraId="487FFC81" w14:textId="77777777" w:rsidR="000A2524" w:rsidRPr="004F451F" w:rsidRDefault="000A2524" w:rsidP="000A2524">
            <w:pPr>
              <w:spacing w:after="0" w:line="240" w:lineRule="auto"/>
              <w:jc w:val="center"/>
              <w:rPr>
                <w:rFonts w:ascii="Calibri" w:eastAsia="Times New Roman" w:hAnsi="Calibri" w:cs="Calibri"/>
                <w:color w:val="000000"/>
                <w:lang w:eastAsia="es-CL"/>
              </w:rPr>
            </w:pPr>
            <w:r w:rsidRPr="004F451F">
              <w:rPr>
                <w:rFonts w:ascii="Calibri" w:eastAsia="Times New Roman" w:hAnsi="Calibri" w:cs="Calibri"/>
                <w:color w:val="000000"/>
                <w:lang w:eastAsia="es-CL"/>
              </w:rPr>
              <w:t>Meta 1</w:t>
            </w:r>
          </w:p>
        </w:tc>
        <w:tc>
          <w:tcPr>
            <w:tcW w:w="6666" w:type="dxa"/>
            <w:tcBorders>
              <w:top w:val="single" w:sz="4" w:space="0" w:color="auto"/>
              <w:bottom w:val="single" w:sz="4" w:space="0" w:color="auto"/>
            </w:tcBorders>
            <w:shd w:val="clear" w:color="auto" w:fill="auto"/>
            <w:vAlign w:val="center"/>
            <w:hideMark/>
          </w:tcPr>
          <w:p w14:paraId="7106BB60"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Implementar el acuerdo en todas las empresas adheridas</w:t>
            </w:r>
          </w:p>
        </w:tc>
        <w:tc>
          <w:tcPr>
            <w:tcW w:w="1694" w:type="dxa"/>
            <w:tcBorders>
              <w:top w:val="single" w:sz="4" w:space="0" w:color="auto"/>
              <w:left w:val="nil"/>
              <w:bottom w:val="single" w:sz="4" w:space="0" w:color="auto"/>
              <w:right w:val="single" w:sz="4" w:space="0" w:color="auto"/>
            </w:tcBorders>
            <w:shd w:val="clear" w:color="auto" w:fill="auto"/>
            <w:vAlign w:val="center"/>
          </w:tcPr>
          <w:p w14:paraId="2A4F3BE6" w14:textId="77777777" w:rsidR="000A2524" w:rsidRDefault="000A2524" w:rsidP="000A2524">
            <w:pPr>
              <w:jc w:val="center"/>
              <w:rPr>
                <w:rFonts w:ascii="Calibri" w:hAnsi="Calibri" w:cs="Calibri"/>
                <w:color w:val="000000"/>
              </w:rPr>
            </w:pPr>
            <w:r>
              <w:rPr>
                <w:rFonts w:ascii="Calibri" w:hAnsi="Calibri" w:cs="Calibri"/>
                <w:color w:val="000000"/>
              </w:rPr>
              <w:t>10%</w:t>
            </w:r>
          </w:p>
        </w:tc>
      </w:tr>
      <w:tr w:rsidR="000A2524" w:rsidRPr="004F451F" w14:paraId="770D1C94" w14:textId="77777777" w:rsidTr="000A2524">
        <w:trPr>
          <w:trHeight w:val="667"/>
          <w:jc w:val="center"/>
        </w:trPr>
        <w:tc>
          <w:tcPr>
            <w:tcW w:w="0" w:type="auto"/>
            <w:vAlign w:val="center"/>
          </w:tcPr>
          <w:p w14:paraId="3D3932D0" w14:textId="77777777" w:rsidR="000A2524" w:rsidRPr="004F451F" w:rsidRDefault="000A2524" w:rsidP="000A2524">
            <w:pPr>
              <w:spacing w:after="0" w:line="240" w:lineRule="auto"/>
              <w:jc w:val="center"/>
              <w:rPr>
                <w:rFonts w:ascii="Calibri" w:eastAsia="Times New Roman" w:hAnsi="Calibri" w:cs="Calibri"/>
                <w:color w:val="000000"/>
                <w:lang w:eastAsia="es-CL"/>
              </w:rPr>
            </w:pPr>
            <w:r w:rsidRPr="004F451F">
              <w:rPr>
                <w:rFonts w:ascii="Calibri" w:eastAsia="Times New Roman" w:hAnsi="Calibri" w:cs="Calibri"/>
                <w:color w:val="000000"/>
                <w:lang w:eastAsia="es-CL"/>
              </w:rPr>
              <w:t>Meta 2</w:t>
            </w:r>
          </w:p>
        </w:tc>
        <w:tc>
          <w:tcPr>
            <w:tcW w:w="6666" w:type="dxa"/>
            <w:tcBorders>
              <w:top w:val="single" w:sz="4" w:space="0" w:color="auto"/>
              <w:bottom w:val="single" w:sz="4" w:space="0" w:color="auto"/>
            </w:tcBorders>
            <w:shd w:val="clear" w:color="auto" w:fill="auto"/>
            <w:vAlign w:val="center"/>
            <w:hideMark/>
          </w:tcPr>
          <w:p w14:paraId="565F23DD"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Definir e implementar indicadores de sustentabilidad en las empresas adheridas al acuerdo.</w:t>
            </w:r>
          </w:p>
        </w:tc>
        <w:tc>
          <w:tcPr>
            <w:tcW w:w="1694" w:type="dxa"/>
            <w:tcBorders>
              <w:top w:val="single" w:sz="4" w:space="0" w:color="auto"/>
              <w:left w:val="nil"/>
              <w:bottom w:val="single" w:sz="4" w:space="0" w:color="auto"/>
              <w:right w:val="single" w:sz="4" w:space="0" w:color="auto"/>
            </w:tcBorders>
            <w:shd w:val="clear" w:color="auto" w:fill="auto"/>
            <w:vAlign w:val="center"/>
          </w:tcPr>
          <w:p w14:paraId="1AEFA802" w14:textId="77777777" w:rsidR="000A2524" w:rsidRDefault="000A2524" w:rsidP="000A2524">
            <w:pPr>
              <w:jc w:val="center"/>
              <w:rPr>
                <w:rFonts w:ascii="Calibri" w:hAnsi="Calibri" w:cs="Calibri"/>
                <w:color w:val="000000"/>
              </w:rPr>
            </w:pPr>
            <w:r>
              <w:rPr>
                <w:rFonts w:ascii="Calibri" w:hAnsi="Calibri" w:cs="Calibri"/>
                <w:color w:val="000000"/>
              </w:rPr>
              <w:t>10%</w:t>
            </w:r>
          </w:p>
        </w:tc>
      </w:tr>
      <w:tr w:rsidR="000A2524" w:rsidRPr="004F451F" w14:paraId="7836954C" w14:textId="77777777" w:rsidTr="000A2524">
        <w:trPr>
          <w:trHeight w:val="315"/>
          <w:jc w:val="center"/>
        </w:trPr>
        <w:tc>
          <w:tcPr>
            <w:tcW w:w="0" w:type="auto"/>
            <w:vAlign w:val="center"/>
          </w:tcPr>
          <w:p w14:paraId="4D0E6163" w14:textId="77777777" w:rsidR="000A2524" w:rsidRPr="004F451F" w:rsidRDefault="000A2524" w:rsidP="000A2524">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Meta 3</w:t>
            </w:r>
          </w:p>
        </w:tc>
        <w:tc>
          <w:tcPr>
            <w:tcW w:w="6666" w:type="dxa"/>
            <w:tcBorders>
              <w:top w:val="single" w:sz="4" w:space="0" w:color="auto"/>
              <w:bottom w:val="single" w:sz="4" w:space="0" w:color="auto"/>
            </w:tcBorders>
            <w:shd w:val="clear" w:color="auto" w:fill="auto"/>
            <w:vAlign w:val="center"/>
            <w:hideMark/>
          </w:tcPr>
          <w:p w14:paraId="3BBAE41D"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Mejorar las competencias laborales de los trabajadores</w:t>
            </w:r>
            <w:r>
              <w:rPr>
                <w:rFonts w:ascii="Calibri" w:eastAsia="Times New Roman" w:hAnsi="Calibri" w:cs="Calibri"/>
                <w:color w:val="000000"/>
                <w:lang w:eastAsia="es-CL"/>
              </w:rPr>
              <w:t xml:space="preserve"> de las empresas adheridas al APL</w:t>
            </w:r>
            <w:r w:rsidRPr="004F451F">
              <w:rPr>
                <w:rFonts w:ascii="Calibri" w:eastAsia="Times New Roman" w:hAnsi="Calibri" w:cs="Calibri"/>
                <w:color w:val="000000"/>
                <w:lang w:eastAsia="es-CL"/>
              </w:rPr>
              <w:t>.</w:t>
            </w:r>
          </w:p>
        </w:tc>
        <w:tc>
          <w:tcPr>
            <w:tcW w:w="1694" w:type="dxa"/>
            <w:tcBorders>
              <w:top w:val="single" w:sz="4" w:space="0" w:color="auto"/>
              <w:left w:val="nil"/>
              <w:bottom w:val="single" w:sz="4" w:space="0" w:color="auto"/>
              <w:right w:val="single" w:sz="4" w:space="0" w:color="auto"/>
            </w:tcBorders>
            <w:shd w:val="clear" w:color="auto" w:fill="auto"/>
            <w:vAlign w:val="center"/>
          </w:tcPr>
          <w:p w14:paraId="0BCDFB83" w14:textId="77777777" w:rsidR="000A2524" w:rsidRDefault="000A2524" w:rsidP="000A2524">
            <w:pPr>
              <w:jc w:val="center"/>
              <w:rPr>
                <w:rFonts w:ascii="Calibri" w:hAnsi="Calibri" w:cs="Calibri"/>
                <w:color w:val="000000"/>
              </w:rPr>
            </w:pPr>
            <w:r>
              <w:rPr>
                <w:rFonts w:ascii="Calibri" w:hAnsi="Calibri" w:cs="Calibri"/>
                <w:color w:val="000000"/>
              </w:rPr>
              <w:t>20%</w:t>
            </w:r>
          </w:p>
        </w:tc>
      </w:tr>
      <w:tr w:rsidR="000A2524" w:rsidRPr="004F451F" w14:paraId="4B1A7672" w14:textId="77777777" w:rsidTr="000A2524">
        <w:trPr>
          <w:trHeight w:val="361"/>
          <w:jc w:val="center"/>
        </w:trPr>
        <w:tc>
          <w:tcPr>
            <w:tcW w:w="0" w:type="auto"/>
            <w:vAlign w:val="center"/>
          </w:tcPr>
          <w:p w14:paraId="610A741A" w14:textId="77777777" w:rsidR="000A2524" w:rsidRPr="004F451F" w:rsidRDefault="000A2524" w:rsidP="000A2524">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Meta 4</w:t>
            </w:r>
          </w:p>
        </w:tc>
        <w:tc>
          <w:tcPr>
            <w:tcW w:w="6666" w:type="dxa"/>
            <w:tcBorders>
              <w:top w:val="single" w:sz="4" w:space="0" w:color="auto"/>
              <w:bottom w:val="single" w:sz="4" w:space="0" w:color="auto"/>
            </w:tcBorders>
            <w:shd w:val="clear" w:color="auto" w:fill="auto"/>
            <w:vAlign w:val="center"/>
            <w:hideMark/>
          </w:tcPr>
          <w:p w14:paraId="6914EE12"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Diseñar e imple</w:t>
            </w:r>
            <w:r>
              <w:rPr>
                <w:rFonts w:ascii="Calibri" w:eastAsia="Times New Roman" w:hAnsi="Calibri" w:cs="Calibri"/>
                <w:color w:val="000000"/>
                <w:lang w:eastAsia="es-CL"/>
              </w:rPr>
              <w:t xml:space="preserve">mentar un programa de manejo y </w:t>
            </w:r>
            <w:r w:rsidRPr="004F451F">
              <w:rPr>
                <w:rFonts w:ascii="Calibri" w:eastAsia="Times New Roman" w:hAnsi="Calibri" w:cs="Calibri"/>
                <w:color w:val="000000"/>
                <w:lang w:eastAsia="es-CL"/>
              </w:rPr>
              <w:t>gestión de residuos sólidos.</w:t>
            </w:r>
          </w:p>
        </w:tc>
        <w:tc>
          <w:tcPr>
            <w:tcW w:w="1694" w:type="dxa"/>
            <w:tcBorders>
              <w:top w:val="single" w:sz="4" w:space="0" w:color="auto"/>
              <w:left w:val="nil"/>
              <w:bottom w:val="single" w:sz="4" w:space="0" w:color="auto"/>
              <w:right w:val="single" w:sz="4" w:space="0" w:color="auto"/>
            </w:tcBorders>
            <w:shd w:val="clear" w:color="auto" w:fill="auto"/>
            <w:vAlign w:val="center"/>
          </w:tcPr>
          <w:p w14:paraId="62FE2691" w14:textId="77777777" w:rsidR="000A2524" w:rsidRDefault="000A2524" w:rsidP="000A2524">
            <w:pPr>
              <w:jc w:val="center"/>
              <w:rPr>
                <w:rFonts w:ascii="Calibri" w:hAnsi="Calibri" w:cs="Calibri"/>
                <w:color w:val="000000"/>
              </w:rPr>
            </w:pPr>
            <w:r>
              <w:rPr>
                <w:rFonts w:ascii="Calibri" w:hAnsi="Calibri" w:cs="Calibri"/>
                <w:color w:val="000000"/>
              </w:rPr>
              <w:t>15%</w:t>
            </w:r>
          </w:p>
        </w:tc>
      </w:tr>
      <w:tr w:rsidR="000A2524" w:rsidRPr="004F451F" w14:paraId="6421A0C4" w14:textId="77777777" w:rsidTr="000A2524">
        <w:trPr>
          <w:trHeight w:val="435"/>
          <w:jc w:val="center"/>
        </w:trPr>
        <w:tc>
          <w:tcPr>
            <w:tcW w:w="0" w:type="auto"/>
            <w:vAlign w:val="center"/>
          </w:tcPr>
          <w:p w14:paraId="513ED139" w14:textId="77777777" w:rsidR="000A2524" w:rsidRPr="004F451F" w:rsidRDefault="000A2524" w:rsidP="000A2524">
            <w:pPr>
              <w:spacing w:after="0" w:line="240" w:lineRule="auto"/>
              <w:jc w:val="center"/>
              <w:rPr>
                <w:rFonts w:ascii="Calibri" w:eastAsia="Times New Roman" w:hAnsi="Calibri" w:cs="Calibri"/>
                <w:color w:val="000000"/>
                <w:lang w:eastAsia="es-CL"/>
              </w:rPr>
            </w:pPr>
            <w:r w:rsidRPr="004F451F">
              <w:rPr>
                <w:rFonts w:ascii="Calibri" w:eastAsia="Times New Roman" w:hAnsi="Calibri" w:cs="Calibri"/>
                <w:color w:val="000000"/>
                <w:lang w:eastAsia="es-CL"/>
              </w:rPr>
              <w:t>Meta 5</w:t>
            </w:r>
          </w:p>
        </w:tc>
        <w:tc>
          <w:tcPr>
            <w:tcW w:w="6666" w:type="dxa"/>
            <w:tcBorders>
              <w:top w:val="single" w:sz="4" w:space="0" w:color="auto"/>
              <w:bottom w:val="single" w:sz="4" w:space="0" w:color="auto"/>
            </w:tcBorders>
            <w:shd w:val="clear" w:color="auto" w:fill="auto"/>
            <w:vAlign w:val="center"/>
            <w:hideMark/>
          </w:tcPr>
          <w:p w14:paraId="71ED616E"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Mejorar la gestión energética de las empresas con plantas de proceso y plantas de reciclaje de conchillas, a través de un plan de gestión de eficiencia  energética</w:t>
            </w:r>
          </w:p>
        </w:tc>
        <w:tc>
          <w:tcPr>
            <w:tcW w:w="1694" w:type="dxa"/>
            <w:tcBorders>
              <w:top w:val="single" w:sz="4" w:space="0" w:color="auto"/>
              <w:left w:val="nil"/>
              <w:bottom w:val="single" w:sz="4" w:space="0" w:color="auto"/>
              <w:right w:val="single" w:sz="4" w:space="0" w:color="auto"/>
            </w:tcBorders>
            <w:shd w:val="clear" w:color="auto" w:fill="auto"/>
            <w:vAlign w:val="center"/>
          </w:tcPr>
          <w:p w14:paraId="3ABF9E1D" w14:textId="77777777" w:rsidR="000A2524" w:rsidRDefault="000A2524" w:rsidP="000A2524">
            <w:pPr>
              <w:jc w:val="center"/>
              <w:rPr>
                <w:rFonts w:ascii="Calibri" w:hAnsi="Calibri" w:cs="Calibri"/>
                <w:color w:val="000000"/>
              </w:rPr>
            </w:pPr>
            <w:r>
              <w:rPr>
                <w:rFonts w:ascii="Calibri" w:hAnsi="Calibri" w:cs="Calibri"/>
                <w:color w:val="000000"/>
              </w:rPr>
              <w:t>15%</w:t>
            </w:r>
          </w:p>
        </w:tc>
      </w:tr>
      <w:tr w:rsidR="000A2524" w:rsidRPr="004F451F" w14:paraId="06716E46" w14:textId="77777777" w:rsidTr="000A2524">
        <w:trPr>
          <w:trHeight w:val="606"/>
          <w:jc w:val="center"/>
        </w:trPr>
        <w:tc>
          <w:tcPr>
            <w:tcW w:w="0" w:type="auto"/>
            <w:vAlign w:val="center"/>
          </w:tcPr>
          <w:p w14:paraId="79215E0F" w14:textId="77777777" w:rsidR="000A2524" w:rsidRPr="004F451F" w:rsidRDefault="000A2524" w:rsidP="000A2524">
            <w:pPr>
              <w:spacing w:after="0" w:line="240" w:lineRule="auto"/>
              <w:jc w:val="center"/>
              <w:rPr>
                <w:rFonts w:ascii="Calibri" w:eastAsia="Times New Roman" w:hAnsi="Calibri" w:cs="Calibri"/>
                <w:color w:val="000000"/>
                <w:lang w:eastAsia="es-CL"/>
              </w:rPr>
            </w:pPr>
            <w:r w:rsidRPr="004F451F">
              <w:rPr>
                <w:rFonts w:ascii="Calibri" w:eastAsia="Times New Roman" w:hAnsi="Calibri" w:cs="Calibri"/>
                <w:color w:val="000000"/>
                <w:lang w:eastAsia="es-CL"/>
              </w:rPr>
              <w:t>Meta 6</w:t>
            </w:r>
          </w:p>
        </w:tc>
        <w:tc>
          <w:tcPr>
            <w:tcW w:w="6666" w:type="dxa"/>
            <w:tcBorders>
              <w:top w:val="single" w:sz="4" w:space="0" w:color="auto"/>
              <w:bottom w:val="single" w:sz="4" w:space="0" w:color="auto"/>
            </w:tcBorders>
            <w:shd w:val="clear" w:color="auto" w:fill="auto"/>
            <w:vAlign w:val="center"/>
            <w:hideMark/>
          </w:tcPr>
          <w:p w14:paraId="10226402"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Las empresas con plantas de proceso disminuirán el consumo de agua dulce por unidad de producción</w:t>
            </w:r>
          </w:p>
        </w:tc>
        <w:tc>
          <w:tcPr>
            <w:tcW w:w="1694" w:type="dxa"/>
            <w:tcBorders>
              <w:top w:val="single" w:sz="4" w:space="0" w:color="auto"/>
              <w:left w:val="nil"/>
              <w:bottom w:val="single" w:sz="4" w:space="0" w:color="auto"/>
              <w:right w:val="single" w:sz="4" w:space="0" w:color="auto"/>
            </w:tcBorders>
            <w:shd w:val="clear" w:color="auto" w:fill="auto"/>
            <w:vAlign w:val="center"/>
          </w:tcPr>
          <w:p w14:paraId="12634C43" w14:textId="77777777" w:rsidR="000A2524" w:rsidRDefault="000A2524" w:rsidP="000A2524">
            <w:pPr>
              <w:jc w:val="center"/>
              <w:rPr>
                <w:rFonts w:ascii="Calibri" w:hAnsi="Calibri" w:cs="Calibri"/>
                <w:color w:val="000000"/>
              </w:rPr>
            </w:pPr>
            <w:r>
              <w:rPr>
                <w:rFonts w:ascii="Calibri" w:hAnsi="Calibri" w:cs="Calibri"/>
                <w:color w:val="000000"/>
              </w:rPr>
              <w:t>15%</w:t>
            </w:r>
          </w:p>
        </w:tc>
      </w:tr>
      <w:tr w:rsidR="000A2524" w:rsidRPr="004F451F" w14:paraId="4A276510" w14:textId="77777777" w:rsidTr="000A2524">
        <w:trPr>
          <w:trHeight w:val="663"/>
          <w:jc w:val="center"/>
        </w:trPr>
        <w:tc>
          <w:tcPr>
            <w:tcW w:w="0" w:type="auto"/>
            <w:vAlign w:val="center"/>
          </w:tcPr>
          <w:p w14:paraId="48A0354B" w14:textId="77777777" w:rsidR="000A2524" w:rsidRPr="004F451F" w:rsidRDefault="000A2524" w:rsidP="000A2524">
            <w:pPr>
              <w:spacing w:after="0" w:line="240" w:lineRule="auto"/>
              <w:jc w:val="center"/>
              <w:rPr>
                <w:rFonts w:ascii="Calibri" w:eastAsia="Times New Roman" w:hAnsi="Calibri" w:cs="Calibri"/>
                <w:color w:val="000000"/>
                <w:lang w:eastAsia="es-CL"/>
              </w:rPr>
            </w:pPr>
            <w:r w:rsidRPr="004F451F">
              <w:rPr>
                <w:rFonts w:ascii="Calibri" w:eastAsia="Times New Roman" w:hAnsi="Calibri" w:cs="Calibri"/>
                <w:color w:val="000000"/>
                <w:lang w:eastAsia="es-CL"/>
              </w:rPr>
              <w:lastRenderedPageBreak/>
              <w:t>Meta 7</w:t>
            </w:r>
          </w:p>
        </w:tc>
        <w:tc>
          <w:tcPr>
            <w:tcW w:w="6666" w:type="dxa"/>
            <w:tcBorders>
              <w:top w:val="single" w:sz="4" w:space="0" w:color="auto"/>
              <w:bottom w:val="single" w:sz="4" w:space="0" w:color="auto"/>
            </w:tcBorders>
            <w:shd w:val="clear" w:color="auto" w:fill="auto"/>
            <w:vAlign w:val="center"/>
            <w:hideMark/>
          </w:tcPr>
          <w:p w14:paraId="45294B1F"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Las empresas disminuirán el impacto asociado a la generación de olores producto de la materia orgánica en conchillas.</w:t>
            </w:r>
          </w:p>
        </w:tc>
        <w:tc>
          <w:tcPr>
            <w:tcW w:w="1694" w:type="dxa"/>
            <w:tcBorders>
              <w:top w:val="single" w:sz="4" w:space="0" w:color="auto"/>
              <w:left w:val="nil"/>
              <w:bottom w:val="single" w:sz="4" w:space="0" w:color="auto"/>
              <w:right w:val="single" w:sz="4" w:space="0" w:color="auto"/>
            </w:tcBorders>
            <w:shd w:val="clear" w:color="auto" w:fill="auto"/>
            <w:vAlign w:val="center"/>
          </w:tcPr>
          <w:p w14:paraId="5C33CC09" w14:textId="77777777" w:rsidR="000A2524" w:rsidRDefault="000A2524" w:rsidP="000A2524">
            <w:pPr>
              <w:jc w:val="center"/>
              <w:rPr>
                <w:rFonts w:ascii="Calibri" w:hAnsi="Calibri" w:cs="Calibri"/>
                <w:color w:val="000000"/>
              </w:rPr>
            </w:pPr>
            <w:r>
              <w:rPr>
                <w:rFonts w:ascii="Calibri" w:hAnsi="Calibri" w:cs="Calibri"/>
                <w:color w:val="000000"/>
              </w:rPr>
              <w:t>8%</w:t>
            </w:r>
          </w:p>
        </w:tc>
      </w:tr>
      <w:tr w:rsidR="000A2524" w:rsidRPr="004F451F" w14:paraId="22D6A7AD" w14:textId="77777777" w:rsidTr="000A2524">
        <w:trPr>
          <w:trHeight w:val="471"/>
          <w:jc w:val="center"/>
        </w:trPr>
        <w:tc>
          <w:tcPr>
            <w:tcW w:w="0" w:type="auto"/>
            <w:vAlign w:val="center"/>
          </w:tcPr>
          <w:p w14:paraId="645CF0F3" w14:textId="77777777" w:rsidR="000A2524" w:rsidRPr="004F451F" w:rsidRDefault="000A2524" w:rsidP="000A2524">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Meta 8</w:t>
            </w:r>
          </w:p>
        </w:tc>
        <w:tc>
          <w:tcPr>
            <w:tcW w:w="6666" w:type="dxa"/>
            <w:tcBorders>
              <w:top w:val="single" w:sz="4" w:space="0" w:color="auto"/>
              <w:bottom w:val="single" w:sz="4" w:space="0" w:color="auto"/>
            </w:tcBorders>
            <w:shd w:val="clear" w:color="auto" w:fill="auto"/>
            <w:vAlign w:val="center"/>
            <w:hideMark/>
          </w:tcPr>
          <w:p w14:paraId="5C9487D2" w14:textId="77777777" w:rsidR="000A2524" w:rsidRPr="004F451F" w:rsidRDefault="000A2524" w:rsidP="000A2524">
            <w:pPr>
              <w:spacing w:after="0" w:line="240" w:lineRule="auto"/>
              <w:rPr>
                <w:rFonts w:ascii="Calibri" w:eastAsia="Times New Roman" w:hAnsi="Calibri" w:cs="Calibri"/>
                <w:color w:val="000000"/>
                <w:lang w:eastAsia="es-CL"/>
              </w:rPr>
            </w:pPr>
            <w:r w:rsidRPr="004F451F">
              <w:rPr>
                <w:rFonts w:ascii="Calibri" w:eastAsia="Times New Roman" w:hAnsi="Calibri" w:cs="Calibri"/>
                <w:color w:val="000000"/>
                <w:lang w:eastAsia="es-CL"/>
              </w:rPr>
              <w:t>Las empresas con centros de cultivo implementarán campañas para la limpieza de playas</w:t>
            </w:r>
          </w:p>
        </w:tc>
        <w:tc>
          <w:tcPr>
            <w:tcW w:w="1694" w:type="dxa"/>
            <w:tcBorders>
              <w:top w:val="single" w:sz="4" w:space="0" w:color="auto"/>
              <w:left w:val="nil"/>
              <w:bottom w:val="single" w:sz="4" w:space="0" w:color="auto"/>
              <w:right w:val="single" w:sz="4" w:space="0" w:color="auto"/>
            </w:tcBorders>
            <w:shd w:val="clear" w:color="auto" w:fill="auto"/>
            <w:vAlign w:val="center"/>
          </w:tcPr>
          <w:p w14:paraId="492B728F" w14:textId="77777777" w:rsidR="000A2524" w:rsidRDefault="000A2524" w:rsidP="000A2524">
            <w:pPr>
              <w:jc w:val="center"/>
              <w:rPr>
                <w:rFonts w:ascii="Calibri" w:hAnsi="Calibri" w:cs="Calibri"/>
                <w:color w:val="000000"/>
              </w:rPr>
            </w:pPr>
            <w:r>
              <w:rPr>
                <w:rFonts w:ascii="Calibri" w:hAnsi="Calibri" w:cs="Calibri"/>
                <w:color w:val="000000"/>
              </w:rPr>
              <w:t>7%</w:t>
            </w:r>
          </w:p>
        </w:tc>
      </w:tr>
    </w:tbl>
    <w:p w14:paraId="1FEB5584" w14:textId="77777777" w:rsidR="000A2524" w:rsidRDefault="000A2524" w:rsidP="00646F52">
      <w:pPr>
        <w:autoSpaceDE w:val="0"/>
        <w:autoSpaceDN w:val="0"/>
        <w:adjustRightInd w:val="0"/>
        <w:spacing w:after="0" w:line="240" w:lineRule="auto"/>
        <w:jc w:val="both"/>
        <w:rPr>
          <w:rFonts w:cstheme="minorHAnsi"/>
        </w:rPr>
      </w:pPr>
    </w:p>
    <w:p w14:paraId="223C6F3D" w14:textId="77777777" w:rsidR="00517592" w:rsidRDefault="00517592" w:rsidP="00646F52">
      <w:pPr>
        <w:autoSpaceDE w:val="0"/>
        <w:autoSpaceDN w:val="0"/>
        <w:adjustRightInd w:val="0"/>
        <w:spacing w:after="0" w:line="240" w:lineRule="auto"/>
        <w:jc w:val="both"/>
        <w:rPr>
          <w:rFonts w:cstheme="minorHAnsi"/>
        </w:rPr>
      </w:pPr>
    </w:p>
    <w:p w14:paraId="0384392D" w14:textId="77777777" w:rsidR="00517592" w:rsidRDefault="000A2524" w:rsidP="00646F52">
      <w:pPr>
        <w:autoSpaceDE w:val="0"/>
        <w:autoSpaceDN w:val="0"/>
        <w:adjustRightInd w:val="0"/>
        <w:spacing w:after="0" w:line="240" w:lineRule="auto"/>
        <w:jc w:val="both"/>
        <w:rPr>
          <w:rFonts w:cstheme="minorHAnsi"/>
        </w:rPr>
      </w:pPr>
      <w:r>
        <w:rPr>
          <w:rFonts w:cstheme="minorHAnsi"/>
        </w:rPr>
        <w:t>d</w:t>
      </w:r>
      <w:r w:rsidR="00517592">
        <w:rPr>
          <w:rFonts w:cstheme="minorHAnsi"/>
        </w:rPr>
        <w:t>) Número total de empresas</w:t>
      </w:r>
    </w:p>
    <w:p w14:paraId="029227CD" w14:textId="77777777" w:rsidR="000A2524" w:rsidRDefault="000A2524" w:rsidP="00646F52">
      <w:pPr>
        <w:autoSpaceDE w:val="0"/>
        <w:autoSpaceDN w:val="0"/>
        <w:adjustRightInd w:val="0"/>
        <w:spacing w:after="0" w:line="240" w:lineRule="auto"/>
        <w:jc w:val="both"/>
        <w:rPr>
          <w:rFonts w:cstheme="minorHAnsi"/>
        </w:rPr>
      </w:pPr>
    </w:p>
    <w:p w14:paraId="3C0D9CA5" w14:textId="77777777" w:rsidR="000A2524" w:rsidRDefault="008A218F" w:rsidP="000A2524">
      <w:pPr>
        <w:autoSpaceDE w:val="0"/>
        <w:autoSpaceDN w:val="0"/>
        <w:adjustRightInd w:val="0"/>
        <w:spacing w:after="0" w:line="240" w:lineRule="auto"/>
        <w:rPr>
          <w:rFonts w:ascii="Arial" w:hAnsi="Arial" w:cs="Arial"/>
          <w:sz w:val="20"/>
          <w:szCs w:val="20"/>
        </w:rPr>
      </w:pPr>
      <w:r w:rsidRPr="008A218F">
        <w:rPr>
          <w:rFonts w:ascii="Arial" w:hAnsi="Arial" w:cs="Arial"/>
          <w:bCs/>
          <w:sz w:val="20"/>
          <w:szCs w:val="20"/>
          <w:u w:val="single"/>
        </w:rPr>
        <w:t>Tabla</w:t>
      </w:r>
      <w:r w:rsidR="000A2524" w:rsidRPr="008A218F">
        <w:rPr>
          <w:rFonts w:ascii="Arial" w:hAnsi="Arial" w:cs="Arial"/>
          <w:bCs/>
          <w:sz w:val="20"/>
          <w:szCs w:val="20"/>
          <w:u w:val="single"/>
        </w:rPr>
        <w:t xml:space="preserve"> N°</w:t>
      </w:r>
      <w:r w:rsidRPr="008A218F">
        <w:rPr>
          <w:rFonts w:ascii="Arial" w:hAnsi="Arial" w:cs="Arial"/>
          <w:bCs/>
          <w:sz w:val="20"/>
          <w:szCs w:val="20"/>
          <w:u w:val="single"/>
        </w:rPr>
        <w:t>2:</w:t>
      </w:r>
      <w:r w:rsidR="000A2524">
        <w:rPr>
          <w:rFonts w:ascii="Arial" w:hAnsi="Arial" w:cs="Arial"/>
          <w:b/>
          <w:bCs/>
          <w:sz w:val="20"/>
          <w:szCs w:val="20"/>
        </w:rPr>
        <w:t xml:space="preserve"> </w:t>
      </w:r>
      <w:r w:rsidR="000A2524">
        <w:rPr>
          <w:rFonts w:ascii="Arial" w:hAnsi="Arial" w:cs="Arial"/>
          <w:sz w:val="20"/>
          <w:szCs w:val="20"/>
        </w:rPr>
        <w:t>Empresas e instalaciones adheridas.</w:t>
      </w:r>
    </w:p>
    <w:p w14:paraId="713F301F" w14:textId="77777777" w:rsidR="000A2524" w:rsidRDefault="000A2524" w:rsidP="000A2524">
      <w:pPr>
        <w:autoSpaceDE w:val="0"/>
        <w:autoSpaceDN w:val="0"/>
        <w:adjustRightInd w:val="0"/>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812"/>
        <w:gridCol w:w="1812"/>
        <w:gridCol w:w="1812"/>
        <w:gridCol w:w="1812"/>
        <w:gridCol w:w="1812"/>
      </w:tblGrid>
      <w:tr w:rsidR="006E6C98" w14:paraId="2FD53342" w14:textId="77777777" w:rsidTr="006C62F4">
        <w:tc>
          <w:tcPr>
            <w:tcW w:w="1812" w:type="dxa"/>
          </w:tcPr>
          <w:p w14:paraId="2025FF5D" w14:textId="77777777" w:rsidR="006E6C98" w:rsidRPr="006C3954" w:rsidRDefault="006E6C98" w:rsidP="00646F52">
            <w:pPr>
              <w:autoSpaceDE w:val="0"/>
              <w:autoSpaceDN w:val="0"/>
              <w:adjustRightInd w:val="0"/>
              <w:jc w:val="both"/>
              <w:rPr>
                <w:rFonts w:cstheme="minorHAnsi"/>
              </w:rPr>
            </w:pPr>
          </w:p>
        </w:tc>
        <w:tc>
          <w:tcPr>
            <w:tcW w:w="3624" w:type="dxa"/>
            <w:gridSpan w:val="2"/>
          </w:tcPr>
          <w:p w14:paraId="6CC24E0D" w14:textId="77777777" w:rsidR="006E6C98" w:rsidRPr="006C3954" w:rsidRDefault="006E6C98" w:rsidP="006E6C98">
            <w:pPr>
              <w:autoSpaceDE w:val="0"/>
              <w:autoSpaceDN w:val="0"/>
              <w:adjustRightInd w:val="0"/>
              <w:rPr>
                <w:rFonts w:ascii="Arial" w:hAnsi="Arial" w:cs="Arial"/>
                <w:sz w:val="20"/>
                <w:szCs w:val="20"/>
              </w:rPr>
            </w:pPr>
            <w:r w:rsidRPr="006C3954">
              <w:rPr>
                <w:rFonts w:ascii="Arial" w:hAnsi="Arial" w:cs="Arial"/>
                <w:sz w:val="20"/>
                <w:szCs w:val="20"/>
              </w:rPr>
              <w:t xml:space="preserve">Adheridas (N°) </w:t>
            </w:r>
          </w:p>
        </w:tc>
        <w:tc>
          <w:tcPr>
            <w:tcW w:w="3624" w:type="dxa"/>
            <w:gridSpan w:val="2"/>
          </w:tcPr>
          <w:p w14:paraId="75393C8F" w14:textId="77777777" w:rsidR="006E6C98" w:rsidRPr="006C3954" w:rsidRDefault="006E6C98" w:rsidP="00646F52">
            <w:pPr>
              <w:autoSpaceDE w:val="0"/>
              <w:autoSpaceDN w:val="0"/>
              <w:adjustRightInd w:val="0"/>
              <w:jc w:val="both"/>
              <w:rPr>
                <w:rFonts w:cstheme="minorHAnsi"/>
              </w:rPr>
            </w:pPr>
            <w:r w:rsidRPr="006C3954">
              <w:rPr>
                <w:rFonts w:ascii="Arial" w:hAnsi="Arial" w:cs="Arial"/>
                <w:sz w:val="20"/>
                <w:szCs w:val="20"/>
              </w:rPr>
              <w:t>Adheridas</w:t>
            </w:r>
            <w:r w:rsidRPr="006C3954">
              <w:rPr>
                <w:rFonts w:cstheme="minorHAnsi"/>
              </w:rPr>
              <w:t xml:space="preserve"> </w:t>
            </w:r>
            <w:r w:rsidRPr="006C3954">
              <w:rPr>
                <w:rFonts w:ascii="Arial" w:hAnsi="Arial" w:cs="Arial"/>
                <w:sz w:val="20"/>
                <w:szCs w:val="20"/>
              </w:rPr>
              <w:t>Vigentes (N°)</w:t>
            </w:r>
          </w:p>
        </w:tc>
      </w:tr>
      <w:tr w:rsidR="006E6C98" w14:paraId="675296D5" w14:textId="77777777" w:rsidTr="006E6C98">
        <w:tc>
          <w:tcPr>
            <w:tcW w:w="1812" w:type="dxa"/>
          </w:tcPr>
          <w:p w14:paraId="211C47D1" w14:textId="77777777" w:rsidR="006E6C98" w:rsidRPr="006C3954" w:rsidRDefault="006E6C98" w:rsidP="006E6C98">
            <w:pPr>
              <w:autoSpaceDE w:val="0"/>
              <w:autoSpaceDN w:val="0"/>
              <w:adjustRightInd w:val="0"/>
              <w:rPr>
                <w:rFonts w:ascii="Arial" w:hAnsi="Arial" w:cs="Arial"/>
                <w:sz w:val="20"/>
                <w:szCs w:val="20"/>
              </w:rPr>
            </w:pPr>
            <w:r w:rsidRPr="006C3954">
              <w:rPr>
                <w:rFonts w:ascii="Arial" w:hAnsi="Arial" w:cs="Arial"/>
                <w:sz w:val="20"/>
                <w:szCs w:val="20"/>
              </w:rPr>
              <w:t xml:space="preserve">Tamaño </w:t>
            </w:r>
          </w:p>
          <w:p w14:paraId="54FBD26C" w14:textId="77777777" w:rsidR="006E6C98" w:rsidRPr="006C3954" w:rsidRDefault="006E6C98" w:rsidP="00646F52">
            <w:pPr>
              <w:autoSpaceDE w:val="0"/>
              <w:autoSpaceDN w:val="0"/>
              <w:adjustRightInd w:val="0"/>
              <w:jc w:val="both"/>
              <w:rPr>
                <w:rFonts w:cstheme="minorHAnsi"/>
              </w:rPr>
            </w:pPr>
          </w:p>
        </w:tc>
        <w:tc>
          <w:tcPr>
            <w:tcW w:w="1812" w:type="dxa"/>
          </w:tcPr>
          <w:p w14:paraId="5BC46D99" w14:textId="77777777" w:rsidR="006E6C98" w:rsidRPr="006C3954" w:rsidRDefault="006E6C98" w:rsidP="00646F52">
            <w:pPr>
              <w:autoSpaceDE w:val="0"/>
              <w:autoSpaceDN w:val="0"/>
              <w:adjustRightInd w:val="0"/>
              <w:jc w:val="both"/>
              <w:rPr>
                <w:rFonts w:cstheme="minorHAnsi"/>
              </w:rPr>
            </w:pPr>
            <w:r w:rsidRPr="006C3954">
              <w:rPr>
                <w:rFonts w:ascii="Arial" w:hAnsi="Arial" w:cs="Arial"/>
                <w:sz w:val="20"/>
                <w:szCs w:val="20"/>
              </w:rPr>
              <w:t>Empresas</w:t>
            </w:r>
          </w:p>
        </w:tc>
        <w:tc>
          <w:tcPr>
            <w:tcW w:w="1812" w:type="dxa"/>
          </w:tcPr>
          <w:p w14:paraId="19AD63CC" w14:textId="77777777" w:rsidR="006E6C98" w:rsidRPr="006C3954" w:rsidRDefault="006E6C98" w:rsidP="00646F52">
            <w:pPr>
              <w:autoSpaceDE w:val="0"/>
              <w:autoSpaceDN w:val="0"/>
              <w:adjustRightInd w:val="0"/>
              <w:jc w:val="both"/>
              <w:rPr>
                <w:rFonts w:cstheme="minorHAnsi"/>
              </w:rPr>
            </w:pPr>
            <w:r w:rsidRPr="006C3954">
              <w:rPr>
                <w:rFonts w:ascii="Arial" w:hAnsi="Arial" w:cs="Arial"/>
                <w:sz w:val="20"/>
                <w:szCs w:val="20"/>
              </w:rPr>
              <w:t>Instalaciones</w:t>
            </w:r>
          </w:p>
        </w:tc>
        <w:tc>
          <w:tcPr>
            <w:tcW w:w="1812" w:type="dxa"/>
          </w:tcPr>
          <w:p w14:paraId="2BDA3B17" w14:textId="77777777" w:rsidR="006E6C98" w:rsidRPr="006C3954" w:rsidRDefault="006E6C98" w:rsidP="00646F52">
            <w:pPr>
              <w:autoSpaceDE w:val="0"/>
              <w:autoSpaceDN w:val="0"/>
              <w:adjustRightInd w:val="0"/>
              <w:jc w:val="both"/>
              <w:rPr>
                <w:rFonts w:cstheme="minorHAnsi"/>
              </w:rPr>
            </w:pPr>
            <w:r w:rsidRPr="006C3954">
              <w:rPr>
                <w:rFonts w:ascii="Arial" w:hAnsi="Arial" w:cs="Arial"/>
                <w:sz w:val="20"/>
                <w:szCs w:val="20"/>
              </w:rPr>
              <w:t>Empresas</w:t>
            </w:r>
          </w:p>
        </w:tc>
        <w:tc>
          <w:tcPr>
            <w:tcW w:w="1812" w:type="dxa"/>
          </w:tcPr>
          <w:p w14:paraId="6E199AC0" w14:textId="77777777" w:rsidR="006E6C98" w:rsidRPr="006C3954" w:rsidRDefault="006E6C98" w:rsidP="00646F52">
            <w:pPr>
              <w:autoSpaceDE w:val="0"/>
              <w:autoSpaceDN w:val="0"/>
              <w:adjustRightInd w:val="0"/>
              <w:jc w:val="both"/>
              <w:rPr>
                <w:rFonts w:cstheme="minorHAnsi"/>
              </w:rPr>
            </w:pPr>
            <w:r w:rsidRPr="006C3954">
              <w:rPr>
                <w:rFonts w:ascii="Arial" w:hAnsi="Arial" w:cs="Arial"/>
                <w:sz w:val="20"/>
                <w:szCs w:val="20"/>
              </w:rPr>
              <w:t>Instalaciones</w:t>
            </w:r>
          </w:p>
        </w:tc>
      </w:tr>
      <w:tr w:rsidR="006C3954" w14:paraId="4A81C090" w14:textId="77777777" w:rsidTr="006E6C98">
        <w:tc>
          <w:tcPr>
            <w:tcW w:w="1812" w:type="dxa"/>
          </w:tcPr>
          <w:p w14:paraId="6671568C" w14:textId="77777777" w:rsidR="006C3954" w:rsidRPr="006C3954" w:rsidRDefault="006C3954" w:rsidP="006C3954">
            <w:pPr>
              <w:autoSpaceDE w:val="0"/>
              <w:autoSpaceDN w:val="0"/>
              <w:adjustRightInd w:val="0"/>
              <w:rPr>
                <w:rFonts w:ascii="Arial" w:hAnsi="Arial" w:cs="Arial"/>
                <w:sz w:val="20"/>
                <w:szCs w:val="20"/>
              </w:rPr>
            </w:pPr>
            <w:r w:rsidRPr="006C3954">
              <w:rPr>
                <w:rFonts w:ascii="Arial" w:hAnsi="Arial" w:cs="Arial"/>
                <w:sz w:val="20"/>
                <w:szCs w:val="20"/>
              </w:rPr>
              <w:t>Micro</w:t>
            </w:r>
          </w:p>
          <w:p w14:paraId="25122BA7" w14:textId="77777777" w:rsidR="006C3954" w:rsidRPr="006C3954" w:rsidRDefault="006C3954" w:rsidP="006C3954">
            <w:pPr>
              <w:autoSpaceDE w:val="0"/>
              <w:autoSpaceDN w:val="0"/>
              <w:adjustRightInd w:val="0"/>
              <w:jc w:val="both"/>
              <w:rPr>
                <w:rFonts w:cstheme="minorHAnsi"/>
              </w:rPr>
            </w:pPr>
          </w:p>
        </w:tc>
        <w:tc>
          <w:tcPr>
            <w:tcW w:w="1812" w:type="dxa"/>
          </w:tcPr>
          <w:p w14:paraId="452163A2" w14:textId="77777777" w:rsidR="006C3954" w:rsidRPr="006C3954" w:rsidRDefault="00DD131F" w:rsidP="006C3954">
            <w:pPr>
              <w:autoSpaceDE w:val="0"/>
              <w:autoSpaceDN w:val="0"/>
              <w:adjustRightInd w:val="0"/>
              <w:jc w:val="both"/>
              <w:rPr>
                <w:rFonts w:cstheme="minorHAnsi"/>
              </w:rPr>
            </w:pPr>
            <w:r>
              <w:rPr>
                <w:rFonts w:cstheme="minorHAnsi"/>
              </w:rPr>
              <w:t>6</w:t>
            </w:r>
          </w:p>
        </w:tc>
        <w:tc>
          <w:tcPr>
            <w:tcW w:w="1812" w:type="dxa"/>
          </w:tcPr>
          <w:p w14:paraId="2CF82002" w14:textId="77777777" w:rsidR="006C3954" w:rsidRPr="006C3954" w:rsidRDefault="00DD131F" w:rsidP="006C3954">
            <w:pPr>
              <w:autoSpaceDE w:val="0"/>
              <w:autoSpaceDN w:val="0"/>
              <w:adjustRightInd w:val="0"/>
              <w:jc w:val="both"/>
              <w:rPr>
                <w:rFonts w:cstheme="minorHAnsi"/>
              </w:rPr>
            </w:pPr>
            <w:r>
              <w:rPr>
                <w:rFonts w:cstheme="minorHAnsi"/>
              </w:rPr>
              <w:t>6</w:t>
            </w:r>
          </w:p>
        </w:tc>
        <w:tc>
          <w:tcPr>
            <w:tcW w:w="1812" w:type="dxa"/>
          </w:tcPr>
          <w:p w14:paraId="45F0C49E" w14:textId="77777777" w:rsidR="006C3954" w:rsidRPr="006C3954" w:rsidRDefault="006C3954" w:rsidP="006C3954">
            <w:pPr>
              <w:autoSpaceDE w:val="0"/>
              <w:autoSpaceDN w:val="0"/>
              <w:adjustRightInd w:val="0"/>
              <w:jc w:val="both"/>
              <w:rPr>
                <w:rFonts w:cstheme="minorHAnsi"/>
              </w:rPr>
            </w:pPr>
            <w:r w:rsidRPr="006C3954">
              <w:rPr>
                <w:rFonts w:cstheme="minorHAnsi"/>
              </w:rPr>
              <w:t>6</w:t>
            </w:r>
          </w:p>
        </w:tc>
        <w:tc>
          <w:tcPr>
            <w:tcW w:w="1812" w:type="dxa"/>
          </w:tcPr>
          <w:p w14:paraId="40B3BDB6" w14:textId="77777777" w:rsidR="006C3954" w:rsidRPr="006C3954" w:rsidRDefault="00FE548C" w:rsidP="006C3954">
            <w:pPr>
              <w:autoSpaceDE w:val="0"/>
              <w:autoSpaceDN w:val="0"/>
              <w:adjustRightInd w:val="0"/>
              <w:jc w:val="both"/>
              <w:rPr>
                <w:rFonts w:cstheme="minorHAnsi"/>
              </w:rPr>
            </w:pPr>
            <w:r>
              <w:rPr>
                <w:rFonts w:cstheme="minorHAnsi"/>
              </w:rPr>
              <w:t>6</w:t>
            </w:r>
          </w:p>
        </w:tc>
      </w:tr>
      <w:tr w:rsidR="006C3954" w14:paraId="6ADE747C" w14:textId="77777777" w:rsidTr="006E6C98">
        <w:tc>
          <w:tcPr>
            <w:tcW w:w="1812" w:type="dxa"/>
          </w:tcPr>
          <w:p w14:paraId="6EC53F28" w14:textId="77777777" w:rsidR="006C3954" w:rsidRDefault="006C3954" w:rsidP="006C3954">
            <w:pPr>
              <w:autoSpaceDE w:val="0"/>
              <w:autoSpaceDN w:val="0"/>
              <w:adjustRightInd w:val="0"/>
              <w:rPr>
                <w:rFonts w:ascii="Arial" w:hAnsi="Arial" w:cs="Arial"/>
                <w:sz w:val="20"/>
                <w:szCs w:val="20"/>
              </w:rPr>
            </w:pPr>
            <w:r>
              <w:rPr>
                <w:rFonts w:ascii="Arial" w:hAnsi="Arial" w:cs="Arial"/>
                <w:sz w:val="20"/>
                <w:szCs w:val="20"/>
              </w:rPr>
              <w:t>Pequeña</w:t>
            </w:r>
          </w:p>
          <w:p w14:paraId="2014E27C" w14:textId="77777777" w:rsidR="006C3954" w:rsidRDefault="006C3954" w:rsidP="006C3954">
            <w:pPr>
              <w:autoSpaceDE w:val="0"/>
              <w:autoSpaceDN w:val="0"/>
              <w:adjustRightInd w:val="0"/>
              <w:jc w:val="both"/>
              <w:rPr>
                <w:rFonts w:cstheme="minorHAnsi"/>
              </w:rPr>
            </w:pPr>
          </w:p>
        </w:tc>
        <w:tc>
          <w:tcPr>
            <w:tcW w:w="1812" w:type="dxa"/>
          </w:tcPr>
          <w:p w14:paraId="5C4179C0" w14:textId="77777777" w:rsidR="006C3954" w:rsidRDefault="00FE548C" w:rsidP="006C3954">
            <w:pPr>
              <w:autoSpaceDE w:val="0"/>
              <w:autoSpaceDN w:val="0"/>
              <w:adjustRightInd w:val="0"/>
              <w:jc w:val="both"/>
              <w:rPr>
                <w:rFonts w:cstheme="minorHAnsi"/>
              </w:rPr>
            </w:pPr>
            <w:r>
              <w:rPr>
                <w:rFonts w:cstheme="minorHAnsi"/>
              </w:rPr>
              <w:t>16</w:t>
            </w:r>
          </w:p>
        </w:tc>
        <w:tc>
          <w:tcPr>
            <w:tcW w:w="1812" w:type="dxa"/>
          </w:tcPr>
          <w:p w14:paraId="56E89842" w14:textId="77777777" w:rsidR="006C3954" w:rsidRDefault="00FE548C" w:rsidP="006C3954">
            <w:pPr>
              <w:autoSpaceDE w:val="0"/>
              <w:autoSpaceDN w:val="0"/>
              <w:adjustRightInd w:val="0"/>
              <w:jc w:val="both"/>
              <w:rPr>
                <w:rFonts w:cstheme="minorHAnsi"/>
              </w:rPr>
            </w:pPr>
            <w:r>
              <w:rPr>
                <w:rFonts w:cstheme="minorHAnsi"/>
              </w:rPr>
              <w:t>16</w:t>
            </w:r>
          </w:p>
        </w:tc>
        <w:tc>
          <w:tcPr>
            <w:tcW w:w="1812" w:type="dxa"/>
          </w:tcPr>
          <w:p w14:paraId="34261031" w14:textId="77777777" w:rsidR="006C3954" w:rsidRDefault="003D60DD" w:rsidP="006C3954">
            <w:pPr>
              <w:autoSpaceDE w:val="0"/>
              <w:autoSpaceDN w:val="0"/>
              <w:adjustRightInd w:val="0"/>
              <w:jc w:val="both"/>
              <w:rPr>
                <w:rFonts w:cstheme="minorHAnsi"/>
              </w:rPr>
            </w:pPr>
            <w:r>
              <w:rPr>
                <w:rFonts w:cstheme="minorHAnsi"/>
              </w:rPr>
              <w:t>15</w:t>
            </w:r>
          </w:p>
        </w:tc>
        <w:tc>
          <w:tcPr>
            <w:tcW w:w="1812" w:type="dxa"/>
          </w:tcPr>
          <w:p w14:paraId="3347F713" w14:textId="77777777" w:rsidR="006C3954" w:rsidRDefault="00227607" w:rsidP="006C3954">
            <w:pPr>
              <w:autoSpaceDE w:val="0"/>
              <w:autoSpaceDN w:val="0"/>
              <w:adjustRightInd w:val="0"/>
              <w:jc w:val="both"/>
              <w:rPr>
                <w:rFonts w:cstheme="minorHAnsi"/>
              </w:rPr>
            </w:pPr>
            <w:r>
              <w:rPr>
                <w:rFonts w:cstheme="minorHAnsi"/>
              </w:rPr>
              <w:t>15</w:t>
            </w:r>
          </w:p>
        </w:tc>
      </w:tr>
      <w:tr w:rsidR="006C3954" w14:paraId="79307270" w14:textId="77777777" w:rsidTr="006E6C98">
        <w:tc>
          <w:tcPr>
            <w:tcW w:w="1812" w:type="dxa"/>
          </w:tcPr>
          <w:p w14:paraId="7327980E" w14:textId="77777777" w:rsidR="006C3954" w:rsidRDefault="006C3954" w:rsidP="006C3954">
            <w:pPr>
              <w:autoSpaceDE w:val="0"/>
              <w:autoSpaceDN w:val="0"/>
              <w:adjustRightInd w:val="0"/>
              <w:rPr>
                <w:rFonts w:ascii="Arial" w:hAnsi="Arial" w:cs="Arial"/>
                <w:sz w:val="20"/>
                <w:szCs w:val="20"/>
              </w:rPr>
            </w:pPr>
            <w:r>
              <w:rPr>
                <w:rFonts w:ascii="Arial" w:hAnsi="Arial" w:cs="Arial"/>
                <w:sz w:val="20"/>
                <w:szCs w:val="20"/>
              </w:rPr>
              <w:t>Mediana</w:t>
            </w:r>
          </w:p>
          <w:p w14:paraId="51013736" w14:textId="77777777" w:rsidR="006C3954" w:rsidRDefault="006C3954" w:rsidP="006C3954">
            <w:pPr>
              <w:autoSpaceDE w:val="0"/>
              <w:autoSpaceDN w:val="0"/>
              <w:adjustRightInd w:val="0"/>
              <w:jc w:val="both"/>
              <w:rPr>
                <w:rFonts w:cstheme="minorHAnsi"/>
              </w:rPr>
            </w:pPr>
          </w:p>
        </w:tc>
        <w:tc>
          <w:tcPr>
            <w:tcW w:w="1812" w:type="dxa"/>
          </w:tcPr>
          <w:p w14:paraId="36B002A3" w14:textId="77777777" w:rsidR="006C3954" w:rsidRDefault="006C3954" w:rsidP="006C3954">
            <w:pPr>
              <w:autoSpaceDE w:val="0"/>
              <w:autoSpaceDN w:val="0"/>
              <w:adjustRightInd w:val="0"/>
              <w:jc w:val="both"/>
              <w:rPr>
                <w:rFonts w:cstheme="minorHAnsi"/>
              </w:rPr>
            </w:pPr>
            <w:r>
              <w:rPr>
                <w:rFonts w:cstheme="minorHAnsi"/>
              </w:rPr>
              <w:t>2</w:t>
            </w:r>
          </w:p>
        </w:tc>
        <w:tc>
          <w:tcPr>
            <w:tcW w:w="1812" w:type="dxa"/>
          </w:tcPr>
          <w:p w14:paraId="1961EFE6" w14:textId="77777777" w:rsidR="006C3954" w:rsidRDefault="00FE548C" w:rsidP="006C3954">
            <w:pPr>
              <w:autoSpaceDE w:val="0"/>
              <w:autoSpaceDN w:val="0"/>
              <w:adjustRightInd w:val="0"/>
              <w:jc w:val="both"/>
              <w:rPr>
                <w:rFonts w:cstheme="minorHAnsi"/>
              </w:rPr>
            </w:pPr>
            <w:r>
              <w:rPr>
                <w:rFonts w:cstheme="minorHAnsi"/>
              </w:rPr>
              <w:t>2</w:t>
            </w:r>
          </w:p>
        </w:tc>
        <w:tc>
          <w:tcPr>
            <w:tcW w:w="1812" w:type="dxa"/>
          </w:tcPr>
          <w:p w14:paraId="5D3D055F" w14:textId="77777777" w:rsidR="006C3954" w:rsidRDefault="006C3954" w:rsidP="006C3954">
            <w:pPr>
              <w:autoSpaceDE w:val="0"/>
              <w:autoSpaceDN w:val="0"/>
              <w:adjustRightInd w:val="0"/>
              <w:jc w:val="both"/>
              <w:rPr>
                <w:rFonts w:cstheme="minorHAnsi"/>
              </w:rPr>
            </w:pPr>
            <w:r>
              <w:rPr>
                <w:rFonts w:cstheme="minorHAnsi"/>
              </w:rPr>
              <w:t>2</w:t>
            </w:r>
          </w:p>
        </w:tc>
        <w:tc>
          <w:tcPr>
            <w:tcW w:w="1812" w:type="dxa"/>
          </w:tcPr>
          <w:p w14:paraId="0903FDE8" w14:textId="77777777" w:rsidR="006C3954" w:rsidRDefault="00FE548C" w:rsidP="006C3954">
            <w:pPr>
              <w:autoSpaceDE w:val="0"/>
              <w:autoSpaceDN w:val="0"/>
              <w:adjustRightInd w:val="0"/>
              <w:jc w:val="both"/>
              <w:rPr>
                <w:rFonts w:cstheme="minorHAnsi"/>
              </w:rPr>
            </w:pPr>
            <w:r>
              <w:rPr>
                <w:rFonts w:cstheme="minorHAnsi"/>
              </w:rPr>
              <w:t>2</w:t>
            </w:r>
          </w:p>
        </w:tc>
      </w:tr>
      <w:tr w:rsidR="006C3954" w14:paraId="6F03EAFC" w14:textId="77777777" w:rsidTr="006E6C98">
        <w:tc>
          <w:tcPr>
            <w:tcW w:w="1812" w:type="dxa"/>
          </w:tcPr>
          <w:p w14:paraId="52A325A0" w14:textId="77777777" w:rsidR="006C3954" w:rsidRDefault="006C3954" w:rsidP="006C3954">
            <w:pPr>
              <w:autoSpaceDE w:val="0"/>
              <w:autoSpaceDN w:val="0"/>
              <w:adjustRightInd w:val="0"/>
              <w:rPr>
                <w:rFonts w:ascii="Arial" w:hAnsi="Arial" w:cs="Arial"/>
                <w:sz w:val="20"/>
                <w:szCs w:val="20"/>
              </w:rPr>
            </w:pPr>
            <w:r>
              <w:rPr>
                <w:rFonts w:ascii="Arial" w:hAnsi="Arial" w:cs="Arial"/>
                <w:sz w:val="20"/>
                <w:szCs w:val="20"/>
              </w:rPr>
              <w:t>Grande</w:t>
            </w:r>
          </w:p>
          <w:p w14:paraId="57E75D8A" w14:textId="77777777" w:rsidR="006C3954" w:rsidRDefault="006C3954" w:rsidP="006C3954">
            <w:pPr>
              <w:autoSpaceDE w:val="0"/>
              <w:autoSpaceDN w:val="0"/>
              <w:adjustRightInd w:val="0"/>
              <w:jc w:val="both"/>
              <w:rPr>
                <w:rFonts w:cstheme="minorHAnsi"/>
              </w:rPr>
            </w:pPr>
          </w:p>
        </w:tc>
        <w:tc>
          <w:tcPr>
            <w:tcW w:w="1812" w:type="dxa"/>
          </w:tcPr>
          <w:p w14:paraId="61FC5EFB" w14:textId="77777777" w:rsidR="006C3954" w:rsidRDefault="00DD131F" w:rsidP="006C3954">
            <w:pPr>
              <w:autoSpaceDE w:val="0"/>
              <w:autoSpaceDN w:val="0"/>
              <w:adjustRightInd w:val="0"/>
              <w:jc w:val="both"/>
              <w:rPr>
                <w:rFonts w:cstheme="minorHAnsi"/>
              </w:rPr>
            </w:pPr>
            <w:r>
              <w:rPr>
                <w:rFonts w:cstheme="minorHAnsi"/>
              </w:rPr>
              <w:t>11</w:t>
            </w:r>
          </w:p>
        </w:tc>
        <w:tc>
          <w:tcPr>
            <w:tcW w:w="1812" w:type="dxa"/>
          </w:tcPr>
          <w:p w14:paraId="29D4B9F2" w14:textId="77777777" w:rsidR="006C3954" w:rsidRDefault="00DD131F" w:rsidP="006C3954">
            <w:pPr>
              <w:autoSpaceDE w:val="0"/>
              <w:autoSpaceDN w:val="0"/>
              <w:adjustRightInd w:val="0"/>
              <w:jc w:val="both"/>
              <w:rPr>
                <w:rFonts w:cstheme="minorHAnsi"/>
              </w:rPr>
            </w:pPr>
            <w:r>
              <w:rPr>
                <w:rFonts w:cstheme="minorHAnsi"/>
              </w:rPr>
              <w:t>14</w:t>
            </w:r>
          </w:p>
        </w:tc>
        <w:tc>
          <w:tcPr>
            <w:tcW w:w="1812" w:type="dxa"/>
          </w:tcPr>
          <w:p w14:paraId="60EE4EEE" w14:textId="77777777" w:rsidR="006C3954" w:rsidRDefault="00C01112" w:rsidP="006C3954">
            <w:pPr>
              <w:autoSpaceDE w:val="0"/>
              <w:autoSpaceDN w:val="0"/>
              <w:adjustRightInd w:val="0"/>
              <w:jc w:val="both"/>
              <w:rPr>
                <w:rFonts w:cstheme="minorHAnsi"/>
              </w:rPr>
            </w:pPr>
            <w:r>
              <w:rPr>
                <w:rFonts w:cstheme="minorHAnsi"/>
              </w:rPr>
              <w:t>11</w:t>
            </w:r>
          </w:p>
        </w:tc>
        <w:tc>
          <w:tcPr>
            <w:tcW w:w="1812" w:type="dxa"/>
          </w:tcPr>
          <w:p w14:paraId="3156EE62" w14:textId="77777777" w:rsidR="006C3954" w:rsidRDefault="00FE548C" w:rsidP="006C3954">
            <w:pPr>
              <w:autoSpaceDE w:val="0"/>
              <w:autoSpaceDN w:val="0"/>
              <w:adjustRightInd w:val="0"/>
              <w:jc w:val="both"/>
              <w:rPr>
                <w:rFonts w:cstheme="minorHAnsi"/>
              </w:rPr>
            </w:pPr>
            <w:r>
              <w:rPr>
                <w:rFonts w:cstheme="minorHAnsi"/>
              </w:rPr>
              <w:t>1</w:t>
            </w:r>
            <w:r w:rsidR="00227607">
              <w:rPr>
                <w:rFonts w:cstheme="minorHAnsi"/>
              </w:rPr>
              <w:t>4</w:t>
            </w:r>
          </w:p>
        </w:tc>
      </w:tr>
      <w:tr w:rsidR="006C3954" w14:paraId="49FA976E" w14:textId="77777777" w:rsidTr="006E6C98">
        <w:tc>
          <w:tcPr>
            <w:tcW w:w="1812" w:type="dxa"/>
          </w:tcPr>
          <w:p w14:paraId="045AA708" w14:textId="77777777" w:rsidR="006C3954" w:rsidRPr="001E31C3" w:rsidRDefault="006C3954" w:rsidP="006C3954">
            <w:pPr>
              <w:autoSpaceDE w:val="0"/>
              <w:autoSpaceDN w:val="0"/>
              <w:adjustRightInd w:val="0"/>
              <w:jc w:val="both"/>
              <w:rPr>
                <w:rFonts w:cstheme="minorHAnsi"/>
                <w:b/>
              </w:rPr>
            </w:pPr>
            <w:r w:rsidRPr="001E31C3">
              <w:rPr>
                <w:rFonts w:ascii="Arial" w:hAnsi="Arial" w:cs="Arial"/>
                <w:b/>
                <w:sz w:val="20"/>
                <w:szCs w:val="20"/>
              </w:rPr>
              <w:t>TOTAL</w:t>
            </w:r>
          </w:p>
        </w:tc>
        <w:tc>
          <w:tcPr>
            <w:tcW w:w="1812" w:type="dxa"/>
          </w:tcPr>
          <w:p w14:paraId="24C69D86" w14:textId="77777777" w:rsidR="006C3954" w:rsidRPr="001E31C3" w:rsidRDefault="00DD131F" w:rsidP="006C3954">
            <w:pPr>
              <w:autoSpaceDE w:val="0"/>
              <w:autoSpaceDN w:val="0"/>
              <w:adjustRightInd w:val="0"/>
              <w:jc w:val="both"/>
              <w:rPr>
                <w:rFonts w:cstheme="minorHAnsi"/>
                <w:b/>
              </w:rPr>
            </w:pPr>
            <w:r>
              <w:rPr>
                <w:rFonts w:cstheme="minorHAnsi"/>
                <w:b/>
              </w:rPr>
              <w:t>35</w:t>
            </w:r>
          </w:p>
        </w:tc>
        <w:tc>
          <w:tcPr>
            <w:tcW w:w="1812" w:type="dxa"/>
          </w:tcPr>
          <w:p w14:paraId="7295D952" w14:textId="77777777" w:rsidR="006C3954" w:rsidRPr="001E31C3" w:rsidRDefault="00DD131F" w:rsidP="006C3954">
            <w:pPr>
              <w:autoSpaceDE w:val="0"/>
              <w:autoSpaceDN w:val="0"/>
              <w:adjustRightInd w:val="0"/>
              <w:jc w:val="both"/>
              <w:rPr>
                <w:rFonts w:cstheme="minorHAnsi"/>
                <w:b/>
              </w:rPr>
            </w:pPr>
            <w:r>
              <w:rPr>
                <w:rFonts w:cstheme="minorHAnsi"/>
                <w:b/>
              </w:rPr>
              <w:t>38</w:t>
            </w:r>
          </w:p>
        </w:tc>
        <w:tc>
          <w:tcPr>
            <w:tcW w:w="1812" w:type="dxa"/>
          </w:tcPr>
          <w:p w14:paraId="79BF0F1A" w14:textId="77777777" w:rsidR="006C3954" w:rsidRPr="001E31C3" w:rsidRDefault="00505AA1" w:rsidP="006C3954">
            <w:pPr>
              <w:autoSpaceDE w:val="0"/>
              <w:autoSpaceDN w:val="0"/>
              <w:adjustRightInd w:val="0"/>
              <w:jc w:val="both"/>
              <w:rPr>
                <w:rFonts w:cstheme="minorHAnsi"/>
                <w:b/>
              </w:rPr>
            </w:pPr>
            <w:r>
              <w:rPr>
                <w:rFonts w:cstheme="minorHAnsi"/>
                <w:b/>
              </w:rPr>
              <w:t>34</w:t>
            </w:r>
          </w:p>
        </w:tc>
        <w:tc>
          <w:tcPr>
            <w:tcW w:w="1812" w:type="dxa"/>
          </w:tcPr>
          <w:p w14:paraId="31B36370" w14:textId="77777777" w:rsidR="006C3954" w:rsidRPr="001E31C3" w:rsidRDefault="003D60DD" w:rsidP="006C3954">
            <w:pPr>
              <w:autoSpaceDE w:val="0"/>
              <w:autoSpaceDN w:val="0"/>
              <w:adjustRightInd w:val="0"/>
              <w:jc w:val="both"/>
              <w:rPr>
                <w:rFonts w:cstheme="minorHAnsi"/>
                <w:b/>
              </w:rPr>
            </w:pPr>
            <w:r>
              <w:rPr>
                <w:rFonts w:cstheme="minorHAnsi"/>
                <w:b/>
              </w:rPr>
              <w:t>37</w:t>
            </w:r>
          </w:p>
        </w:tc>
      </w:tr>
    </w:tbl>
    <w:p w14:paraId="2D902556" w14:textId="77777777" w:rsidR="000A2524" w:rsidRDefault="000A2524" w:rsidP="00646F52">
      <w:pPr>
        <w:autoSpaceDE w:val="0"/>
        <w:autoSpaceDN w:val="0"/>
        <w:adjustRightInd w:val="0"/>
        <w:spacing w:after="0" w:line="240" w:lineRule="auto"/>
        <w:jc w:val="both"/>
        <w:rPr>
          <w:rFonts w:cstheme="minorHAnsi"/>
        </w:rPr>
      </w:pPr>
    </w:p>
    <w:p w14:paraId="0DF52DEF" w14:textId="77777777" w:rsidR="00517592" w:rsidRDefault="00517592" w:rsidP="00646F52">
      <w:pPr>
        <w:autoSpaceDE w:val="0"/>
        <w:autoSpaceDN w:val="0"/>
        <w:adjustRightInd w:val="0"/>
        <w:spacing w:after="0" w:line="240" w:lineRule="auto"/>
        <w:jc w:val="both"/>
        <w:rPr>
          <w:rFonts w:cstheme="minorHAnsi"/>
        </w:rPr>
      </w:pPr>
    </w:p>
    <w:p w14:paraId="11EFED90" w14:textId="77777777" w:rsidR="008A218F" w:rsidRPr="008A218F" w:rsidRDefault="008A218F" w:rsidP="00646F52">
      <w:pPr>
        <w:autoSpaceDE w:val="0"/>
        <w:autoSpaceDN w:val="0"/>
        <w:adjustRightInd w:val="0"/>
        <w:spacing w:after="0" w:line="240" w:lineRule="auto"/>
        <w:jc w:val="both"/>
        <w:rPr>
          <w:rFonts w:cstheme="minorHAnsi"/>
          <w:u w:val="single"/>
        </w:rPr>
      </w:pPr>
      <w:r w:rsidRPr="008A218F">
        <w:rPr>
          <w:rFonts w:cstheme="minorHAnsi"/>
          <w:u w:val="single"/>
        </w:rPr>
        <w:t>Tabla N°3:</w:t>
      </w:r>
      <w:r w:rsidRPr="008A218F">
        <w:rPr>
          <w:rFonts w:cstheme="minorHAnsi"/>
        </w:rPr>
        <w:t xml:space="preserve"> Número de instalaciones por tipo</w:t>
      </w:r>
    </w:p>
    <w:p w14:paraId="3C796895" w14:textId="77777777" w:rsidR="008A218F" w:rsidRDefault="008A218F" w:rsidP="00646F52">
      <w:pPr>
        <w:autoSpaceDE w:val="0"/>
        <w:autoSpaceDN w:val="0"/>
        <w:adjustRightInd w:val="0"/>
        <w:spacing w:after="0" w:line="240" w:lineRule="auto"/>
        <w:jc w:val="both"/>
        <w:rPr>
          <w:rFonts w:cstheme="minorHAnsi"/>
        </w:rPr>
      </w:pPr>
    </w:p>
    <w:tbl>
      <w:tblPr>
        <w:tblW w:w="7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3600"/>
      </w:tblGrid>
      <w:tr w:rsidR="008A7737" w:rsidRPr="008A7737" w14:paraId="6DA884A1" w14:textId="77777777" w:rsidTr="008A7737">
        <w:trPr>
          <w:trHeight w:val="300"/>
          <w:jc w:val="center"/>
        </w:trPr>
        <w:tc>
          <w:tcPr>
            <w:tcW w:w="4000" w:type="dxa"/>
            <w:shd w:val="clear" w:color="auto" w:fill="auto"/>
            <w:noWrap/>
            <w:vAlign w:val="bottom"/>
            <w:hideMark/>
          </w:tcPr>
          <w:p w14:paraId="18ADE99C" w14:textId="77777777" w:rsidR="008A7737" w:rsidRPr="008A7737" w:rsidRDefault="008A7737" w:rsidP="008A7737">
            <w:pPr>
              <w:spacing w:after="0" w:line="240" w:lineRule="auto"/>
              <w:rPr>
                <w:rFonts w:ascii="Times New Roman" w:eastAsia="Times New Roman" w:hAnsi="Times New Roman" w:cs="Times New Roman"/>
                <w:sz w:val="24"/>
                <w:szCs w:val="24"/>
                <w:lang w:eastAsia="es-CL"/>
              </w:rPr>
            </w:pPr>
          </w:p>
        </w:tc>
        <w:tc>
          <w:tcPr>
            <w:tcW w:w="3600" w:type="dxa"/>
            <w:shd w:val="clear" w:color="auto" w:fill="auto"/>
            <w:noWrap/>
            <w:vAlign w:val="bottom"/>
            <w:hideMark/>
          </w:tcPr>
          <w:p w14:paraId="62E7B21A" w14:textId="77777777" w:rsidR="008A7737" w:rsidRPr="008A7737" w:rsidRDefault="008A7737" w:rsidP="00636030">
            <w:pPr>
              <w:spacing w:after="0" w:line="240" w:lineRule="auto"/>
              <w:rPr>
                <w:rFonts w:ascii="Calibri" w:eastAsia="Times New Roman" w:hAnsi="Calibri" w:cs="Calibri"/>
                <w:color w:val="000000"/>
                <w:lang w:eastAsia="es-CL"/>
              </w:rPr>
            </w:pPr>
            <w:r w:rsidRPr="008A7737">
              <w:rPr>
                <w:rFonts w:ascii="Calibri" w:eastAsia="Times New Roman" w:hAnsi="Calibri" w:cs="Calibri"/>
                <w:color w:val="000000"/>
                <w:lang w:eastAsia="es-CL"/>
              </w:rPr>
              <w:t xml:space="preserve">Número de </w:t>
            </w:r>
            <w:r w:rsidR="00636030">
              <w:rPr>
                <w:rFonts w:ascii="Calibri" w:eastAsia="Times New Roman" w:hAnsi="Calibri" w:cs="Calibri"/>
                <w:color w:val="000000"/>
                <w:lang w:eastAsia="es-CL"/>
              </w:rPr>
              <w:t>Instalaciones</w:t>
            </w:r>
            <w:r w:rsidRPr="008A7737">
              <w:rPr>
                <w:rFonts w:ascii="Calibri" w:eastAsia="Times New Roman" w:hAnsi="Calibri" w:cs="Calibri"/>
                <w:color w:val="000000"/>
                <w:lang w:eastAsia="es-CL"/>
              </w:rPr>
              <w:t xml:space="preserve"> Adheridas: </w:t>
            </w:r>
          </w:p>
        </w:tc>
      </w:tr>
      <w:tr w:rsidR="008A7737" w:rsidRPr="008A7737" w14:paraId="73B48BFA" w14:textId="77777777" w:rsidTr="008A7737">
        <w:trPr>
          <w:trHeight w:val="300"/>
          <w:jc w:val="center"/>
        </w:trPr>
        <w:tc>
          <w:tcPr>
            <w:tcW w:w="4000" w:type="dxa"/>
            <w:shd w:val="clear" w:color="auto" w:fill="auto"/>
            <w:noWrap/>
            <w:vAlign w:val="bottom"/>
            <w:hideMark/>
          </w:tcPr>
          <w:p w14:paraId="74F517FC" w14:textId="77777777" w:rsidR="008A7737" w:rsidRPr="008A7737" w:rsidRDefault="008A7737" w:rsidP="008A7737">
            <w:pPr>
              <w:spacing w:after="0" w:line="240" w:lineRule="auto"/>
              <w:rPr>
                <w:rFonts w:ascii="Calibri" w:eastAsia="Times New Roman" w:hAnsi="Calibri" w:cs="Calibri"/>
                <w:color w:val="000000"/>
                <w:lang w:eastAsia="es-CL"/>
              </w:rPr>
            </w:pPr>
            <w:r w:rsidRPr="008A7737">
              <w:rPr>
                <w:rFonts w:ascii="Calibri" w:eastAsia="Times New Roman" w:hAnsi="Calibri" w:cs="Calibri"/>
                <w:color w:val="000000"/>
                <w:lang w:eastAsia="es-CL"/>
              </w:rPr>
              <w:t>Centro de cultivo</w:t>
            </w:r>
            <w:r w:rsidR="00937E59">
              <w:rPr>
                <w:rFonts w:ascii="Calibri" w:eastAsia="Times New Roman" w:hAnsi="Calibri" w:cs="Calibri"/>
                <w:color w:val="000000"/>
                <w:lang w:eastAsia="es-CL"/>
              </w:rPr>
              <w:t xml:space="preserve"> (CC)</w:t>
            </w:r>
          </w:p>
        </w:tc>
        <w:tc>
          <w:tcPr>
            <w:tcW w:w="3600" w:type="dxa"/>
            <w:shd w:val="clear" w:color="auto" w:fill="auto"/>
            <w:noWrap/>
            <w:vAlign w:val="bottom"/>
            <w:hideMark/>
          </w:tcPr>
          <w:p w14:paraId="79A6165B" w14:textId="77777777" w:rsidR="008A7737" w:rsidRPr="008A7737" w:rsidRDefault="003D60DD" w:rsidP="00D15BC0">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28</w:t>
            </w:r>
          </w:p>
        </w:tc>
      </w:tr>
      <w:tr w:rsidR="008A7737" w:rsidRPr="008A7737" w14:paraId="0A8A0A2A" w14:textId="77777777" w:rsidTr="008A7737">
        <w:trPr>
          <w:trHeight w:val="300"/>
          <w:jc w:val="center"/>
        </w:trPr>
        <w:tc>
          <w:tcPr>
            <w:tcW w:w="4000" w:type="dxa"/>
            <w:shd w:val="clear" w:color="auto" w:fill="auto"/>
            <w:noWrap/>
            <w:vAlign w:val="bottom"/>
            <w:hideMark/>
          </w:tcPr>
          <w:p w14:paraId="706AFDD0" w14:textId="77777777" w:rsidR="008A7737" w:rsidRPr="008A7737" w:rsidRDefault="008A7737" w:rsidP="008A7737">
            <w:pPr>
              <w:spacing w:after="0" w:line="240" w:lineRule="auto"/>
              <w:rPr>
                <w:rFonts w:ascii="Calibri" w:eastAsia="Times New Roman" w:hAnsi="Calibri" w:cs="Calibri"/>
                <w:color w:val="000000"/>
                <w:lang w:eastAsia="es-CL"/>
              </w:rPr>
            </w:pPr>
            <w:r w:rsidRPr="008A7737">
              <w:rPr>
                <w:rFonts w:ascii="Calibri" w:eastAsia="Times New Roman" w:hAnsi="Calibri" w:cs="Calibri"/>
                <w:color w:val="000000"/>
                <w:lang w:eastAsia="es-CL"/>
              </w:rPr>
              <w:t>Planta de proceso</w:t>
            </w:r>
            <w:r w:rsidR="00937E59">
              <w:rPr>
                <w:rFonts w:ascii="Calibri" w:eastAsia="Times New Roman" w:hAnsi="Calibri" w:cs="Calibri"/>
                <w:color w:val="000000"/>
                <w:lang w:eastAsia="es-CL"/>
              </w:rPr>
              <w:t xml:space="preserve"> (PP)</w:t>
            </w:r>
          </w:p>
        </w:tc>
        <w:tc>
          <w:tcPr>
            <w:tcW w:w="3600" w:type="dxa"/>
            <w:shd w:val="clear" w:color="auto" w:fill="auto"/>
            <w:noWrap/>
            <w:vAlign w:val="bottom"/>
            <w:hideMark/>
          </w:tcPr>
          <w:p w14:paraId="5398087A" w14:textId="77777777" w:rsidR="008A7737" w:rsidRPr="008A7737" w:rsidRDefault="008A7737" w:rsidP="008A7737">
            <w:pPr>
              <w:spacing w:after="0" w:line="240" w:lineRule="auto"/>
              <w:jc w:val="right"/>
              <w:rPr>
                <w:rFonts w:ascii="Calibri" w:eastAsia="Times New Roman" w:hAnsi="Calibri" w:cs="Calibri"/>
                <w:color w:val="000000"/>
                <w:lang w:eastAsia="es-CL"/>
              </w:rPr>
            </w:pPr>
            <w:r w:rsidRPr="008A7737">
              <w:rPr>
                <w:rFonts w:ascii="Calibri" w:eastAsia="Times New Roman" w:hAnsi="Calibri" w:cs="Calibri"/>
                <w:color w:val="000000"/>
                <w:lang w:eastAsia="es-CL"/>
              </w:rPr>
              <w:t>8</w:t>
            </w:r>
          </w:p>
        </w:tc>
      </w:tr>
      <w:tr w:rsidR="008A7737" w:rsidRPr="008A7737" w14:paraId="2E9A767A" w14:textId="77777777" w:rsidTr="008A7737">
        <w:trPr>
          <w:trHeight w:val="300"/>
          <w:jc w:val="center"/>
        </w:trPr>
        <w:tc>
          <w:tcPr>
            <w:tcW w:w="4000" w:type="dxa"/>
            <w:shd w:val="clear" w:color="auto" w:fill="auto"/>
            <w:noWrap/>
            <w:vAlign w:val="bottom"/>
            <w:hideMark/>
          </w:tcPr>
          <w:p w14:paraId="6CB49890" w14:textId="77777777" w:rsidR="008A7737" w:rsidRPr="008A7737" w:rsidRDefault="008A7737" w:rsidP="008A7737">
            <w:pPr>
              <w:spacing w:after="0" w:line="240" w:lineRule="auto"/>
              <w:rPr>
                <w:rFonts w:ascii="Calibri" w:eastAsia="Times New Roman" w:hAnsi="Calibri" w:cs="Calibri"/>
                <w:color w:val="000000"/>
                <w:lang w:eastAsia="es-CL"/>
              </w:rPr>
            </w:pPr>
            <w:r w:rsidRPr="008A7737">
              <w:rPr>
                <w:rFonts w:ascii="Calibri" w:eastAsia="Times New Roman" w:hAnsi="Calibri" w:cs="Calibri"/>
                <w:color w:val="000000"/>
                <w:lang w:eastAsia="es-CL"/>
              </w:rPr>
              <w:t>Planta de reciclaje de conchillas</w:t>
            </w:r>
            <w:r w:rsidR="00937E59">
              <w:rPr>
                <w:rFonts w:ascii="Calibri" w:eastAsia="Times New Roman" w:hAnsi="Calibri" w:cs="Calibri"/>
                <w:color w:val="000000"/>
                <w:lang w:eastAsia="es-CL"/>
              </w:rPr>
              <w:t xml:space="preserve"> (PC)</w:t>
            </w:r>
          </w:p>
        </w:tc>
        <w:tc>
          <w:tcPr>
            <w:tcW w:w="3600" w:type="dxa"/>
            <w:shd w:val="clear" w:color="auto" w:fill="auto"/>
            <w:noWrap/>
            <w:vAlign w:val="bottom"/>
            <w:hideMark/>
          </w:tcPr>
          <w:p w14:paraId="674DCC10" w14:textId="77777777" w:rsidR="008A7737" w:rsidRPr="008A7737" w:rsidRDefault="008A7737" w:rsidP="008A7737">
            <w:pPr>
              <w:spacing w:after="0" w:line="240" w:lineRule="auto"/>
              <w:jc w:val="right"/>
              <w:rPr>
                <w:rFonts w:ascii="Calibri" w:eastAsia="Times New Roman" w:hAnsi="Calibri" w:cs="Calibri"/>
                <w:color w:val="000000"/>
                <w:lang w:eastAsia="es-CL"/>
              </w:rPr>
            </w:pPr>
            <w:r w:rsidRPr="008A7737">
              <w:rPr>
                <w:rFonts w:ascii="Calibri" w:eastAsia="Times New Roman" w:hAnsi="Calibri" w:cs="Calibri"/>
                <w:color w:val="000000"/>
                <w:lang w:eastAsia="es-CL"/>
              </w:rPr>
              <w:t>1</w:t>
            </w:r>
          </w:p>
        </w:tc>
      </w:tr>
      <w:tr w:rsidR="008A7737" w:rsidRPr="008A7737" w14:paraId="5228A687" w14:textId="77777777" w:rsidTr="008A7737">
        <w:trPr>
          <w:trHeight w:val="300"/>
          <w:jc w:val="center"/>
        </w:trPr>
        <w:tc>
          <w:tcPr>
            <w:tcW w:w="4000" w:type="dxa"/>
            <w:shd w:val="clear" w:color="auto" w:fill="auto"/>
            <w:noWrap/>
            <w:vAlign w:val="bottom"/>
            <w:hideMark/>
          </w:tcPr>
          <w:p w14:paraId="76BFF90A" w14:textId="77777777" w:rsidR="008A7737" w:rsidRPr="008A7737" w:rsidRDefault="008A7737" w:rsidP="008A7737">
            <w:pPr>
              <w:spacing w:after="0" w:line="240" w:lineRule="auto"/>
              <w:rPr>
                <w:rFonts w:ascii="Calibri" w:eastAsia="Times New Roman" w:hAnsi="Calibri" w:cs="Calibri"/>
                <w:b/>
                <w:bCs/>
                <w:color w:val="000000"/>
                <w:lang w:eastAsia="es-CL"/>
              </w:rPr>
            </w:pPr>
            <w:r w:rsidRPr="008A7737">
              <w:rPr>
                <w:rFonts w:ascii="Calibri" w:eastAsia="Times New Roman" w:hAnsi="Calibri" w:cs="Calibri"/>
                <w:b/>
                <w:bCs/>
                <w:color w:val="000000"/>
                <w:lang w:eastAsia="es-CL"/>
              </w:rPr>
              <w:t>Total general</w:t>
            </w:r>
          </w:p>
        </w:tc>
        <w:tc>
          <w:tcPr>
            <w:tcW w:w="3600" w:type="dxa"/>
            <w:shd w:val="clear" w:color="auto" w:fill="auto"/>
            <w:noWrap/>
            <w:vAlign w:val="bottom"/>
            <w:hideMark/>
          </w:tcPr>
          <w:p w14:paraId="3DC1E2DA" w14:textId="77777777" w:rsidR="008A7737" w:rsidRPr="008A7737" w:rsidRDefault="003D60DD" w:rsidP="00D15BC0">
            <w:pPr>
              <w:spacing w:after="0" w:line="240" w:lineRule="auto"/>
              <w:jc w:val="right"/>
              <w:rPr>
                <w:rFonts w:ascii="Calibri" w:eastAsia="Times New Roman" w:hAnsi="Calibri" w:cs="Calibri"/>
                <w:b/>
                <w:bCs/>
                <w:color w:val="000000"/>
                <w:lang w:eastAsia="es-CL"/>
              </w:rPr>
            </w:pPr>
            <w:r>
              <w:rPr>
                <w:rFonts w:ascii="Calibri" w:eastAsia="Times New Roman" w:hAnsi="Calibri" w:cs="Calibri"/>
                <w:b/>
                <w:bCs/>
                <w:color w:val="000000"/>
                <w:lang w:eastAsia="es-CL"/>
              </w:rPr>
              <w:t>37</w:t>
            </w:r>
          </w:p>
        </w:tc>
      </w:tr>
    </w:tbl>
    <w:p w14:paraId="7C896101" w14:textId="77777777" w:rsidR="00517592" w:rsidRDefault="00517592" w:rsidP="00646F52">
      <w:pPr>
        <w:autoSpaceDE w:val="0"/>
        <w:autoSpaceDN w:val="0"/>
        <w:adjustRightInd w:val="0"/>
        <w:spacing w:after="0" w:line="240" w:lineRule="auto"/>
        <w:jc w:val="both"/>
        <w:rPr>
          <w:rFonts w:cstheme="minorHAnsi"/>
          <w:sz w:val="20"/>
          <w:szCs w:val="20"/>
        </w:rPr>
      </w:pPr>
    </w:p>
    <w:p w14:paraId="3D5B6D02" w14:textId="77777777" w:rsidR="002B14B0" w:rsidRDefault="001E31C3"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e</w:t>
      </w:r>
      <w:r w:rsidR="008A7737">
        <w:rPr>
          <w:rFonts w:cstheme="minorHAnsi"/>
          <w:color w:val="000000"/>
          <w:sz w:val="24"/>
          <w:szCs w:val="24"/>
        </w:rPr>
        <w:t>) Identificación del equipo auditor</w:t>
      </w:r>
    </w:p>
    <w:p w14:paraId="7771B320" w14:textId="77777777" w:rsidR="008A7737" w:rsidRDefault="008A7737" w:rsidP="002B14B0">
      <w:pPr>
        <w:autoSpaceDE w:val="0"/>
        <w:autoSpaceDN w:val="0"/>
        <w:adjustRightInd w:val="0"/>
        <w:spacing w:after="0" w:line="240" w:lineRule="auto"/>
        <w:rPr>
          <w:rFonts w:cstheme="minorHAnsi"/>
          <w:color w:val="000000"/>
          <w:sz w:val="24"/>
          <w:szCs w:val="24"/>
        </w:rPr>
      </w:pPr>
    </w:p>
    <w:p w14:paraId="5FF1C4D0" w14:textId="77777777" w:rsidR="008A7737" w:rsidRDefault="008A7737"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Empresa auditora: Mejillones del Sur Spa</w:t>
      </w:r>
    </w:p>
    <w:p w14:paraId="591858DF" w14:textId="77777777" w:rsidR="008A7737" w:rsidRDefault="008A7737"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Auditor: Jean Philippe Willaume</w:t>
      </w:r>
    </w:p>
    <w:p w14:paraId="16163FC7" w14:textId="77777777" w:rsidR="008A7737" w:rsidRDefault="008A7737" w:rsidP="002B14B0">
      <w:pPr>
        <w:autoSpaceDE w:val="0"/>
        <w:autoSpaceDN w:val="0"/>
        <w:adjustRightInd w:val="0"/>
        <w:spacing w:after="0" w:line="240" w:lineRule="auto"/>
        <w:rPr>
          <w:rFonts w:cstheme="minorHAnsi"/>
          <w:color w:val="000000"/>
          <w:sz w:val="24"/>
          <w:szCs w:val="24"/>
        </w:rPr>
      </w:pPr>
    </w:p>
    <w:p w14:paraId="6E9963D2" w14:textId="77777777" w:rsidR="008A7737" w:rsidRDefault="001E31C3"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f</w:t>
      </w:r>
      <w:r w:rsidR="008A7737">
        <w:rPr>
          <w:rFonts w:cstheme="minorHAnsi"/>
          <w:color w:val="000000"/>
          <w:sz w:val="24"/>
          <w:szCs w:val="24"/>
        </w:rPr>
        <w:t>) Fechas</w:t>
      </w:r>
    </w:p>
    <w:p w14:paraId="0D9767C7" w14:textId="77777777" w:rsidR="008A7737" w:rsidRDefault="008A7737" w:rsidP="002B14B0">
      <w:pPr>
        <w:autoSpaceDE w:val="0"/>
        <w:autoSpaceDN w:val="0"/>
        <w:adjustRightInd w:val="0"/>
        <w:spacing w:after="0" w:line="240" w:lineRule="auto"/>
        <w:rPr>
          <w:rFonts w:cstheme="minorHAnsi"/>
          <w:color w:val="000000"/>
          <w:sz w:val="24"/>
          <w:szCs w:val="24"/>
        </w:rPr>
      </w:pPr>
    </w:p>
    <w:p w14:paraId="0474F3C5" w14:textId="77777777" w:rsidR="008A7737" w:rsidRDefault="008A7737"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Las auditorias de Diagnóstico Inicial se realizaron entre el 8 de octubre 2019 y el </w:t>
      </w:r>
      <w:r w:rsidR="00550789">
        <w:rPr>
          <w:rFonts w:cstheme="minorHAnsi"/>
          <w:color w:val="000000"/>
          <w:sz w:val="24"/>
          <w:szCs w:val="24"/>
        </w:rPr>
        <w:t>29</w:t>
      </w:r>
      <w:r w:rsidR="00F85DA2" w:rsidRPr="00F85DA2">
        <w:rPr>
          <w:rFonts w:cstheme="minorHAnsi"/>
          <w:color w:val="000000"/>
          <w:sz w:val="24"/>
          <w:szCs w:val="24"/>
        </w:rPr>
        <w:t xml:space="preserve"> d</w:t>
      </w:r>
      <w:r w:rsidRPr="00F85DA2">
        <w:rPr>
          <w:rFonts w:cstheme="minorHAnsi"/>
          <w:color w:val="000000"/>
          <w:sz w:val="24"/>
          <w:szCs w:val="24"/>
        </w:rPr>
        <w:t>e</w:t>
      </w:r>
      <w:r>
        <w:rPr>
          <w:rFonts w:cstheme="minorHAnsi"/>
          <w:color w:val="000000"/>
          <w:sz w:val="24"/>
          <w:szCs w:val="24"/>
        </w:rPr>
        <w:t xml:space="preserve"> enero 2020.</w:t>
      </w:r>
    </w:p>
    <w:p w14:paraId="15B88211" w14:textId="77777777" w:rsidR="00953DEF" w:rsidRDefault="00953DEF" w:rsidP="002B14B0">
      <w:pPr>
        <w:autoSpaceDE w:val="0"/>
        <w:autoSpaceDN w:val="0"/>
        <w:adjustRightInd w:val="0"/>
        <w:spacing w:after="0" w:line="240" w:lineRule="auto"/>
        <w:rPr>
          <w:rFonts w:cstheme="minorHAnsi"/>
          <w:color w:val="000000"/>
          <w:sz w:val="24"/>
          <w:szCs w:val="24"/>
        </w:rPr>
      </w:pPr>
    </w:p>
    <w:p w14:paraId="6262942D" w14:textId="77777777" w:rsidR="00953DEF" w:rsidRDefault="001E31C3" w:rsidP="002B14B0">
      <w:pPr>
        <w:autoSpaceDE w:val="0"/>
        <w:autoSpaceDN w:val="0"/>
        <w:adjustRightInd w:val="0"/>
        <w:spacing w:after="0" w:line="240" w:lineRule="auto"/>
        <w:rPr>
          <w:rFonts w:cstheme="minorHAnsi"/>
          <w:color w:val="000000"/>
          <w:sz w:val="24"/>
          <w:szCs w:val="24"/>
        </w:rPr>
      </w:pPr>
      <w:r>
        <w:rPr>
          <w:rFonts w:cstheme="minorHAnsi"/>
          <w:color w:val="000000"/>
          <w:sz w:val="24"/>
          <w:szCs w:val="24"/>
        </w:rPr>
        <w:t>g</w:t>
      </w:r>
      <w:r w:rsidR="00953DEF">
        <w:rPr>
          <w:rFonts w:cstheme="minorHAnsi"/>
          <w:color w:val="000000"/>
          <w:sz w:val="24"/>
          <w:szCs w:val="24"/>
        </w:rPr>
        <w:t>) Criterios Aplicados en la Auditoría</w:t>
      </w:r>
    </w:p>
    <w:p w14:paraId="7ADB5F8E" w14:textId="77777777" w:rsidR="00953DEF" w:rsidRDefault="00953DEF" w:rsidP="002B14B0">
      <w:pPr>
        <w:autoSpaceDE w:val="0"/>
        <w:autoSpaceDN w:val="0"/>
        <w:adjustRightInd w:val="0"/>
        <w:spacing w:after="0" w:line="240" w:lineRule="auto"/>
        <w:rPr>
          <w:rFonts w:cstheme="minorHAnsi"/>
          <w:color w:val="000000"/>
          <w:sz w:val="24"/>
          <w:szCs w:val="24"/>
        </w:rPr>
      </w:pPr>
    </w:p>
    <w:p w14:paraId="4CEDC94A" w14:textId="77777777" w:rsidR="00953DEF" w:rsidRDefault="00953DEF" w:rsidP="00953DEF">
      <w:pPr>
        <w:autoSpaceDE w:val="0"/>
        <w:autoSpaceDN w:val="0"/>
        <w:adjustRightInd w:val="0"/>
        <w:spacing w:after="0" w:line="240" w:lineRule="auto"/>
        <w:rPr>
          <w:rFonts w:cstheme="minorHAnsi"/>
        </w:rPr>
      </w:pPr>
      <w:r w:rsidRPr="00953DEF">
        <w:rPr>
          <w:rFonts w:cstheme="minorHAnsi"/>
        </w:rPr>
        <w:t>Ponderación de metas y acciones de acuerdo a lo establecido en el Formulario de Seguimiento y Control del APL Mitilidos.</w:t>
      </w:r>
    </w:p>
    <w:p w14:paraId="594FFBB7" w14:textId="77777777" w:rsidR="00EC029E" w:rsidRDefault="00EC029E" w:rsidP="00953DEF">
      <w:pPr>
        <w:autoSpaceDE w:val="0"/>
        <w:autoSpaceDN w:val="0"/>
        <w:adjustRightInd w:val="0"/>
        <w:spacing w:after="0" w:line="240" w:lineRule="auto"/>
        <w:rPr>
          <w:rFonts w:cstheme="minorHAnsi"/>
        </w:rPr>
      </w:pPr>
    </w:p>
    <w:p w14:paraId="6C788188" w14:textId="77777777" w:rsidR="00A74EC8" w:rsidRDefault="00EC029E" w:rsidP="00953DEF">
      <w:pPr>
        <w:autoSpaceDE w:val="0"/>
        <w:autoSpaceDN w:val="0"/>
        <w:adjustRightInd w:val="0"/>
        <w:spacing w:after="0" w:line="240" w:lineRule="auto"/>
        <w:rPr>
          <w:rFonts w:cstheme="minorHAnsi"/>
        </w:rPr>
      </w:pPr>
      <w:r>
        <w:rPr>
          <w:rFonts w:cstheme="minorHAnsi"/>
        </w:rPr>
        <w:t>Para medir el grado de cumplimiento de cada acción</w:t>
      </w:r>
      <w:r w:rsidR="00B53316">
        <w:rPr>
          <w:rFonts w:cstheme="minorHAnsi"/>
        </w:rPr>
        <w:t>, se definió 2</w:t>
      </w:r>
      <w:r w:rsidR="001647DE">
        <w:rPr>
          <w:rFonts w:cstheme="minorHAnsi"/>
        </w:rPr>
        <w:t xml:space="preserve"> opciones de puntaje</w:t>
      </w:r>
      <w:r w:rsidR="00A74EC8">
        <w:rPr>
          <w:rFonts w:cstheme="minorHAnsi"/>
        </w:rPr>
        <w:t>:</w:t>
      </w:r>
    </w:p>
    <w:p w14:paraId="660E2761" w14:textId="77777777" w:rsidR="00A74EC8" w:rsidRDefault="00A74EC8" w:rsidP="00EC029E">
      <w:pPr>
        <w:autoSpaceDE w:val="0"/>
        <w:autoSpaceDN w:val="0"/>
        <w:adjustRightInd w:val="0"/>
        <w:spacing w:after="0" w:line="240" w:lineRule="auto"/>
        <w:ind w:left="708"/>
        <w:rPr>
          <w:rFonts w:cstheme="minorHAnsi"/>
        </w:rPr>
      </w:pPr>
      <w:r>
        <w:rPr>
          <w:rFonts w:cstheme="minorHAnsi"/>
        </w:rPr>
        <w:t xml:space="preserve">-No cumple (0%): En ese </w:t>
      </w:r>
      <w:r w:rsidR="00EC029E">
        <w:rPr>
          <w:rFonts w:cstheme="minorHAnsi"/>
        </w:rPr>
        <w:t>caso la instalación no cumple la</w:t>
      </w:r>
      <w:r>
        <w:rPr>
          <w:rFonts w:cstheme="minorHAnsi"/>
        </w:rPr>
        <w:t xml:space="preserve"> acción</w:t>
      </w:r>
      <w:r w:rsidR="00EC029E">
        <w:rPr>
          <w:rFonts w:cstheme="minorHAnsi"/>
        </w:rPr>
        <w:t>. No tiene ningún avance ni evidencias.</w:t>
      </w:r>
    </w:p>
    <w:p w14:paraId="4809A082" w14:textId="77777777" w:rsidR="00A74EC8" w:rsidRDefault="00A74EC8" w:rsidP="00EC029E">
      <w:pPr>
        <w:autoSpaceDE w:val="0"/>
        <w:autoSpaceDN w:val="0"/>
        <w:adjustRightInd w:val="0"/>
        <w:spacing w:after="0" w:line="240" w:lineRule="auto"/>
        <w:ind w:left="708"/>
        <w:rPr>
          <w:rFonts w:cstheme="minorHAnsi"/>
        </w:rPr>
      </w:pPr>
      <w:r>
        <w:rPr>
          <w:rFonts w:cstheme="minorHAnsi"/>
        </w:rPr>
        <w:t xml:space="preserve">-Cumple (100%): </w:t>
      </w:r>
      <w:r w:rsidR="00EC029E">
        <w:rPr>
          <w:rFonts w:cstheme="minorHAnsi"/>
        </w:rPr>
        <w:t xml:space="preserve">La instalación cumple la acción y presenta las evidencias </w:t>
      </w:r>
      <w:r w:rsidR="001647DE">
        <w:rPr>
          <w:rFonts w:cstheme="minorHAnsi"/>
        </w:rPr>
        <w:t xml:space="preserve">pertinentes que </w:t>
      </w:r>
      <w:r w:rsidR="00EC029E">
        <w:rPr>
          <w:rFonts w:cstheme="minorHAnsi"/>
        </w:rPr>
        <w:t>demuestra</w:t>
      </w:r>
      <w:r w:rsidR="001647DE">
        <w:rPr>
          <w:rFonts w:cstheme="minorHAnsi"/>
        </w:rPr>
        <w:t>n el cumplimiento</w:t>
      </w:r>
      <w:r w:rsidR="00EC029E">
        <w:rPr>
          <w:rFonts w:cstheme="minorHAnsi"/>
        </w:rPr>
        <w:t>.</w:t>
      </w:r>
    </w:p>
    <w:p w14:paraId="345F8720" w14:textId="77777777" w:rsidR="00E4370E" w:rsidRDefault="00E4370E" w:rsidP="00953DEF">
      <w:pPr>
        <w:autoSpaceDE w:val="0"/>
        <w:autoSpaceDN w:val="0"/>
        <w:adjustRightInd w:val="0"/>
        <w:spacing w:after="0" w:line="240" w:lineRule="auto"/>
        <w:rPr>
          <w:rFonts w:cstheme="minorHAnsi"/>
        </w:rPr>
      </w:pPr>
    </w:p>
    <w:p w14:paraId="4FCF9FAE" w14:textId="77777777" w:rsidR="00E4370E" w:rsidRPr="00937E59" w:rsidRDefault="00E4370E" w:rsidP="00E4370E">
      <w:pPr>
        <w:autoSpaceDE w:val="0"/>
        <w:autoSpaceDN w:val="0"/>
        <w:adjustRightInd w:val="0"/>
        <w:spacing w:after="0" w:line="240" w:lineRule="auto"/>
        <w:jc w:val="both"/>
        <w:rPr>
          <w:rFonts w:cstheme="minorHAnsi"/>
          <w:bCs/>
          <w:color w:val="000000"/>
        </w:rPr>
      </w:pPr>
      <w:r w:rsidRPr="00937E59">
        <w:rPr>
          <w:rFonts w:cstheme="minorHAnsi"/>
          <w:bCs/>
          <w:color w:val="000000"/>
        </w:rPr>
        <w:t>Las ocho metas del APL Mitílidos no se aplican todas a todos los tipos de instalaciones de las empresas adheridas al APL. Cinco metas se aplican a los Centros de cultivo, siete metas se aplican a las Plantas de proceso y seis metas se aplican a las Plantas de reciclaje de conchillas. La siguiente tabla resume cuales son las metas que aplican según el tipo de instalación.</w:t>
      </w:r>
    </w:p>
    <w:p w14:paraId="6B2DB3DE" w14:textId="77777777" w:rsidR="00E4370E" w:rsidRPr="00937E59" w:rsidRDefault="00E4370E" w:rsidP="00E4370E">
      <w:pPr>
        <w:autoSpaceDE w:val="0"/>
        <w:autoSpaceDN w:val="0"/>
        <w:adjustRightInd w:val="0"/>
        <w:spacing w:after="0" w:line="240" w:lineRule="auto"/>
        <w:jc w:val="both"/>
        <w:rPr>
          <w:rFonts w:cstheme="minorHAnsi"/>
          <w:bCs/>
          <w:color w:val="000000"/>
        </w:rPr>
      </w:pPr>
    </w:p>
    <w:p w14:paraId="535A4DCC" w14:textId="77777777" w:rsidR="00E4370E" w:rsidRPr="00937E59" w:rsidRDefault="008A218F" w:rsidP="00E4370E">
      <w:pPr>
        <w:autoSpaceDE w:val="0"/>
        <w:autoSpaceDN w:val="0"/>
        <w:adjustRightInd w:val="0"/>
        <w:spacing w:after="0" w:line="240" w:lineRule="auto"/>
        <w:rPr>
          <w:rFonts w:cstheme="minorHAnsi"/>
          <w:bCs/>
          <w:color w:val="000000"/>
        </w:rPr>
      </w:pPr>
      <w:r w:rsidRPr="008A218F">
        <w:rPr>
          <w:rFonts w:cstheme="minorHAnsi"/>
          <w:bCs/>
          <w:color w:val="000000"/>
          <w:u w:val="single"/>
        </w:rPr>
        <w:t>Tabla N° 4:</w:t>
      </w:r>
      <w:r w:rsidR="00E4370E" w:rsidRPr="00937E59">
        <w:rPr>
          <w:rFonts w:cstheme="minorHAnsi"/>
          <w:bCs/>
          <w:color w:val="000000"/>
        </w:rPr>
        <w:t xml:space="preserve"> Aplicabilidad de la Metas del APL según el tipo de instalación.</w:t>
      </w:r>
    </w:p>
    <w:p w14:paraId="4A677894" w14:textId="77777777" w:rsidR="00E4370E" w:rsidRPr="00937E59" w:rsidRDefault="00E4370E" w:rsidP="00E4370E">
      <w:pPr>
        <w:autoSpaceDE w:val="0"/>
        <w:autoSpaceDN w:val="0"/>
        <w:adjustRightInd w:val="0"/>
        <w:spacing w:after="0" w:line="240" w:lineRule="auto"/>
        <w:jc w:val="both"/>
        <w:rPr>
          <w:rFonts w:cstheme="minorHAnsi"/>
          <w:bCs/>
          <w:color w:val="000000"/>
        </w:rPr>
      </w:pPr>
    </w:p>
    <w:tbl>
      <w:tblPr>
        <w:tblW w:w="6580" w:type="dxa"/>
        <w:jc w:val="center"/>
        <w:tblCellMar>
          <w:left w:w="70" w:type="dxa"/>
          <w:right w:w="70" w:type="dxa"/>
        </w:tblCellMar>
        <w:tblLook w:val="04A0" w:firstRow="1" w:lastRow="0" w:firstColumn="1" w:lastColumn="0" w:noHBand="0" w:noVBand="1"/>
      </w:tblPr>
      <w:tblGrid>
        <w:gridCol w:w="1200"/>
        <w:gridCol w:w="1720"/>
        <w:gridCol w:w="1840"/>
        <w:gridCol w:w="1820"/>
      </w:tblGrid>
      <w:tr w:rsidR="00E4370E" w:rsidRPr="00D058D1" w14:paraId="044FD858" w14:textId="77777777" w:rsidTr="00CD4A26">
        <w:trPr>
          <w:trHeight w:val="931"/>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9AE10" w14:textId="77777777" w:rsidR="00E4370E" w:rsidRPr="00D058D1" w:rsidRDefault="00E4370E" w:rsidP="00CD4A26">
            <w:pPr>
              <w:spacing w:after="0" w:line="240" w:lineRule="auto"/>
              <w:jc w:val="center"/>
              <w:rPr>
                <w:rFonts w:eastAsia="Times New Roman" w:cstheme="minorHAnsi"/>
                <w:b/>
                <w:bCs/>
                <w:color w:val="000000"/>
                <w:lang w:eastAsia="es-CL"/>
              </w:rPr>
            </w:pPr>
            <w:r w:rsidRPr="00D058D1">
              <w:rPr>
                <w:rFonts w:eastAsia="Times New Roman" w:cstheme="minorHAnsi"/>
                <w:b/>
                <w:bCs/>
                <w:color w:val="000000"/>
                <w:lang w:eastAsia="es-CL"/>
              </w:rPr>
              <w:t>META</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2E79606" w14:textId="77777777" w:rsidR="00E4370E" w:rsidRPr="00D058D1" w:rsidRDefault="00E4370E" w:rsidP="00CD4A26">
            <w:pPr>
              <w:spacing w:after="0" w:line="240" w:lineRule="auto"/>
              <w:jc w:val="center"/>
              <w:rPr>
                <w:rFonts w:eastAsia="Times New Roman" w:cstheme="minorHAnsi"/>
                <w:b/>
                <w:bCs/>
                <w:color w:val="000000"/>
                <w:lang w:eastAsia="es-CL"/>
              </w:rPr>
            </w:pPr>
            <w:r>
              <w:rPr>
                <w:rFonts w:eastAsia="Times New Roman" w:cstheme="minorHAnsi"/>
                <w:b/>
                <w:bCs/>
                <w:color w:val="000000"/>
                <w:lang w:eastAsia="es-CL"/>
              </w:rPr>
              <w:t>Centros de c</w:t>
            </w:r>
            <w:r w:rsidRPr="00D058D1">
              <w:rPr>
                <w:rFonts w:eastAsia="Times New Roman" w:cstheme="minorHAnsi"/>
                <w:b/>
                <w:bCs/>
                <w:color w:val="000000"/>
                <w:lang w:eastAsia="es-CL"/>
              </w:rPr>
              <w:t>ultivo (grandes y MIPYMES)</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0973218D" w14:textId="77777777" w:rsidR="00E4370E" w:rsidRPr="00D058D1" w:rsidRDefault="00E4370E" w:rsidP="00CD4A26">
            <w:pPr>
              <w:spacing w:after="0" w:line="240" w:lineRule="auto"/>
              <w:jc w:val="center"/>
              <w:rPr>
                <w:rFonts w:eastAsia="Times New Roman" w:cstheme="minorHAnsi"/>
                <w:b/>
                <w:bCs/>
                <w:color w:val="000000"/>
                <w:lang w:eastAsia="es-CL"/>
              </w:rPr>
            </w:pPr>
            <w:r w:rsidRPr="00D058D1">
              <w:rPr>
                <w:rFonts w:eastAsia="Times New Roman" w:cstheme="minorHAnsi"/>
                <w:b/>
                <w:bCs/>
                <w:color w:val="000000"/>
                <w:lang w:eastAsia="es-CL"/>
              </w:rPr>
              <w:t>Plantas de proceso</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14:paraId="20DAC8A3" w14:textId="77777777" w:rsidR="00E4370E" w:rsidRPr="00D058D1" w:rsidRDefault="00E4370E" w:rsidP="00CD4A26">
            <w:pPr>
              <w:spacing w:after="0" w:line="240" w:lineRule="auto"/>
              <w:jc w:val="center"/>
              <w:rPr>
                <w:rFonts w:eastAsia="Times New Roman" w:cstheme="minorHAnsi"/>
                <w:b/>
                <w:bCs/>
                <w:color w:val="000000"/>
                <w:lang w:eastAsia="es-CL"/>
              </w:rPr>
            </w:pPr>
            <w:r>
              <w:rPr>
                <w:rFonts w:eastAsia="Times New Roman" w:cstheme="minorHAnsi"/>
                <w:b/>
                <w:bCs/>
                <w:color w:val="000000"/>
                <w:lang w:eastAsia="es-CL"/>
              </w:rPr>
              <w:t>Plantas de reciclaje de c</w:t>
            </w:r>
            <w:r w:rsidRPr="00D058D1">
              <w:rPr>
                <w:rFonts w:eastAsia="Times New Roman" w:cstheme="minorHAnsi"/>
                <w:b/>
                <w:bCs/>
                <w:color w:val="000000"/>
                <w:lang w:eastAsia="es-CL"/>
              </w:rPr>
              <w:t>onchillas</w:t>
            </w:r>
          </w:p>
        </w:tc>
      </w:tr>
      <w:tr w:rsidR="00E4370E" w:rsidRPr="00D058D1" w14:paraId="1F2B3EF0" w14:textId="77777777" w:rsidTr="00CD4A26">
        <w:trPr>
          <w:trHeight w:val="31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62B68F9"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1</w:t>
            </w:r>
          </w:p>
        </w:tc>
        <w:tc>
          <w:tcPr>
            <w:tcW w:w="1720" w:type="dxa"/>
            <w:tcBorders>
              <w:top w:val="nil"/>
              <w:left w:val="nil"/>
              <w:bottom w:val="single" w:sz="4" w:space="0" w:color="auto"/>
              <w:right w:val="single" w:sz="4" w:space="0" w:color="auto"/>
            </w:tcBorders>
            <w:shd w:val="clear" w:color="auto" w:fill="auto"/>
            <w:vAlign w:val="center"/>
            <w:hideMark/>
          </w:tcPr>
          <w:p w14:paraId="4A66CEBE"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40" w:type="dxa"/>
            <w:tcBorders>
              <w:top w:val="nil"/>
              <w:left w:val="nil"/>
              <w:bottom w:val="single" w:sz="4" w:space="0" w:color="auto"/>
              <w:right w:val="single" w:sz="4" w:space="0" w:color="auto"/>
            </w:tcBorders>
            <w:shd w:val="clear" w:color="auto" w:fill="auto"/>
            <w:vAlign w:val="center"/>
            <w:hideMark/>
          </w:tcPr>
          <w:p w14:paraId="65162CA5"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20" w:type="dxa"/>
            <w:tcBorders>
              <w:top w:val="nil"/>
              <w:left w:val="nil"/>
              <w:bottom w:val="single" w:sz="4" w:space="0" w:color="auto"/>
              <w:right w:val="single" w:sz="4" w:space="0" w:color="auto"/>
            </w:tcBorders>
            <w:shd w:val="clear" w:color="auto" w:fill="auto"/>
            <w:vAlign w:val="center"/>
            <w:hideMark/>
          </w:tcPr>
          <w:p w14:paraId="1EBBA164"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r>
      <w:tr w:rsidR="00E4370E" w:rsidRPr="00D058D1" w14:paraId="1FEAF714" w14:textId="77777777" w:rsidTr="00CD4A26">
        <w:trPr>
          <w:trHeight w:val="30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91A4D36"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2</w:t>
            </w:r>
          </w:p>
        </w:tc>
        <w:tc>
          <w:tcPr>
            <w:tcW w:w="1720" w:type="dxa"/>
            <w:tcBorders>
              <w:top w:val="nil"/>
              <w:left w:val="nil"/>
              <w:bottom w:val="single" w:sz="4" w:space="0" w:color="auto"/>
              <w:right w:val="single" w:sz="4" w:space="0" w:color="auto"/>
            </w:tcBorders>
            <w:shd w:val="clear" w:color="auto" w:fill="auto"/>
            <w:vAlign w:val="center"/>
            <w:hideMark/>
          </w:tcPr>
          <w:p w14:paraId="6110EA28"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40" w:type="dxa"/>
            <w:tcBorders>
              <w:top w:val="nil"/>
              <w:left w:val="nil"/>
              <w:bottom w:val="single" w:sz="4" w:space="0" w:color="auto"/>
              <w:right w:val="single" w:sz="4" w:space="0" w:color="auto"/>
            </w:tcBorders>
            <w:shd w:val="clear" w:color="auto" w:fill="auto"/>
            <w:vAlign w:val="center"/>
            <w:hideMark/>
          </w:tcPr>
          <w:p w14:paraId="60F3DCB1"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20" w:type="dxa"/>
            <w:tcBorders>
              <w:top w:val="nil"/>
              <w:left w:val="nil"/>
              <w:bottom w:val="single" w:sz="4" w:space="0" w:color="auto"/>
              <w:right w:val="single" w:sz="4" w:space="0" w:color="auto"/>
            </w:tcBorders>
            <w:shd w:val="clear" w:color="auto" w:fill="auto"/>
            <w:vAlign w:val="center"/>
            <w:hideMark/>
          </w:tcPr>
          <w:p w14:paraId="06665C2E"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r>
      <w:tr w:rsidR="00E4370E" w:rsidRPr="00D058D1" w14:paraId="0BBA58D2" w14:textId="77777777" w:rsidTr="00CD4A26">
        <w:trPr>
          <w:trHeight w:val="31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4156DBF"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3</w:t>
            </w:r>
          </w:p>
        </w:tc>
        <w:tc>
          <w:tcPr>
            <w:tcW w:w="1720" w:type="dxa"/>
            <w:tcBorders>
              <w:top w:val="nil"/>
              <w:left w:val="nil"/>
              <w:bottom w:val="single" w:sz="4" w:space="0" w:color="auto"/>
              <w:right w:val="single" w:sz="4" w:space="0" w:color="auto"/>
            </w:tcBorders>
            <w:shd w:val="clear" w:color="auto" w:fill="auto"/>
            <w:vAlign w:val="center"/>
            <w:hideMark/>
          </w:tcPr>
          <w:p w14:paraId="151FE3B3"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40" w:type="dxa"/>
            <w:tcBorders>
              <w:top w:val="nil"/>
              <w:left w:val="nil"/>
              <w:bottom w:val="single" w:sz="4" w:space="0" w:color="auto"/>
              <w:right w:val="single" w:sz="4" w:space="0" w:color="auto"/>
            </w:tcBorders>
            <w:shd w:val="clear" w:color="auto" w:fill="auto"/>
            <w:vAlign w:val="center"/>
            <w:hideMark/>
          </w:tcPr>
          <w:p w14:paraId="036EFD0F"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20" w:type="dxa"/>
            <w:tcBorders>
              <w:top w:val="nil"/>
              <w:left w:val="nil"/>
              <w:bottom w:val="single" w:sz="4" w:space="0" w:color="auto"/>
              <w:right w:val="single" w:sz="4" w:space="0" w:color="auto"/>
            </w:tcBorders>
            <w:shd w:val="clear" w:color="auto" w:fill="auto"/>
            <w:vAlign w:val="center"/>
            <w:hideMark/>
          </w:tcPr>
          <w:p w14:paraId="53EED04F"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r>
      <w:tr w:rsidR="00E4370E" w:rsidRPr="00D058D1" w14:paraId="0967BA74" w14:textId="77777777" w:rsidTr="00CD4A26">
        <w:trPr>
          <w:trHeight w:val="31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6EE15E8"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4</w:t>
            </w:r>
          </w:p>
        </w:tc>
        <w:tc>
          <w:tcPr>
            <w:tcW w:w="1720" w:type="dxa"/>
            <w:tcBorders>
              <w:top w:val="nil"/>
              <w:left w:val="nil"/>
              <w:bottom w:val="single" w:sz="4" w:space="0" w:color="auto"/>
              <w:right w:val="single" w:sz="4" w:space="0" w:color="auto"/>
            </w:tcBorders>
            <w:shd w:val="clear" w:color="auto" w:fill="auto"/>
            <w:vAlign w:val="center"/>
            <w:hideMark/>
          </w:tcPr>
          <w:p w14:paraId="76CB1FCC"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40" w:type="dxa"/>
            <w:tcBorders>
              <w:top w:val="nil"/>
              <w:left w:val="nil"/>
              <w:bottom w:val="single" w:sz="4" w:space="0" w:color="auto"/>
              <w:right w:val="single" w:sz="4" w:space="0" w:color="auto"/>
            </w:tcBorders>
            <w:shd w:val="clear" w:color="auto" w:fill="auto"/>
            <w:vAlign w:val="center"/>
            <w:hideMark/>
          </w:tcPr>
          <w:p w14:paraId="698FCFFD"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 (salvo 4.5)</w:t>
            </w:r>
          </w:p>
        </w:tc>
        <w:tc>
          <w:tcPr>
            <w:tcW w:w="1820" w:type="dxa"/>
            <w:tcBorders>
              <w:top w:val="nil"/>
              <w:left w:val="nil"/>
              <w:bottom w:val="single" w:sz="4" w:space="0" w:color="auto"/>
              <w:right w:val="single" w:sz="4" w:space="0" w:color="auto"/>
            </w:tcBorders>
            <w:shd w:val="clear" w:color="auto" w:fill="auto"/>
            <w:vAlign w:val="center"/>
            <w:hideMark/>
          </w:tcPr>
          <w:p w14:paraId="4D2B18EA"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 (salvo 4.5)</w:t>
            </w:r>
          </w:p>
        </w:tc>
      </w:tr>
      <w:tr w:rsidR="00E4370E" w:rsidRPr="00D058D1" w14:paraId="0C376795" w14:textId="77777777" w:rsidTr="00CD4A26">
        <w:trPr>
          <w:trHeight w:val="31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B68A7C4"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5</w:t>
            </w:r>
          </w:p>
        </w:tc>
        <w:tc>
          <w:tcPr>
            <w:tcW w:w="1720" w:type="dxa"/>
            <w:tcBorders>
              <w:top w:val="nil"/>
              <w:left w:val="nil"/>
              <w:bottom w:val="single" w:sz="4" w:space="0" w:color="auto"/>
              <w:right w:val="single" w:sz="4" w:space="0" w:color="auto"/>
            </w:tcBorders>
            <w:shd w:val="clear" w:color="auto" w:fill="auto"/>
            <w:vAlign w:val="center"/>
            <w:hideMark/>
          </w:tcPr>
          <w:p w14:paraId="28F8E9D0" w14:textId="77777777" w:rsidR="00E4370E" w:rsidRPr="00D058D1" w:rsidRDefault="00E4370E" w:rsidP="00CD4A26">
            <w:pPr>
              <w:spacing w:after="0" w:line="240" w:lineRule="auto"/>
              <w:jc w:val="center"/>
              <w:rPr>
                <w:rFonts w:eastAsia="Times New Roman" w:cstheme="minorHAnsi"/>
                <w:color w:val="000000"/>
                <w:lang w:eastAsia="es-CL"/>
              </w:rPr>
            </w:pPr>
          </w:p>
        </w:tc>
        <w:tc>
          <w:tcPr>
            <w:tcW w:w="1840" w:type="dxa"/>
            <w:tcBorders>
              <w:top w:val="nil"/>
              <w:left w:val="nil"/>
              <w:bottom w:val="single" w:sz="4" w:space="0" w:color="auto"/>
              <w:right w:val="single" w:sz="4" w:space="0" w:color="auto"/>
            </w:tcBorders>
            <w:shd w:val="clear" w:color="auto" w:fill="auto"/>
            <w:vAlign w:val="center"/>
            <w:hideMark/>
          </w:tcPr>
          <w:p w14:paraId="702EA1B5"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20" w:type="dxa"/>
            <w:tcBorders>
              <w:top w:val="nil"/>
              <w:left w:val="nil"/>
              <w:bottom w:val="single" w:sz="4" w:space="0" w:color="auto"/>
              <w:right w:val="single" w:sz="4" w:space="0" w:color="auto"/>
            </w:tcBorders>
            <w:shd w:val="clear" w:color="auto" w:fill="auto"/>
            <w:vAlign w:val="center"/>
            <w:hideMark/>
          </w:tcPr>
          <w:p w14:paraId="47FE9217"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r>
      <w:tr w:rsidR="00E4370E" w:rsidRPr="00D058D1" w14:paraId="348C2717" w14:textId="77777777" w:rsidTr="00CD4A26">
        <w:trPr>
          <w:trHeight w:val="31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48D6FD5"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6</w:t>
            </w:r>
          </w:p>
        </w:tc>
        <w:tc>
          <w:tcPr>
            <w:tcW w:w="1720" w:type="dxa"/>
            <w:tcBorders>
              <w:top w:val="nil"/>
              <w:left w:val="nil"/>
              <w:bottom w:val="single" w:sz="4" w:space="0" w:color="auto"/>
              <w:right w:val="single" w:sz="4" w:space="0" w:color="auto"/>
            </w:tcBorders>
            <w:shd w:val="clear" w:color="auto" w:fill="auto"/>
            <w:vAlign w:val="center"/>
            <w:hideMark/>
          </w:tcPr>
          <w:p w14:paraId="01081AC5" w14:textId="77777777" w:rsidR="00E4370E" w:rsidRPr="00D058D1" w:rsidRDefault="00E4370E" w:rsidP="00CD4A26">
            <w:pPr>
              <w:spacing w:after="0" w:line="240" w:lineRule="auto"/>
              <w:jc w:val="center"/>
              <w:rPr>
                <w:rFonts w:eastAsia="Times New Roman" w:cstheme="minorHAnsi"/>
                <w:color w:val="000000"/>
                <w:lang w:eastAsia="es-CL"/>
              </w:rPr>
            </w:pPr>
          </w:p>
        </w:tc>
        <w:tc>
          <w:tcPr>
            <w:tcW w:w="1840" w:type="dxa"/>
            <w:tcBorders>
              <w:top w:val="nil"/>
              <w:left w:val="nil"/>
              <w:bottom w:val="single" w:sz="4" w:space="0" w:color="auto"/>
              <w:right w:val="single" w:sz="4" w:space="0" w:color="auto"/>
            </w:tcBorders>
            <w:shd w:val="clear" w:color="auto" w:fill="auto"/>
            <w:vAlign w:val="center"/>
            <w:hideMark/>
          </w:tcPr>
          <w:p w14:paraId="2EF7A99F"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20" w:type="dxa"/>
            <w:tcBorders>
              <w:top w:val="nil"/>
              <w:left w:val="nil"/>
              <w:bottom w:val="single" w:sz="4" w:space="0" w:color="auto"/>
              <w:right w:val="single" w:sz="4" w:space="0" w:color="auto"/>
            </w:tcBorders>
            <w:shd w:val="clear" w:color="auto" w:fill="auto"/>
            <w:vAlign w:val="center"/>
            <w:hideMark/>
          </w:tcPr>
          <w:p w14:paraId="6E32F920" w14:textId="77777777" w:rsidR="00E4370E" w:rsidRPr="00D058D1" w:rsidRDefault="00E4370E" w:rsidP="00CD4A26">
            <w:pPr>
              <w:spacing w:after="0" w:line="240" w:lineRule="auto"/>
              <w:jc w:val="center"/>
              <w:rPr>
                <w:rFonts w:eastAsia="Times New Roman" w:cstheme="minorHAnsi"/>
                <w:color w:val="000000"/>
                <w:lang w:eastAsia="es-CL"/>
              </w:rPr>
            </w:pPr>
          </w:p>
        </w:tc>
      </w:tr>
      <w:tr w:rsidR="00E4370E" w:rsidRPr="00D058D1" w14:paraId="45014E98" w14:textId="77777777" w:rsidTr="00CD4A26">
        <w:trPr>
          <w:trHeight w:val="31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FC47325"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7</w:t>
            </w:r>
          </w:p>
        </w:tc>
        <w:tc>
          <w:tcPr>
            <w:tcW w:w="1720" w:type="dxa"/>
            <w:tcBorders>
              <w:top w:val="nil"/>
              <w:left w:val="nil"/>
              <w:bottom w:val="single" w:sz="4" w:space="0" w:color="auto"/>
              <w:right w:val="single" w:sz="4" w:space="0" w:color="auto"/>
            </w:tcBorders>
            <w:shd w:val="clear" w:color="auto" w:fill="auto"/>
            <w:vAlign w:val="center"/>
            <w:hideMark/>
          </w:tcPr>
          <w:p w14:paraId="2E8251D2" w14:textId="77777777" w:rsidR="00E4370E" w:rsidRPr="00D058D1" w:rsidRDefault="00E4370E" w:rsidP="00CD4A26">
            <w:pPr>
              <w:spacing w:after="0" w:line="240" w:lineRule="auto"/>
              <w:jc w:val="center"/>
              <w:rPr>
                <w:rFonts w:eastAsia="Times New Roman" w:cstheme="minorHAnsi"/>
                <w:color w:val="000000"/>
                <w:lang w:eastAsia="es-CL"/>
              </w:rPr>
            </w:pPr>
          </w:p>
        </w:tc>
        <w:tc>
          <w:tcPr>
            <w:tcW w:w="1840" w:type="dxa"/>
            <w:tcBorders>
              <w:top w:val="nil"/>
              <w:left w:val="nil"/>
              <w:bottom w:val="single" w:sz="4" w:space="0" w:color="auto"/>
              <w:right w:val="single" w:sz="4" w:space="0" w:color="auto"/>
            </w:tcBorders>
            <w:shd w:val="clear" w:color="auto" w:fill="auto"/>
            <w:vAlign w:val="center"/>
            <w:hideMark/>
          </w:tcPr>
          <w:p w14:paraId="5889B709"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 (salvo 7.4)</w:t>
            </w:r>
          </w:p>
        </w:tc>
        <w:tc>
          <w:tcPr>
            <w:tcW w:w="1820" w:type="dxa"/>
            <w:tcBorders>
              <w:top w:val="nil"/>
              <w:left w:val="nil"/>
              <w:bottom w:val="single" w:sz="4" w:space="0" w:color="auto"/>
              <w:right w:val="single" w:sz="4" w:space="0" w:color="auto"/>
            </w:tcBorders>
            <w:shd w:val="clear" w:color="auto" w:fill="auto"/>
            <w:vAlign w:val="center"/>
            <w:hideMark/>
          </w:tcPr>
          <w:p w14:paraId="363FB4A1"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7.4</w:t>
            </w:r>
          </w:p>
        </w:tc>
      </w:tr>
      <w:tr w:rsidR="00E4370E" w:rsidRPr="00D058D1" w14:paraId="4E1B166B" w14:textId="77777777" w:rsidTr="00CD4A26">
        <w:trPr>
          <w:trHeight w:val="30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E30E958" w14:textId="77777777" w:rsidR="00E4370E" w:rsidRPr="00D058D1" w:rsidRDefault="00E4370E" w:rsidP="00CD4A26">
            <w:pPr>
              <w:spacing w:after="0" w:line="240" w:lineRule="auto"/>
              <w:jc w:val="center"/>
              <w:rPr>
                <w:rFonts w:eastAsia="Times New Roman" w:cstheme="minorHAnsi"/>
                <w:sz w:val="24"/>
                <w:szCs w:val="24"/>
                <w:lang w:eastAsia="es-CL"/>
              </w:rPr>
            </w:pPr>
            <w:r w:rsidRPr="00D058D1">
              <w:rPr>
                <w:rFonts w:eastAsia="Times New Roman" w:cstheme="minorHAnsi"/>
                <w:sz w:val="24"/>
                <w:szCs w:val="24"/>
                <w:lang w:eastAsia="es-CL"/>
              </w:rPr>
              <w:t>8</w:t>
            </w:r>
          </w:p>
        </w:tc>
        <w:tc>
          <w:tcPr>
            <w:tcW w:w="1720" w:type="dxa"/>
            <w:tcBorders>
              <w:top w:val="nil"/>
              <w:left w:val="nil"/>
              <w:bottom w:val="single" w:sz="4" w:space="0" w:color="auto"/>
              <w:right w:val="single" w:sz="4" w:space="0" w:color="auto"/>
            </w:tcBorders>
            <w:shd w:val="clear" w:color="auto" w:fill="auto"/>
            <w:vAlign w:val="center"/>
            <w:hideMark/>
          </w:tcPr>
          <w:p w14:paraId="1574C3CA" w14:textId="77777777" w:rsidR="00E4370E" w:rsidRPr="00D058D1" w:rsidRDefault="00E4370E" w:rsidP="00CD4A26">
            <w:pPr>
              <w:spacing w:after="0" w:line="240" w:lineRule="auto"/>
              <w:jc w:val="center"/>
              <w:rPr>
                <w:rFonts w:eastAsia="Times New Roman" w:cstheme="minorHAnsi"/>
                <w:color w:val="000000"/>
                <w:lang w:eastAsia="es-CL"/>
              </w:rPr>
            </w:pPr>
            <w:r w:rsidRPr="00D058D1">
              <w:rPr>
                <w:rFonts w:eastAsia="Times New Roman" w:cstheme="minorHAnsi"/>
                <w:color w:val="000000"/>
                <w:lang w:eastAsia="es-CL"/>
              </w:rPr>
              <w:t>X</w:t>
            </w:r>
          </w:p>
        </w:tc>
        <w:tc>
          <w:tcPr>
            <w:tcW w:w="1840" w:type="dxa"/>
            <w:tcBorders>
              <w:top w:val="nil"/>
              <w:left w:val="nil"/>
              <w:bottom w:val="single" w:sz="4" w:space="0" w:color="auto"/>
              <w:right w:val="single" w:sz="4" w:space="0" w:color="auto"/>
            </w:tcBorders>
            <w:shd w:val="clear" w:color="auto" w:fill="auto"/>
            <w:vAlign w:val="center"/>
            <w:hideMark/>
          </w:tcPr>
          <w:p w14:paraId="3B87E8A9" w14:textId="77777777" w:rsidR="00E4370E" w:rsidRPr="00D058D1" w:rsidRDefault="00E4370E" w:rsidP="00CD4A26">
            <w:pPr>
              <w:spacing w:after="0" w:line="240" w:lineRule="auto"/>
              <w:jc w:val="center"/>
              <w:rPr>
                <w:rFonts w:eastAsia="Times New Roman" w:cstheme="minorHAnsi"/>
                <w:color w:val="000000"/>
                <w:lang w:eastAsia="es-CL"/>
              </w:rPr>
            </w:pPr>
          </w:p>
        </w:tc>
        <w:tc>
          <w:tcPr>
            <w:tcW w:w="1820" w:type="dxa"/>
            <w:tcBorders>
              <w:top w:val="nil"/>
              <w:left w:val="nil"/>
              <w:bottom w:val="single" w:sz="4" w:space="0" w:color="auto"/>
              <w:right w:val="single" w:sz="4" w:space="0" w:color="auto"/>
            </w:tcBorders>
            <w:shd w:val="clear" w:color="auto" w:fill="auto"/>
            <w:vAlign w:val="center"/>
            <w:hideMark/>
          </w:tcPr>
          <w:p w14:paraId="67F571C9" w14:textId="77777777" w:rsidR="00E4370E" w:rsidRPr="00D058D1" w:rsidRDefault="00E4370E" w:rsidP="00CD4A26">
            <w:pPr>
              <w:spacing w:after="0" w:line="240" w:lineRule="auto"/>
              <w:jc w:val="center"/>
              <w:rPr>
                <w:rFonts w:eastAsia="Times New Roman" w:cstheme="minorHAnsi"/>
                <w:color w:val="000000"/>
                <w:lang w:eastAsia="es-CL"/>
              </w:rPr>
            </w:pPr>
          </w:p>
        </w:tc>
      </w:tr>
    </w:tbl>
    <w:p w14:paraId="0037DE04" w14:textId="77777777" w:rsidR="00E4370E" w:rsidRDefault="00E4370E" w:rsidP="00E4370E">
      <w:pPr>
        <w:autoSpaceDE w:val="0"/>
        <w:autoSpaceDN w:val="0"/>
        <w:adjustRightInd w:val="0"/>
        <w:spacing w:after="0" w:line="240" w:lineRule="auto"/>
        <w:jc w:val="both"/>
        <w:rPr>
          <w:rFonts w:cstheme="minorHAnsi"/>
          <w:bCs/>
          <w:color w:val="000000"/>
          <w:sz w:val="24"/>
          <w:szCs w:val="24"/>
        </w:rPr>
      </w:pPr>
    </w:p>
    <w:p w14:paraId="7A4CFC71" w14:textId="77777777" w:rsidR="00E4370E" w:rsidRPr="00937E59" w:rsidRDefault="00E4370E" w:rsidP="00E4370E">
      <w:pPr>
        <w:autoSpaceDE w:val="0"/>
        <w:autoSpaceDN w:val="0"/>
        <w:adjustRightInd w:val="0"/>
        <w:spacing w:after="0" w:line="240" w:lineRule="auto"/>
        <w:jc w:val="both"/>
        <w:rPr>
          <w:rFonts w:cstheme="minorHAnsi"/>
          <w:bCs/>
          <w:color w:val="000000"/>
        </w:rPr>
      </w:pPr>
      <w:r w:rsidRPr="00937E59">
        <w:rPr>
          <w:rFonts w:cstheme="minorHAnsi"/>
          <w:bCs/>
          <w:color w:val="000000"/>
        </w:rPr>
        <w:t>Además, las ocho metas se componen de 35 acciones cuyo cumplimiento es de la responsabilidad de AMICHILE o de la empresa adherida. La empresa adherida es responsable de cumplimiento de 23 acciones mientras que AMICHILE es responsable del cumplimiento de 13 acciones. El Comité Coordinador del APL, la Agencia de Sustentabilidad y Cambio Climático, Empresas Abastible y Roda Energía tienen también el compromiso y la responsabilidad de aportar al APL Mitílido en algunas acciones específicas. La siguiente tabla resume cual es el organismo responsable del cumplimiento de cada acción del APL.</w:t>
      </w:r>
    </w:p>
    <w:p w14:paraId="767D75B5" w14:textId="77777777" w:rsidR="00E4370E" w:rsidRPr="00937E59" w:rsidRDefault="00E4370E" w:rsidP="00E4370E">
      <w:pPr>
        <w:autoSpaceDE w:val="0"/>
        <w:autoSpaceDN w:val="0"/>
        <w:adjustRightInd w:val="0"/>
        <w:spacing w:after="0" w:line="240" w:lineRule="auto"/>
        <w:jc w:val="both"/>
        <w:rPr>
          <w:rFonts w:cstheme="minorHAnsi"/>
          <w:bCs/>
          <w:color w:val="000000"/>
        </w:rPr>
      </w:pPr>
    </w:p>
    <w:p w14:paraId="46199651" w14:textId="77777777" w:rsidR="00E4370E" w:rsidRPr="00937E59" w:rsidRDefault="00E4370E" w:rsidP="00E4370E">
      <w:pPr>
        <w:autoSpaceDE w:val="0"/>
        <w:autoSpaceDN w:val="0"/>
        <w:adjustRightInd w:val="0"/>
        <w:spacing w:after="0" w:line="240" w:lineRule="auto"/>
        <w:rPr>
          <w:rFonts w:cstheme="minorHAnsi"/>
          <w:bCs/>
          <w:color w:val="000000"/>
        </w:rPr>
      </w:pPr>
      <w:r w:rsidRPr="008A218F">
        <w:rPr>
          <w:rFonts w:cstheme="minorHAnsi"/>
          <w:bCs/>
          <w:color w:val="000000"/>
          <w:u w:val="single"/>
        </w:rPr>
        <w:t xml:space="preserve">Tabla N° </w:t>
      </w:r>
      <w:r w:rsidR="008A218F" w:rsidRPr="008A218F">
        <w:rPr>
          <w:rFonts w:cstheme="minorHAnsi"/>
          <w:bCs/>
          <w:color w:val="000000"/>
          <w:u w:val="single"/>
        </w:rPr>
        <w:t>5:</w:t>
      </w:r>
      <w:r w:rsidRPr="00937E59">
        <w:rPr>
          <w:rFonts w:cstheme="minorHAnsi"/>
          <w:bCs/>
          <w:color w:val="000000"/>
        </w:rPr>
        <w:t xml:space="preserve"> Aplicabilidad de las acciones del APL según el tipo de organismo.</w:t>
      </w:r>
    </w:p>
    <w:p w14:paraId="5EA87B1D" w14:textId="77777777" w:rsidR="00E4370E" w:rsidRPr="00B964D3" w:rsidRDefault="00E4370E" w:rsidP="00E4370E">
      <w:pPr>
        <w:autoSpaceDE w:val="0"/>
        <w:autoSpaceDN w:val="0"/>
        <w:adjustRightInd w:val="0"/>
        <w:spacing w:after="0" w:line="240" w:lineRule="auto"/>
        <w:jc w:val="both"/>
        <w:rPr>
          <w:rFonts w:cstheme="minorHAnsi"/>
          <w:bCs/>
          <w:color w:val="000000"/>
          <w:sz w:val="24"/>
          <w:szCs w:val="24"/>
        </w:rPr>
      </w:pPr>
    </w:p>
    <w:tbl>
      <w:tblPr>
        <w:tblW w:w="9060" w:type="dxa"/>
        <w:jc w:val="center"/>
        <w:tblCellMar>
          <w:left w:w="70" w:type="dxa"/>
          <w:right w:w="70" w:type="dxa"/>
        </w:tblCellMar>
        <w:tblLook w:val="04A0" w:firstRow="1" w:lastRow="0" w:firstColumn="1" w:lastColumn="0" w:noHBand="0" w:noVBand="1"/>
      </w:tblPr>
      <w:tblGrid>
        <w:gridCol w:w="1440"/>
        <w:gridCol w:w="1779"/>
        <w:gridCol w:w="1312"/>
        <w:gridCol w:w="1843"/>
        <w:gridCol w:w="851"/>
        <w:gridCol w:w="1835"/>
      </w:tblGrid>
      <w:tr w:rsidR="00E4370E" w:rsidRPr="007874F9" w14:paraId="12382387" w14:textId="77777777" w:rsidTr="00CD4A26">
        <w:trPr>
          <w:trHeight w:hRule="exact" w:val="227"/>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7F1A3" w14:textId="77777777" w:rsidR="00E4370E" w:rsidRPr="007874F9" w:rsidRDefault="00E4370E" w:rsidP="00CD4A26">
            <w:pPr>
              <w:spacing w:after="0" w:line="240" w:lineRule="auto"/>
              <w:jc w:val="center"/>
              <w:rPr>
                <w:rFonts w:eastAsia="Times New Roman" w:cstheme="minorHAnsi"/>
                <w:b/>
                <w:bCs/>
                <w:sz w:val="20"/>
                <w:szCs w:val="20"/>
                <w:lang w:eastAsia="es-CL"/>
              </w:rPr>
            </w:pPr>
            <w:r w:rsidRPr="007874F9">
              <w:rPr>
                <w:rFonts w:eastAsia="Times New Roman" w:cstheme="minorHAnsi"/>
                <w:b/>
                <w:bCs/>
                <w:sz w:val="20"/>
                <w:szCs w:val="20"/>
                <w:lang w:eastAsia="es-CL"/>
              </w:rPr>
              <w:t>Acciones</w:t>
            </w:r>
          </w:p>
        </w:tc>
        <w:tc>
          <w:tcPr>
            <w:tcW w:w="7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7A4DB57B" w14:textId="77777777" w:rsidR="00E4370E" w:rsidRPr="007874F9" w:rsidRDefault="00E4370E" w:rsidP="00CD4A26">
            <w:pPr>
              <w:spacing w:after="0" w:line="240" w:lineRule="auto"/>
              <w:jc w:val="center"/>
              <w:rPr>
                <w:rFonts w:eastAsia="Times New Roman" w:cstheme="minorHAnsi"/>
                <w:b/>
                <w:bCs/>
                <w:sz w:val="20"/>
                <w:szCs w:val="20"/>
                <w:lang w:eastAsia="es-CL"/>
              </w:rPr>
            </w:pPr>
            <w:r w:rsidRPr="007874F9">
              <w:rPr>
                <w:rFonts w:eastAsia="Times New Roman" w:cstheme="minorHAnsi"/>
                <w:b/>
                <w:bCs/>
                <w:sz w:val="20"/>
                <w:szCs w:val="20"/>
                <w:lang w:eastAsia="es-CL"/>
              </w:rPr>
              <w:t>Responsable</w:t>
            </w:r>
          </w:p>
        </w:tc>
      </w:tr>
      <w:tr w:rsidR="00E4370E" w:rsidRPr="007874F9" w14:paraId="25344B81" w14:textId="77777777" w:rsidTr="00CD4A26">
        <w:trPr>
          <w:trHeight w:hRule="exact" w:val="634"/>
          <w:jc w:val="center"/>
        </w:trPr>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B7AA05" w14:textId="77777777" w:rsidR="00E4370E" w:rsidRPr="007874F9" w:rsidRDefault="00E4370E" w:rsidP="00CD4A26">
            <w:pPr>
              <w:spacing w:after="0" w:line="240" w:lineRule="auto"/>
              <w:jc w:val="center"/>
              <w:rPr>
                <w:rFonts w:eastAsia="Times New Roman" w:cstheme="minorHAnsi"/>
                <w:b/>
                <w:bCs/>
                <w:sz w:val="20"/>
                <w:szCs w:val="20"/>
                <w:lang w:eastAsia="es-CL"/>
              </w:rPr>
            </w:pPr>
          </w:p>
        </w:tc>
        <w:tc>
          <w:tcPr>
            <w:tcW w:w="1779" w:type="dxa"/>
            <w:tcBorders>
              <w:top w:val="nil"/>
              <w:left w:val="nil"/>
              <w:bottom w:val="single" w:sz="4" w:space="0" w:color="auto"/>
              <w:right w:val="single" w:sz="4" w:space="0" w:color="auto"/>
            </w:tcBorders>
            <w:shd w:val="clear" w:color="auto" w:fill="auto"/>
            <w:noWrap/>
            <w:vAlign w:val="center"/>
            <w:hideMark/>
          </w:tcPr>
          <w:p w14:paraId="3702293B" w14:textId="77777777" w:rsidR="00E4370E" w:rsidRPr="007874F9" w:rsidRDefault="00E4370E" w:rsidP="00CD4A26">
            <w:pPr>
              <w:spacing w:after="0" w:line="240" w:lineRule="auto"/>
              <w:jc w:val="center"/>
              <w:rPr>
                <w:rFonts w:eastAsia="Times New Roman" w:cstheme="minorHAnsi"/>
                <w:b/>
                <w:bCs/>
                <w:sz w:val="20"/>
                <w:szCs w:val="20"/>
                <w:lang w:eastAsia="es-CL"/>
              </w:rPr>
            </w:pPr>
            <w:r w:rsidRPr="007874F9">
              <w:rPr>
                <w:rFonts w:eastAsia="Times New Roman" w:cstheme="minorHAnsi"/>
                <w:b/>
                <w:bCs/>
                <w:sz w:val="20"/>
                <w:szCs w:val="20"/>
                <w:lang w:eastAsia="es-CL"/>
              </w:rPr>
              <w:t>Empresa</w:t>
            </w:r>
            <w:r>
              <w:rPr>
                <w:rFonts w:eastAsia="Times New Roman" w:cstheme="minorHAnsi"/>
                <w:b/>
                <w:bCs/>
                <w:sz w:val="20"/>
                <w:szCs w:val="20"/>
                <w:lang w:eastAsia="es-CL"/>
              </w:rPr>
              <w:t>s</w:t>
            </w:r>
            <w:r w:rsidRPr="007874F9">
              <w:rPr>
                <w:rFonts w:eastAsia="Times New Roman" w:cstheme="minorHAnsi"/>
                <w:b/>
                <w:bCs/>
                <w:sz w:val="20"/>
                <w:szCs w:val="20"/>
                <w:lang w:eastAsia="es-CL"/>
              </w:rPr>
              <w:t xml:space="preserve"> Adherida</w:t>
            </w:r>
            <w:r>
              <w:rPr>
                <w:rFonts w:eastAsia="Times New Roman" w:cstheme="minorHAnsi"/>
                <w:b/>
                <w:bCs/>
                <w:sz w:val="20"/>
                <w:szCs w:val="20"/>
                <w:lang w:eastAsia="es-CL"/>
              </w:rPr>
              <w:t>s</w:t>
            </w:r>
          </w:p>
        </w:tc>
        <w:tc>
          <w:tcPr>
            <w:tcW w:w="1312" w:type="dxa"/>
            <w:tcBorders>
              <w:top w:val="nil"/>
              <w:left w:val="nil"/>
              <w:bottom w:val="single" w:sz="4" w:space="0" w:color="auto"/>
              <w:right w:val="single" w:sz="4" w:space="0" w:color="auto"/>
            </w:tcBorders>
            <w:shd w:val="clear" w:color="auto" w:fill="auto"/>
            <w:noWrap/>
            <w:vAlign w:val="center"/>
            <w:hideMark/>
          </w:tcPr>
          <w:p w14:paraId="68F484BD" w14:textId="77777777" w:rsidR="00E4370E" w:rsidRPr="007874F9" w:rsidRDefault="00E4370E" w:rsidP="00CD4A26">
            <w:pPr>
              <w:spacing w:after="0" w:line="240" w:lineRule="auto"/>
              <w:jc w:val="center"/>
              <w:rPr>
                <w:rFonts w:eastAsia="Times New Roman" w:cstheme="minorHAnsi"/>
                <w:b/>
                <w:bCs/>
                <w:sz w:val="20"/>
                <w:szCs w:val="20"/>
                <w:lang w:eastAsia="es-CL"/>
              </w:rPr>
            </w:pPr>
            <w:r w:rsidRPr="007874F9">
              <w:rPr>
                <w:rFonts w:eastAsia="Times New Roman" w:cstheme="minorHAnsi"/>
                <w:b/>
                <w:bCs/>
                <w:sz w:val="20"/>
                <w:szCs w:val="20"/>
                <w:lang w:eastAsia="es-CL"/>
              </w:rPr>
              <w:t>AMICHILE</w:t>
            </w:r>
          </w:p>
        </w:tc>
        <w:tc>
          <w:tcPr>
            <w:tcW w:w="1843" w:type="dxa"/>
            <w:tcBorders>
              <w:top w:val="nil"/>
              <w:left w:val="nil"/>
              <w:bottom w:val="single" w:sz="4" w:space="0" w:color="auto"/>
              <w:right w:val="single" w:sz="4" w:space="0" w:color="auto"/>
            </w:tcBorders>
          </w:tcPr>
          <w:p w14:paraId="07952B5E" w14:textId="77777777" w:rsidR="00E4370E" w:rsidRPr="007874F9" w:rsidRDefault="00E4370E" w:rsidP="00CD4A26">
            <w:pPr>
              <w:spacing w:after="0" w:line="240" w:lineRule="auto"/>
              <w:jc w:val="center"/>
              <w:rPr>
                <w:rFonts w:eastAsia="Times New Roman" w:cstheme="minorHAnsi"/>
                <w:b/>
                <w:bCs/>
                <w:sz w:val="20"/>
                <w:szCs w:val="20"/>
                <w:lang w:eastAsia="es-CL"/>
              </w:rPr>
            </w:pPr>
            <w:r>
              <w:rPr>
                <w:rFonts w:eastAsia="Times New Roman" w:cstheme="minorHAnsi"/>
                <w:b/>
                <w:bCs/>
                <w:sz w:val="20"/>
                <w:szCs w:val="20"/>
                <w:lang w:eastAsia="es-CL"/>
              </w:rPr>
              <w:t>Comité coordinador del APL</w:t>
            </w:r>
          </w:p>
        </w:tc>
        <w:tc>
          <w:tcPr>
            <w:tcW w:w="851" w:type="dxa"/>
            <w:tcBorders>
              <w:top w:val="nil"/>
              <w:left w:val="nil"/>
              <w:bottom w:val="single" w:sz="4" w:space="0" w:color="auto"/>
              <w:right w:val="single" w:sz="4" w:space="0" w:color="auto"/>
            </w:tcBorders>
          </w:tcPr>
          <w:p w14:paraId="00AD6D6C" w14:textId="77777777" w:rsidR="00E4370E" w:rsidRDefault="00E4370E" w:rsidP="00CD4A26">
            <w:pPr>
              <w:spacing w:after="0" w:line="240" w:lineRule="auto"/>
              <w:jc w:val="center"/>
              <w:rPr>
                <w:rFonts w:eastAsia="Times New Roman" w:cstheme="minorHAnsi"/>
                <w:b/>
                <w:bCs/>
                <w:sz w:val="20"/>
                <w:szCs w:val="20"/>
                <w:lang w:eastAsia="es-CL"/>
              </w:rPr>
            </w:pPr>
            <w:r>
              <w:rPr>
                <w:rFonts w:eastAsia="Times New Roman" w:cstheme="minorHAnsi"/>
                <w:b/>
                <w:bCs/>
                <w:sz w:val="20"/>
                <w:szCs w:val="20"/>
                <w:lang w:eastAsia="es-CL"/>
              </w:rPr>
              <w:t>ASCC</w:t>
            </w:r>
          </w:p>
        </w:tc>
        <w:tc>
          <w:tcPr>
            <w:tcW w:w="1835" w:type="dxa"/>
            <w:tcBorders>
              <w:top w:val="nil"/>
              <w:left w:val="nil"/>
              <w:bottom w:val="single" w:sz="4" w:space="0" w:color="auto"/>
              <w:right w:val="single" w:sz="4" w:space="0" w:color="auto"/>
            </w:tcBorders>
          </w:tcPr>
          <w:p w14:paraId="184B8B86" w14:textId="77777777" w:rsidR="00E4370E" w:rsidRDefault="00E4370E" w:rsidP="00CD4A26">
            <w:pPr>
              <w:spacing w:after="0" w:line="240" w:lineRule="auto"/>
              <w:jc w:val="center"/>
              <w:rPr>
                <w:rFonts w:eastAsia="Times New Roman" w:cstheme="minorHAnsi"/>
                <w:b/>
                <w:bCs/>
                <w:sz w:val="20"/>
                <w:szCs w:val="20"/>
                <w:lang w:eastAsia="es-CL"/>
              </w:rPr>
            </w:pPr>
            <w:r>
              <w:rPr>
                <w:rFonts w:eastAsia="Times New Roman" w:cstheme="minorHAnsi"/>
                <w:b/>
                <w:bCs/>
                <w:sz w:val="20"/>
                <w:szCs w:val="20"/>
                <w:lang w:eastAsia="es-CL"/>
              </w:rPr>
              <w:t>Empresas Abastible y Roda Energía</w:t>
            </w:r>
          </w:p>
        </w:tc>
      </w:tr>
      <w:tr w:rsidR="00E4370E" w:rsidRPr="007874F9" w14:paraId="3F1655C3"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2415F3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lastRenderedPageBreak/>
              <w:t>1.1</w:t>
            </w:r>
          </w:p>
        </w:tc>
        <w:tc>
          <w:tcPr>
            <w:tcW w:w="1779" w:type="dxa"/>
            <w:tcBorders>
              <w:top w:val="nil"/>
              <w:left w:val="nil"/>
              <w:bottom w:val="single" w:sz="4" w:space="0" w:color="auto"/>
              <w:right w:val="single" w:sz="4" w:space="0" w:color="auto"/>
            </w:tcBorders>
            <w:shd w:val="clear" w:color="auto" w:fill="auto"/>
            <w:noWrap/>
            <w:vAlign w:val="center"/>
            <w:hideMark/>
          </w:tcPr>
          <w:p w14:paraId="00EE2D1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4C44896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7C57D0D0"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FF2C12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EE916A4"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0DBACB69"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6E4FEEB"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1.2</w:t>
            </w:r>
          </w:p>
        </w:tc>
        <w:tc>
          <w:tcPr>
            <w:tcW w:w="1779" w:type="dxa"/>
            <w:tcBorders>
              <w:top w:val="nil"/>
              <w:left w:val="nil"/>
              <w:bottom w:val="single" w:sz="4" w:space="0" w:color="auto"/>
              <w:right w:val="single" w:sz="4" w:space="0" w:color="auto"/>
            </w:tcBorders>
            <w:shd w:val="clear" w:color="auto" w:fill="auto"/>
            <w:noWrap/>
            <w:vAlign w:val="center"/>
            <w:hideMark/>
          </w:tcPr>
          <w:p w14:paraId="2A14587C"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6993621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5626EC6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2E48731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C74890F"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406F06DB"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21A2F25"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1.3</w:t>
            </w:r>
          </w:p>
        </w:tc>
        <w:tc>
          <w:tcPr>
            <w:tcW w:w="1779" w:type="dxa"/>
            <w:tcBorders>
              <w:top w:val="nil"/>
              <w:left w:val="nil"/>
              <w:bottom w:val="single" w:sz="4" w:space="0" w:color="auto"/>
              <w:right w:val="single" w:sz="4" w:space="0" w:color="auto"/>
            </w:tcBorders>
            <w:shd w:val="clear" w:color="auto" w:fill="auto"/>
            <w:noWrap/>
            <w:vAlign w:val="center"/>
            <w:hideMark/>
          </w:tcPr>
          <w:p w14:paraId="518F7A8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085C6FF4"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5D3F8E20"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A3C3B16"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3B3B68D"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5129B624"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E66CBE8"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1.4</w:t>
            </w:r>
          </w:p>
        </w:tc>
        <w:tc>
          <w:tcPr>
            <w:tcW w:w="1779" w:type="dxa"/>
            <w:tcBorders>
              <w:top w:val="nil"/>
              <w:left w:val="nil"/>
              <w:bottom w:val="single" w:sz="4" w:space="0" w:color="auto"/>
              <w:right w:val="single" w:sz="4" w:space="0" w:color="auto"/>
            </w:tcBorders>
            <w:shd w:val="clear" w:color="auto" w:fill="auto"/>
            <w:noWrap/>
            <w:vAlign w:val="center"/>
            <w:hideMark/>
          </w:tcPr>
          <w:p w14:paraId="48A9870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2AAD17CB"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4D7685D6"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56F93A5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323FB5AF"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1377B4EF"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3D6C6D"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1.5</w:t>
            </w:r>
          </w:p>
        </w:tc>
        <w:tc>
          <w:tcPr>
            <w:tcW w:w="1779" w:type="dxa"/>
            <w:tcBorders>
              <w:top w:val="nil"/>
              <w:left w:val="nil"/>
              <w:bottom w:val="single" w:sz="4" w:space="0" w:color="auto"/>
              <w:right w:val="single" w:sz="4" w:space="0" w:color="auto"/>
            </w:tcBorders>
            <w:shd w:val="clear" w:color="auto" w:fill="auto"/>
            <w:noWrap/>
            <w:vAlign w:val="center"/>
            <w:hideMark/>
          </w:tcPr>
          <w:p w14:paraId="77757A45"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70E09FC0"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745D7E2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1BDDD03"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BD48825"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4C36B44E"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264DEDB"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2.1</w:t>
            </w:r>
          </w:p>
        </w:tc>
        <w:tc>
          <w:tcPr>
            <w:tcW w:w="1779" w:type="dxa"/>
            <w:tcBorders>
              <w:top w:val="nil"/>
              <w:left w:val="nil"/>
              <w:bottom w:val="single" w:sz="4" w:space="0" w:color="auto"/>
              <w:right w:val="single" w:sz="4" w:space="0" w:color="auto"/>
            </w:tcBorders>
            <w:shd w:val="clear" w:color="auto" w:fill="auto"/>
            <w:noWrap/>
            <w:vAlign w:val="center"/>
            <w:hideMark/>
          </w:tcPr>
          <w:p w14:paraId="22C673F1"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325AAC1C"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5B89738E"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322F01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E60A214"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0D2D0265"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9AFE269"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2.2</w:t>
            </w:r>
          </w:p>
        </w:tc>
        <w:tc>
          <w:tcPr>
            <w:tcW w:w="1779" w:type="dxa"/>
            <w:tcBorders>
              <w:top w:val="nil"/>
              <w:left w:val="nil"/>
              <w:bottom w:val="single" w:sz="4" w:space="0" w:color="auto"/>
              <w:right w:val="single" w:sz="4" w:space="0" w:color="auto"/>
            </w:tcBorders>
            <w:shd w:val="clear" w:color="auto" w:fill="auto"/>
            <w:noWrap/>
            <w:vAlign w:val="center"/>
            <w:hideMark/>
          </w:tcPr>
          <w:p w14:paraId="1B8DBA54"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2731D660"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3DF9DAA5"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c>
          <w:tcPr>
            <w:tcW w:w="851" w:type="dxa"/>
            <w:tcBorders>
              <w:top w:val="nil"/>
              <w:left w:val="nil"/>
              <w:bottom w:val="single" w:sz="4" w:space="0" w:color="auto"/>
              <w:right w:val="single" w:sz="4" w:space="0" w:color="auto"/>
            </w:tcBorders>
          </w:tcPr>
          <w:p w14:paraId="3545C781" w14:textId="77777777" w:rsidR="00E4370E"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5103785A" w14:textId="77777777" w:rsidR="00E4370E" w:rsidRDefault="00E4370E" w:rsidP="00CD4A26">
            <w:pPr>
              <w:spacing w:after="0" w:line="240" w:lineRule="auto"/>
              <w:jc w:val="center"/>
              <w:rPr>
                <w:rFonts w:eastAsia="Times New Roman" w:cstheme="minorHAnsi"/>
                <w:sz w:val="20"/>
                <w:szCs w:val="20"/>
                <w:lang w:eastAsia="es-CL"/>
              </w:rPr>
            </w:pPr>
          </w:p>
        </w:tc>
      </w:tr>
      <w:tr w:rsidR="00E4370E" w:rsidRPr="007874F9" w14:paraId="34F6066B"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2C18D2C"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2.3</w:t>
            </w:r>
          </w:p>
        </w:tc>
        <w:tc>
          <w:tcPr>
            <w:tcW w:w="1779" w:type="dxa"/>
            <w:tcBorders>
              <w:top w:val="nil"/>
              <w:left w:val="nil"/>
              <w:bottom w:val="single" w:sz="4" w:space="0" w:color="auto"/>
              <w:right w:val="single" w:sz="4" w:space="0" w:color="auto"/>
            </w:tcBorders>
            <w:shd w:val="clear" w:color="auto" w:fill="auto"/>
            <w:noWrap/>
            <w:vAlign w:val="center"/>
            <w:hideMark/>
          </w:tcPr>
          <w:p w14:paraId="2651987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2352F20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401B1C54"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B1AA80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78AD8C8D"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748CB98D"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D6100D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2.4</w:t>
            </w:r>
          </w:p>
        </w:tc>
        <w:tc>
          <w:tcPr>
            <w:tcW w:w="1779" w:type="dxa"/>
            <w:tcBorders>
              <w:top w:val="nil"/>
              <w:left w:val="nil"/>
              <w:bottom w:val="single" w:sz="4" w:space="0" w:color="auto"/>
              <w:right w:val="single" w:sz="4" w:space="0" w:color="auto"/>
            </w:tcBorders>
            <w:shd w:val="clear" w:color="auto" w:fill="auto"/>
            <w:noWrap/>
            <w:vAlign w:val="center"/>
            <w:hideMark/>
          </w:tcPr>
          <w:p w14:paraId="6D69833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03DB58F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10F0543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EDCB2ED"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3C91739"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1B5D9E27"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5B739E0"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2.5</w:t>
            </w:r>
          </w:p>
        </w:tc>
        <w:tc>
          <w:tcPr>
            <w:tcW w:w="1779" w:type="dxa"/>
            <w:tcBorders>
              <w:top w:val="nil"/>
              <w:left w:val="nil"/>
              <w:bottom w:val="single" w:sz="4" w:space="0" w:color="auto"/>
              <w:right w:val="single" w:sz="4" w:space="0" w:color="auto"/>
            </w:tcBorders>
            <w:shd w:val="clear" w:color="auto" w:fill="auto"/>
            <w:noWrap/>
            <w:vAlign w:val="center"/>
            <w:hideMark/>
          </w:tcPr>
          <w:p w14:paraId="713436B1"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7B2308D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0A178A6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4259152"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7044D2F3"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0EA76592"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1890AF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2.6</w:t>
            </w:r>
          </w:p>
        </w:tc>
        <w:tc>
          <w:tcPr>
            <w:tcW w:w="1779" w:type="dxa"/>
            <w:tcBorders>
              <w:top w:val="nil"/>
              <w:left w:val="nil"/>
              <w:bottom w:val="single" w:sz="4" w:space="0" w:color="auto"/>
              <w:right w:val="single" w:sz="4" w:space="0" w:color="auto"/>
            </w:tcBorders>
            <w:shd w:val="clear" w:color="auto" w:fill="auto"/>
            <w:noWrap/>
            <w:vAlign w:val="center"/>
            <w:hideMark/>
          </w:tcPr>
          <w:p w14:paraId="3176ACE7"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30D3E778"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4C63C05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29D7542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44C32D23"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54EB3C5B"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6F03AF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3.1</w:t>
            </w:r>
          </w:p>
        </w:tc>
        <w:tc>
          <w:tcPr>
            <w:tcW w:w="1779" w:type="dxa"/>
            <w:tcBorders>
              <w:top w:val="nil"/>
              <w:left w:val="nil"/>
              <w:bottom w:val="single" w:sz="4" w:space="0" w:color="auto"/>
              <w:right w:val="single" w:sz="4" w:space="0" w:color="auto"/>
            </w:tcBorders>
            <w:shd w:val="clear" w:color="auto" w:fill="auto"/>
            <w:noWrap/>
            <w:vAlign w:val="center"/>
            <w:hideMark/>
          </w:tcPr>
          <w:p w14:paraId="09125CDD"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208142EF"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19F18A97"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c>
          <w:tcPr>
            <w:tcW w:w="851" w:type="dxa"/>
            <w:tcBorders>
              <w:top w:val="nil"/>
              <w:left w:val="nil"/>
              <w:bottom w:val="single" w:sz="4" w:space="0" w:color="auto"/>
              <w:right w:val="single" w:sz="4" w:space="0" w:color="auto"/>
            </w:tcBorders>
          </w:tcPr>
          <w:p w14:paraId="625E8C6F" w14:textId="77777777" w:rsidR="00E4370E"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603E6666" w14:textId="77777777" w:rsidR="00E4370E" w:rsidRDefault="00E4370E" w:rsidP="00CD4A26">
            <w:pPr>
              <w:spacing w:after="0" w:line="240" w:lineRule="auto"/>
              <w:jc w:val="center"/>
              <w:rPr>
                <w:rFonts w:eastAsia="Times New Roman" w:cstheme="minorHAnsi"/>
                <w:sz w:val="20"/>
                <w:szCs w:val="20"/>
                <w:lang w:eastAsia="es-CL"/>
              </w:rPr>
            </w:pPr>
          </w:p>
        </w:tc>
      </w:tr>
      <w:tr w:rsidR="00E4370E" w:rsidRPr="007874F9" w14:paraId="49457DB2"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F775F1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3.2</w:t>
            </w:r>
          </w:p>
        </w:tc>
        <w:tc>
          <w:tcPr>
            <w:tcW w:w="1779" w:type="dxa"/>
            <w:tcBorders>
              <w:top w:val="nil"/>
              <w:left w:val="nil"/>
              <w:bottom w:val="single" w:sz="4" w:space="0" w:color="auto"/>
              <w:right w:val="single" w:sz="4" w:space="0" w:color="auto"/>
            </w:tcBorders>
            <w:shd w:val="clear" w:color="auto" w:fill="auto"/>
            <w:noWrap/>
            <w:vAlign w:val="center"/>
            <w:hideMark/>
          </w:tcPr>
          <w:p w14:paraId="01874AF3"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3E530719"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1244141E"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58C46D2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029C8275"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0914BFC3"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9F4028A"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3.3</w:t>
            </w:r>
          </w:p>
        </w:tc>
        <w:tc>
          <w:tcPr>
            <w:tcW w:w="1779" w:type="dxa"/>
            <w:tcBorders>
              <w:top w:val="nil"/>
              <w:left w:val="nil"/>
              <w:bottom w:val="single" w:sz="4" w:space="0" w:color="auto"/>
              <w:right w:val="single" w:sz="4" w:space="0" w:color="auto"/>
            </w:tcBorders>
            <w:shd w:val="clear" w:color="auto" w:fill="auto"/>
            <w:noWrap/>
            <w:vAlign w:val="center"/>
            <w:hideMark/>
          </w:tcPr>
          <w:p w14:paraId="71122FB0"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61BC5EA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1289413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36975BB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67A6E7BA"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0F794CB1"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C0D529C"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3.4</w:t>
            </w:r>
          </w:p>
        </w:tc>
        <w:tc>
          <w:tcPr>
            <w:tcW w:w="1779" w:type="dxa"/>
            <w:tcBorders>
              <w:top w:val="nil"/>
              <w:left w:val="nil"/>
              <w:bottom w:val="single" w:sz="4" w:space="0" w:color="auto"/>
              <w:right w:val="single" w:sz="4" w:space="0" w:color="auto"/>
            </w:tcBorders>
            <w:shd w:val="clear" w:color="auto" w:fill="auto"/>
            <w:noWrap/>
            <w:vAlign w:val="center"/>
            <w:hideMark/>
          </w:tcPr>
          <w:p w14:paraId="26272269"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465FD3C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654D98D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CED7ED7"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6E27FF48"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2607C7A3"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FEC8E"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4.1</w:t>
            </w:r>
          </w:p>
        </w:tc>
        <w:tc>
          <w:tcPr>
            <w:tcW w:w="1779" w:type="dxa"/>
            <w:tcBorders>
              <w:top w:val="nil"/>
              <w:left w:val="nil"/>
              <w:bottom w:val="single" w:sz="4" w:space="0" w:color="auto"/>
              <w:right w:val="single" w:sz="4" w:space="0" w:color="auto"/>
            </w:tcBorders>
            <w:shd w:val="clear" w:color="auto" w:fill="auto"/>
            <w:noWrap/>
            <w:vAlign w:val="center"/>
            <w:hideMark/>
          </w:tcPr>
          <w:p w14:paraId="35A2DDA7"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441E0FE2"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50541E21"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c>
          <w:tcPr>
            <w:tcW w:w="851" w:type="dxa"/>
            <w:tcBorders>
              <w:top w:val="nil"/>
              <w:left w:val="nil"/>
              <w:bottom w:val="single" w:sz="4" w:space="0" w:color="auto"/>
              <w:right w:val="single" w:sz="4" w:space="0" w:color="auto"/>
            </w:tcBorders>
          </w:tcPr>
          <w:p w14:paraId="4614A756" w14:textId="77777777" w:rsidR="00E4370E"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16475CC" w14:textId="77777777" w:rsidR="00E4370E" w:rsidRDefault="00E4370E" w:rsidP="00CD4A26">
            <w:pPr>
              <w:spacing w:after="0" w:line="240" w:lineRule="auto"/>
              <w:jc w:val="center"/>
              <w:rPr>
                <w:rFonts w:eastAsia="Times New Roman" w:cstheme="minorHAnsi"/>
                <w:sz w:val="20"/>
                <w:szCs w:val="20"/>
                <w:lang w:eastAsia="es-CL"/>
              </w:rPr>
            </w:pPr>
          </w:p>
        </w:tc>
      </w:tr>
      <w:tr w:rsidR="00E4370E" w:rsidRPr="007874F9" w14:paraId="4AB736A2"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382785B"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4.2</w:t>
            </w:r>
          </w:p>
        </w:tc>
        <w:tc>
          <w:tcPr>
            <w:tcW w:w="1779" w:type="dxa"/>
            <w:tcBorders>
              <w:top w:val="nil"/>
              <w:left w:val="nil"/>
              <w:bottom w:val="single" w:sz="4" w:space="0" w:color="auto"/>
              <w:right w:val="single" w:sz="4" w:space="0" w:color="auto"/>
            </w:tcBorders>
            <w:shd w:val="clear" w:color="auto" w:fill="auto"/>
            <w:noWrap/>
            <w:vAlign w:val="center"/>
            <w:hideMark/>
          </w:tcPr>
          <w:p w14:paraId="0F50011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0B47AF5F"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581F9053"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DF09E90"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2FFCF0F"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4DD225B4"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1B7C9ED"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4.3</w:t>
            </w:r>
          </w:p>
        </w:tc>
        <w:tc>
          <w:tcPr>
            <w:tcW w:w="1779" w:type="dxa"/>
            <w:tcBorders>
              <w:top w:val="nil"/>
              <w:left w:val="nil"/>
              <w:bottom w:val="single" w:sz="4" w:space="0" w:color="auto"/>
              <w:right w:val="single" w:sz="4" w:space="0" w:color="auto"/>
            </w:tcBorders>
            <w:shd w:val="clear" w:color="auto" w:fill="auto"/>
            <w:noWrap/>
            <w:vAlign w:val="center"/>
            <w:hideMark/>
          </w:tcPr>
          <w:p w14:paraId="32CA8A9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1F32FE73"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02583B7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0DEE658E"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0DBAAED7"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5C681066"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1FD3BB1"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4.4</w:t>
            </w:r>
          </w:p>
        </w:tc>
        <w:tc>
          <w:tcPr>
            <w:tcW w:w="1779" w:type="dxa"/>
            <w:tcBorders>
              <w:top w:val="nil"/>
              <w:left w:val="nil"/>
              <w:bottom w:val="single" w:sz="4" w:space="0" w:color="auto"/>
              <w:right w:val="single" w:sz="4" w:space="0" w:color="auto"/>
            </w:tcBorders>
            <w:shd w:val="clear" w:color="auto" w:fill="auto"/>
            <w:noWrap/>
            <w:vAlign w:val="center"/>
            <w:hideMark/>
          </w:tcPr>
          <w:p w14:paraId="3AE7ABD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64B886A9"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1612F1A4"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FCCD7CC"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c>
          <w:tcPr>
            <w:tcW w:w="1835" w:type="dxa"/>
            <w:tcBorders>
              <w:top w:val="nil"/>
              <w:left w:val="nil"/>
              <w:bottom w:val="single" w:sz="4" w:space="0" w:color="auto"/>
              <w:right w:val="single" w:sz="4" w:space="0" w:color="auto"/>
            </w:tcBorders>
          </w:tcPr>
          <w:p w14:paraId="207FA84B" w14:textId="77777777" w:rsidR="00E4370E" w:rsidRDefault="00E4370E" w:rsidP="00CD4A26">
            <w:pPr>
              <w:spacing w:after="0" w:line="240" w:lineRule="auto"/>
              <w:jc w:val="center"/>
              <w:rPr>
                <w:rFonts w:eastAsia="Times New Roman" w:cstheme="minorHAnsi"/>
                <w:sz w:val="20"/>
                <w:szCs w:val="20"/>
                <w:lang w:eastAsia="es-CL"/>
              </w:rPr>
            </w:pPr>
          </w:p>
        </w:tc>
      </w:tr>
      <w:tr w:rsidR="00E4370E" w:rsidRPr="007874F9" w14:paraId="29121F49"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F49FA0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4.5</w:t>
            </w:r>
          </w:p>
        </w:tc>
        <w:tc>
          <w:tcPr>
            <w:tcW w:w="1779" w:type="dxa"/>
            <w:tcBorders>
              <w:top w:val="nil"/>
              <w:left w:val="nil"/>
              <w:bottom w:val="single" w:sz="4" w:space="0" w:color="auto"/>
              <w:right w:val="single" w:sz="4" w:space="0" w:color="auto"/>
            </w:tcBorders>
            <w:shd w:val="clear" w:color="auto" w:fill="auto"/>
            <w:noWrap/>
            <w:vAlign w:val="center"/>
            <w:hideMark/>
          </w:tcPr>
          <w:p w14:paraId="7409209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1D339F4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6072A55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293DAAB6"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3DCAD31F"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5A9CDBAF"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746F0E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5.1</w:t>
            </w:r>
          </w:p>
        </w:tc>
        <w:tc>
          <w:tcPr>
            <w:tcW w:w="1779" w:type="dxa"/>
            <w:tcBorders>
              <w:top w:val="nil"/>
              <w:left w:val="nil"/>
              <w:bottom w:val="single" w:sz="4" w:space="0" w:color="auto"/>
              <w:right w:val="single" w:sz="4" w:space="0" w:color="auto"/>
            </w:tcBorders>
            <w:shd w:val="clear" w:color="auto" w:fill="auto"/>
            <w:noWrap/>
            <w:vAlign w:val="center"/>
            <w:hideMark/>
          </w:tcPr>
          <w:p w14:paraId="3794053D"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4499C7A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5A8D515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7A768A96"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30AF92BB"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r>
      <w:tr w:rsidR="00E4370E" w:rsidRPr="007874F9" w14:paraId="2E70772E"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EA4BAEA"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5.2</w:t>
            </w:r>
          </w:p>
        </w:tc>
        <w:tc>
          <w:tcPr>
            <w:tcW w:w="1779" w:type="dxa"/>
            <w:tcBorders>
              <w:top w:val="nil"/>
              <w:left w:val="nil"/>
              <w:bottom w:val="single" w:sz="4" w:space="0" w:color="auto"/>
              <w:right w:val="single" w:sz="4" w:space="0" w:color="auto"/>
            </w:tcBorders>
            <w:shd w:val="clear" w:color="auto" w:fill="auto"/>
            <w:noWrap/>
            <w:vAlign w:val="center"/>
            <w:hideMark/>
          </w:tcPr>
          <w:p w14:paraId="20A383E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3C07965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0A1FA9F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7BC8A6E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5BB79F8B"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2BE9B377"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B98F7D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5.3</w:t>
            </w:r>
          </w:p>
        </w:tc>
        <w:tc>
          <w:tcPr>
            <w:tcW w:w="1779" w:type="dxa"/>
            <w:tcBorders>
              <w:top w:val="nil"/>
              <w:left w:val="nil"/>
              <w:bottom w:val="single" w:sz="4" w:space="0" w:color="auto"/>
              <w:right w:val="single" w:sz="4" w:space="0" w:color="auto"/>
            </w:tcBorders>
            <w:shd w:val="clear" w:color="auto" w:fill="auto"/>
            <w:noWrap/>
            <w:vAlign w:val="center"/>
            <w:hideMark/>
          </w:tcPr>
          <w:p w14:paraId="26684AD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0A0D1219"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327C0EB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5C4C6C53"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7AE485B0"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r>
      <w:tr w:rsidR="00E4370E" w:rsidRPr="007874F9" w14:paraId="74D8223A"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F969FE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5.4</w:t>
            </w:r>
          </w:p>
        </w:tc>
        <w:tc>
          <w:tcPr>
            <w:tcW w:w="1779" w:type="dxa"/>
            <w:tcBorders>
              <w:top w:val="nil"/>
              <w:left w:val="nil"/>
              <w:bottom w:val="single" w:sz="4" w:space="0" w:color="auto"/>
              <w:right w:val="single" w:sz="4" w:space="0" w:color="auto"/>
            </w:tcBorders>
            <w:shd w:val="clear" w:color="auto" w:fill="auto"/>
            <w:noWrap/>
            <w:vAlign w:val="center"/>
            <w:hideMark/>
          </w:tcPr>
          <w:p w14:paraId="1080C87F"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37985B5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6AF61DEE"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7EE72C2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05965F71"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2FDAB7AD"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2A60368"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5.5</w:t>
            </w:r>
          </w:p>
        </w:tc>
        <w:tc>
          <w:tcPr>
            <w:tcW w:w="1779" w:type="dxa"/>
            <w:tcBorders>
              <w:top w:val="nil"/>
              <w:left w:val="nil"/>
              <w:bottom w:val="single" w:sz="4" w:space="0" w:color="auto"/>
              <w:right w:val="single" w:sz="4" w:space="0" w:color="auto"/>
            </w:tcBorders>
            <w:shd w:val="clear" w:color="auto" w:fill="auto"/>
            <w:noWrap/>
            <w:vAlign w:val="center"/>
            <w:hideMark/>
          </w:tcPr>
          <w:p w14:paraId="55DD7BD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2CE4660F"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512C127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22CCF782"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C400A5F"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3937FE7B"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4C5478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6.1</w:t>
            </w:r>
          </w:p>
        </w:tc>
        <w:tc>
          <w:tcPr>
            <w:tcW w:w="1779" w:type="dxa"/>
            <w:tcBorders>
              <w:top w:val="nil"/>
              <w:left w:val="nil"/>
              <w:bottom w:val="single" w:sz="4" w:space="0" w:color="auto"/>
              <w:right w:val="single" w:sz="4" w:space="0" w:color="auto"/>
            </w:tcBorders>
            <w:shd w:val="clear" w:color="auto" w:fill="auto"/>
            <w:noWrap/>
            <w:vAlign w:val="center"/>
            <w:hideMark/>
          </w:tcPr>
          <w:p w14:paraId="4F560485"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31F8538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1EA973D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5CE5E2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38FF67A5"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12E9181F"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42A90D9"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6.2</w:t>
            </w:r>
          </w:p>
        </w:tc>
        <w:tc>
          <w:tcPr>
            <w:tcW w:w="1779" w:type="dxa"/>
            <w:tcBorders>
              <w:top w:val="nil"/>
              <w:left w:val="nil"/>
              <w:bottom w:val="single" w:sz="4" w:space="0" w:color="auto"/>
              <w:right w:val="single" w:sz="4" w:space="0" w:color="auto"/>
            </w:tcBorders>
            <w:shd w:val="clear" w:color="auto" w:fill="auto"/>
            <w:noWrap/>
            <w:vAlign w:val="center"/>
            <w:hideMark/>
          </w:tcPr>
          <w:p w14:paraId="6003985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04F834B3"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410A6A8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7A4A88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12E26929"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60996CBF"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34F290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6.3</w:t>
            </w:r>
          </w:p>
        </w:tc>
        <w:tc>
          <w:tcPr>
            <w:tcW w:w="1779" w:type="dxa"/>
            <w:tcBorders>
              <w:top w:val="nil"/>
              <w:left w:val="nil"/>
              <w:bottom w:val="single" w:sz="4" w:space="0" w:color="auto"/>
              <w:right w:val="single" w:sz="4" w:space="0" w:color="auto"/>
            </w:tcBorders>
            <w:shd w:val="clear" w:color="auto" w:fill="auto"/>
            <w:noWrap/>
            <w:vAlign w:val="center"/>
            <w:hideMark/>
          </w:tcPr>
          <w:p w14:paraId="5EE54A6E"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1D653ED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5028B8FD"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454D978E"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4CBBEDAA"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094C5E0C"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78EDBAFE"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7.1</w:t>
            </w:r>
          </w:p>
        </w:tc>
        <w:tc>
          <w:tcPr>
            <w:tcW w:w="1779" w:type="dxa"/>
            <w:tcBorders>
              <w:top w:val="nil"/>
              <w:left w:val="nil"/>
              <w:bottom w:val="single" w:sz="4" w:space="0" w:color="auto"/>
              <w:right w:val="single" w:sz="4" w:space="0" w:color="auto"/>
            </w:tcBorders>
            <w:shd w:val="clear" w:color="auto" w:fill="auto"/>
            <w:noWrap/>
            <w:vAlign w:val="center"/>
            <w:hideMark/>
          </w:tcPr>
          <w:p w14:paraId="532B99C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312" w:type="dxa"/>
            <w:tcBorders>
              <w:top w:val="nil"/>
              <w:left w:val="nil"/>
              <w:bottom w:val="single" w:sz="4" w:space="0" w:color="auto"/>
              <w:right w:val="single" w:sz="4" w:space="0" w:color="auto"/>
            </w:tcBorders>
            <w:shd w:val="clear" w:color="auto" w:fill="auto"/>
            <w:noWrap/>
            <w:vAlign w:val="center"/>
            <w:hideMark/>
          </w:tcPr>
          <w:p w14:paraId="4AB78312"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7D2C1537"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1F36CA5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13FDC3C7"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195F1069"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1C0A10A"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7.2</w:t>
            </w:r>
          </w:p>
        </w:tc>
        <w:tc>
          <w:tcPr>
            <w:tcW w:w="1779" w:type="dxa"/>
            <w:tcBorders>
              <w:top w:val="nil"/>
              <w:left w:val="nil"/>
              <w:bottom w:val="single" w:sz="4" w:space="0" w:color="auto"/>
              <w:right w:val="single" w:sz="4" w:space="0" w:color="auto"/>
            </w:tcBorders>
            <w:shd w:val="clear" w:color="auto" w:fill="auto"/>
            <w:noWrap/>
            <w:vAlign w:val="center"/>
            <w:hideMark/>
          </w:tcPr>
          <w:p w14:paraId="65EEDCB0"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179546E6"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54CD9BCD"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EDEF4CA"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7A61EA1B"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2ADE2CF5"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F0556B2"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7.3</w:t>
            </w:r>
          </w:p>
        </w:tc>
        <w:tc>
          <w:tcPr>
            <w:tcW w:w="1779" w:type="dxa"/>
            <w:tcBorders>
              <w:top w:val="nil"/>
              <w:left w:val="nil"/>
              <w:bottom w:val="single" w:sz="4" w:space="0" w:color="auto"/>
              <w:right w:val="single" w:sz="4" w:space="0" w:color="auto"/>
            </w:tcBorders>
            <w:shd w:val="clear" w:color="auto" w:fill="auto"/>
            <w:noWrap/>
            <w:vAlign w:val="center"/>
            <w:hideMark/>
          </w:tcPr>
          <w:p w14:paraId="3ADBE09A"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20444A3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76DEEFE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1A629F0"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3EA3BEDE"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50D9F2D7"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86F7278"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7.4</w:t>
            </w:r>
          </w:p>
        </w:tc>
        <w:tc>
          <w:tcPr>
            <w:tcW w:w="1779" w:type="dxa"/>
            <w:tcBorders>
              <w:top w:val="nil"/>
              <w:left w:val="nil"/>
              <w:bottom w:val="single" w:sz="4" w:space="0" w:color="auto"/>
              <w:right w:val="single" w:sz="4" w:space="0" w:color="auto"/>
            </w:tcBorders>
            <w:shd w:val="clear" w:color="auto" w:fill="auto"/>
            <w:noWrap/>
            <w:vAlign w:val="center"/>
            <w:hideMark/>
          </w:tcPr>
          <w:p w14:paraId="568739AA"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1CBC00F5"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737D7471"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2EE91128"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3E43F9FB"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6338DBE6"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4460815"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7.5</w:t>
            </w:r>
          </w:p>
        </w:tc>
        <w:tc>
          <w:tcPr>
            <w:tcW w:w="1779" w:type="dxa"/>
            <w:tcBorders>
              <w:top w:val="nil"/>
              <w:left w:val="nil"/>
              <w:bottom w:val="single" w:sz="4" w:space="0" w:color="auto"/>
              <w:right w:val="single" w:sz="4" w:space="0" w:color="auto"/>
            </w:tcBorders>
            <w:shd w:val="clear" w:color="auto" w:fill="auto"/>
            <w:noWrap/>
            <w:vAlign w:val="center"/>
            <w:hideMark/>
          </w:tcPr>
          <w:p w14:paraId="1DB0EFA3"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27E60A2C"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3F20F82D"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6EDDA70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485E42E3"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404A6A1D"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758F3CE"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7.6</w:t>
            </w:r>
          </w:p>
        </w:tc>
        <w:tc>
          <w:tcPr>
            <w:tcW w:w="1779" w:type="dxa"/>
            <w:tcBorders>
              <w:top w:val="nil"/>
              <w:left w:val="nil"/>
              <w:bottom w:val="single" w:sz="4" w:space="0" w:color="auto"/>
              <w:right w:val="single" w:sz="4" w:space="0" w:color="auto"/>
            </w:tcBorders>
            <w:shd w:val="clear" w:color="auto" w:fill="auto"/>
            <w:noWrap/>
            <w:vAlign w:val="center"/>
            <w:hideMark/>
          </w:tcPr>
          <w:p w14:paraId="4A8DD2DE"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3DDF6ED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43" w:type="dxa"/>
            <w:tcBorders>
              <w:top w:val="nil"/>
              <w:left w:val="nil"/>
              <w:bottom w:val="single" w:sz="4" w:space="0" w:color="auto"/>
              <w:right w:val="single" w:sz="4" w:space="0" w:color="auto"/>
            </w:tcBorders>
          </w:tcPr>
          <w:p w14:paraId="3FACAA17"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5E0608B9"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28898F47"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4DFDD2A2" w14:textId="77777777" w:rsidTr="00CD4A26">
        <w:trPr>
          <w:trHeight w:hRule="exact" w:val="227"/>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1D5B3C7"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8.1</w:t>
            </w:r>
          </w:p>
        </w:tc>
        <w:tc>
          <w:tcPr>
            <w:tcW w:w="1779" w:type="dxa"/>
            <w:tcBorders>
              <w:top w:val="nil"/>
              <w:left w:val="nil"/>
              <w:bottom w:val="single" w:sz="4" w:space="0" w:color="auto"/>
              <w:right w:val="single" w:sz="4" w:space="0" w:color="auto"/>
            </w:tcBorders>
            <w:shd w:val="clear" w:color="auto" w:fill="auto"/>
            <w:noWrap/>
            <w:vAlign w:val="center"/>
            <w:hideMark/>
          </w:tcPr>
          <w:p w14:paraId="7E5E9994" w14:textId="77777777" w:rsidR="00E4370E" w:rsidRPr="007874F9" w:rsidRDefault="00E4370E" w:rsidP="00CD4A26">
            <w:pPr>
              <w:spacing w:after="0" w:line="240" w:lineRule="auto"/>
              <w:jc w:val="center"/>
              <w:rPr>
                <w:rFonts w:eastAsia="Times New Roman" w:cstheme="minorHAnsi"/>
                <w:sz w:val="20"/>
                <w:szCs w:val="20"/>
                <w:lang w:eastAsia="es-CL"/>
              </w:rPr>
            </w:pPr>
            <w:r w:rsidRPr="007874F9">
              <w:rPr>
                <w:rFonts w:eastAsia="Times New Roman" w:cstheme="minorHAnsi"/>
                <w:sz w:val="20"/>
                <w:szCs w:val="20"/>
                <w:lang w:eastAsia="es-CL"/>
              </w:rPr>
              <w:t>X</w:t>
            </w:r>
          </w:p>
        </w:tc>
        <w:tc>
          <w:tcPr>
            <w:tcW w:w="1312" w:type="dxa"/>
            <w:tcBorders>
              <w:top w:val="nil"/>
              <w:left w:val="nil"/>
              <w:bottom w:val="single" w:sz="4" w:space="0" w:color="auto"/>
              <w:right w:val="single" w:sz="4" w:space="0" w:color="auto"/>
            </w:tcBorders>
            <w:shd w:val="clear" w:color="auto" w:fill="auto"/>
            <w:noWrap/>
            <w:vAlign w:val="center"/>
            <w:hideMark/>
          </w:tcPr>
          <w:p w14:paraId="0E36BD21" w14:textId="77777777" w:rsidR="00E4370E" w:rsidRPr="007874F9" w:rsidRDefault="00E4370E" w:rsidP="00CD4A26">
            <w:pPr>
              <w:spacing w:after="0" w:line="240" w:lineRule="auto"/>
              <w:jc w:val="center"/>
              <w:rPr>
                <w:rFonts w:eastAsia="Times New Roman" w:cstheme="minorHAnsi"/>
                <w:sz w:val="20"/>
                <w:szCs w:val="20"/>
                <w:lang w:eastAsia="es-CL"/>
              </w:rPr>
            </w:pPr>
            <w:r>
              <w:rPr>
                <w:rFonts w:eastAsia="Times New Roman" w:cstheme="minorHAnsi"/>
                <w:sz w:val="20"/>
                <w:szCs w:val="20"/>
                <w:lang w:eastAsia="es-CL"/>
              </w:rPr>
              <w:t>X</w:t>
            </w:r>
          </w:p>
        </w:tc>
        <w:tc>
          <w:tcPr>
            <w:tcW w:w="1843" w:type="dxa"/>
            <w:tcBorders>
              <w:top w:val="nil"/>
              <w:left w:val="nil"/>
              <w:bottom w:val="single" w:sz="4" w:space="0" w:color="auto"/>
              <w:right w:val="single" w:sz="4" w:space="0" w:color="auto"/>
            </w:tcBorders>
          </w:tcPr>
          <w:p w14:paraId="650256D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851" w:type="dxa"/>
            <w:tcBorders>
              <w:top w:val="nil"/>
              <w:left w:val="nil"/>
              <w:bottom w:val="single" w:sz="4" w:space="0" w:color="auto"/>
              <w:right w:val="single" w:sz="4" w:space="0" w:color="auto"/>
            </w:tcBorders>
          </w:tcPr>
          <w:p w14:paraId="25CAEE6B" w14:textId="77777777" w:rsidR="00E4370E" w:rsidRPr="007874F9" w:rsidRDefault="00E4370E" w:rsidP="00CD4A26">
            <w:pPr>
              <w:spacing w:after="0" w:line="240" w:lineRule="auto"/>
              <w:jc w:val="center"/>
              <w:rPr>
                <w:rFonts w:eastAsia="Times New Roman" w:cstheme="minorHAnsi"/>
                <w:sz w:val="20"/>
                <w:szCs w:val="20"/>
                <w:lang w:eastAsia="es-CL"/>
              </w:rPr>
            </w:pPr>
          </w:p>
        </w:tc>
        <w:tc>
          <w:tcPr>
            <w:tcW w:w="1835" w:type="dxa"/>
            <w:tcBorders>
              <w:top w:val="nil"/>
              <w:left w:val="nil"/>
              <w:bottom w:val="single" w:sz="4" w:space="0" w:color="auto"/>
              <w:right w:val="single" w:sz="4" w:space="0" w:color="auto"/>
            </w:tcBorders>
          </w:tcPr>
          <w:p w14:paraId="7529570F" w14:textId="77777777" w:rsidR="00E4370E" w:rsidRPr="007874F9" w:rsidRDefault="00E4370E" w:rsidP="00CD4A26">
            <w:pPr>
              <w:spacing w:after="0" w:line="240" w:lineRule="auto"/>
              <w:jc w:val="center"/>
              <w:rPr>
                <w:rFonts w:eastAsia="Times New Roman" w:cstheme="minorHAnsi"/>
                <w:sz w:val="20"/>
                <w:szCs w:val="20"/>
                <w:lang w:eastAsia="es-CL"/>
              </w:rPr>
            </w:pPr>
          </w:p>
        </w:tc>
      </w:tr>
      <w:tr w:rsidR="00E4370E" w:rsidRPr="007874F9" w14:paraId="49323F34" w14:textId="77777777" w:rsidTr="00CD4A26">
        <w:trPr>
          <w:trHeight w:hRule="exact" w:val="227"/>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6782E" w14:textId="77777777" w:rsidR="00E4370E" w:rsidRPr="00D21BF6" w:rsidRDefault="00E4370E" w:rsidP="00CD4A26">
            <w:pPr>
              <w:spacing w:after="0" w:line="240" w:lineRule="auto"/>
              <w:jc w:val="center"/>
              <w:rPr>
                <w:rFonts w:eastAsia="Times New Roman" w:cstheme="minorHAnsi"/>
                <w:b/>
                <w:sz w:val="20"/>
                <w:szCs w:val="20"/>
                <w:lang w:eastAsia="es-CL"/>
              </w:rPr>
            </w:pPr>
            <w:r w:rsidRPr="00D21BF6">
              <w:rPr>
                <w:rFonts w:eastAsia="Times New Roman" w:cstheme="minorHAnsi"/>
                <w:b/>
                <w:sz w:val="20"/>
                <w:szCs w:val="20"/>
                <w:lang w:eastAsia="es-CL"/>
              </w:rPr>
              <w:t>TOTAL</w:t>
            </w:r>
          </w:p>
        </w:tc>
        <w:tc>
          <w:tcPr>
            <w:tcW w:w="1779" w:type="dxa"/>
            <w:tcBorders>
              <w:top w:val="single" w:sz="4" w:space="0" w:color="auto"/>
              <w:left w:val="nil"/>
              <w:bottom w:val="single" w:sz="4" w:space="0" w:color="auto"/>
              <w:right w:val="single" w:sz="4" w:space="0" w:color="auto"/>
            </w:tcBorders>
            <w:shd w:val="clear" w:color="auto" w:fill="auto"/>
            <w:noWrap/>
            <w:vAlign w:val="center"/>
          </w:tcPr>
          <w:p w14:paraId="4ABD42B2" w14:textId="77777777" w:rsidR="00E4370E" w:rsidRPr="00D21BF6" w:rsidRDefault="00E4370E" w:rsidP="00CD4A26">
            <w:pPr>
              <w:spacing w:after="0" w:line="240" w:lineRule="auto"/>
              <w:jc w:val="center"/>
              <w:rPr>
                <w:rFonts w:eastAsia="Times New Roman" w:cstheme="minorHAnsi"/>
                <w:b/>
                <w:sz w:val="20"/>
                <w:szCs w:val="20"/>
                <w:lang w:eastAsia="es-CL"/>
              </w:rPr>
            </w:pPr>
            <w:r w:rsidRPr="00D21BF6">
              <w:rPr>
                <w:rFonts w:eastAsia="Times New Roman" w:cstheme="minorHAnsi"/>
                <w:b/>
                <w:sz w:val="20"/>
                <w:szCs w:val="20"/>
                <w:lang w:eastAsia="es-CL"/>
              </w:rPr>
              <w:t>23</w:t>
            </w:r>
          </w:p>
        </w:tc>
        <w:tc>
          <w:tcPr>
            <w:tcW w:w="1312" w:type="dxa"/>
            <w:tcBorders>
              <w:top w:val="single" w:sz="4" w:space="0" w:color="auto"/>
              <w:left w:val="nil"/>
              <w:bottom w:val="single" w:sz="4" w:space="0" w:color="auto"/>
              <w:right w:val="single" w:sz="4" w:space="0" w:color="auto"/>
            </w:tcBorders>
            <w:shd w:val="clear" w:color="auto" w:fill="auto"/>
            <w:noWrap/>
            <w:vAlign w:val="center"/>
          </w:tcPr>
          <w:p w14:paraId="59B4732A" w14:textId="77777777" w:rsidR="00E4370E" w:rsidRPr="00D21BF6" w:rsidRDefault="00E4370E" w:rsidP="00CD4A26">
            <w:pPr>
              <w:spacing w:after="0" w:line="240" w:lineRule="auto"/>
              <w:jc w:val="center"/>
              <w:rPr>
                <w:rFonts w:eastAsia="Times New Roman" w:cstheme="minorHAnsi"/>
                <w:b/>
                <w:sz w:val="20"/>
                <w:szCs w:val="20"/>
                <w:lang w:eastAsia="es-CL"/>
              </w:rPr>
            </w:pPr>
            <w:r w:rsidRPr="00D21BF6">
              <w:rPr>
                <w:rFonts w:eastAsia="Times New Roman" w:cstheme="minorHAnsi"/>
                <w:b/>
                <w:sz w:val="20"/>
                <w:szCs w:val="20"/>
                <w:lang w:eastAsia="es-CL"/>
              </w:rPr>
              <w:t>13</w:t>
            </w:r>
          </w:p>
        </w:tc>
        <w:tc>
          <w:tcPr>
            <w:tcW w:w="1843" w:type="dxa"/>
            <w:tcBorders>
              <w:top w:val="single" w:sz="4" w:space="0" w:color="auto"/>
              <w:left w:val="nil"/>
              <w:bottom w:val="single" w:sz="4" w:space="0" w:color="auto"/>
              <w:right w:val="single" w:sz="4" w:space="0" w:color="auto"/>
            </w:tcBorders>
          </w:tcPr>
          <w:p w14:paraId="7AB2FD8D" w14:textId="77777777" w:rsidR="00E4370E" w:rsidRPr="00D21BF6" w:rsidRDefault="00E4370E" w:rsidP="00CD4A26">
            <w:pPr>
              <w:spacing w:after="0" w:line="240" w:lineRule="auto"/>
              <w:jc w:val="center"/>
              <w:rPr>
                <w:rFonts w:eastAsia="Times New Roman" w:cstheme="minorHAnsi"/>
                <w:b/>
                <w:sz w:val="20"/>
                <w:szCs w:val="20"/>
                <w:lang w:eastAsia="es-CL"/>
              </w:rPr>
            </w:pPr>
            <w:r w:rsidRPr="00D21BF6">
              <w:rPr>
                <w:rFonts w:eastAsia="Times New Roman" w:cstheme="minorHAnsi"/>
                <w:b/>
                <w:sz w:val="20"/>
                <w:szCs w:val="20"/>
                <w:lang w:eastAsia="es-CL"/>
              </w:rPr>
              <w:t>3</w:t>
            </w:r>
          </w:p>
        </w:tc>
        <w:tc>
          <w:tcPr>
            <w:tcW w:w="851" w:type="dxa"/>
            <w:tcBorders>
              <w:top w:val="single" w:sz="4" w:space="0" w:color="auto"/>
              <w:left w:val="nil"/>
              <w:bottom w:val="single" w:sz="4" w:space="0" w:color="auto"/>
              <w:right w:val="single" w:sz="4" w:space="0" w:color="auto"/>
            </w:tcBorders>
          </w:tcPr>
          <w:p w14:paraId="3FB60E9F" w14:textId="77777777" w:rsidR="00E4370E" w:rsidRPr="00D21BF6" w:rsidRDefault="00E4370E" w:rsidP="00CD4A26">
            <w:pPr>
              <w:spacing w:after="0" w:line="240" w:lineRule="auto"/>
              <w:jc w:val="center"/>
              <w:rPr>
                <w:rFonts w:eastAsia="Times New Roman" w:cstheme="minorHAnsi"/>
                <w:b/>
                <w:sz w:val="20"/>
                <w:szCs w:val="20"/>
                <w:lang w:eastAsia="es-CL"/>
              </w:rPr>
            </w:pPr>
            <w:r w:rsidRPr="00D21BF6">
              <w:rPr>
                <w:rFonts w:eastAsia="Times New Roman" w:cstheme="minorHAnsi"/>
                <w:b/>
                <w:sz w:val="20"/>
                <w:szCs w:val="20"/>
                <w:lang w:eastAsia="es-CL"/>
              </w:rPr>
              <w:t>1</w:t>
            </w:r>
          </w:p>
        </w:tc>
        <w:tc>
          <w:tcPr>
            <w:tcW w:w="1835" w:type="dxa"/>
            <w:tcBorders>
              <w:top w:val="single" w:sz="4" w:space="0" w:color="auto"/>
              <w:left w:val="nil"/>
              <w:bottom w:val="single" w:sz="4" w:space="0" w:color="auto"/>
              <w:right w:val="single" w:sz="4" w:space="0" w:color="auto"/>
            </w:tcBorders>
          </w:tcPr>
          <w:p w14:paraId="465BC21A" w14:textId="77777777" w:rsidR="00E4370E" w:rsidRPr="00D21BF6" w:rsidRDefault="00E4370E" w:rsidP="00CD4A26">
            <w:pPr>
              <w:spacing w:after="0" w:line="240" w:lineRule="auto"/>
              <w:jc w:val="center"/>
              <w:rPr>
                <w:rFonts w:eastAsia="Times New Roman" w:cstheme="minorHAnsi"/>
                <w:b/>
                <w:sz w:val="20"/>
                <w:szCs w:val="20"/>
                <w:lang w:eastAsia="es-CL"/>
              </w:rPr>
            </w:pPr>
            <w:r w:rsidRPr="00D21BF6">
              <w:rPr>
                <w:rFonts w:eastAsia="Times New Roman" w:cstheme="minorHAnsi"/>
                <w:b/>
                <w:sz w:val="20"/>
                <w:szCs w:val="20"/>
                <w:lang w:eastAsia="es-CL"/>
              </w:rPr>
              <w:t>2</w:t>
            </w:r>
          </w:p>
        </w:tc>
      </w:tr>
    </w:tbl>
    <w:p w14:paraId="27AF8CFA" w14:textId="77777777" w:rsidR="00E4370E" w:rsidRPr="00953DEF" w:rsidRDefault="00E4370E" w:rsidP="00953DEF">
      <w:pPr>
        <w:autoSpaceDE w:val="0"/>
        <w:autoSpaceDN w:val="0"/>
        <w:adjustRightInd w:val="0"/>
        <w:spacing w:after="0" w:line="240" w:lineRule="auto"/>
        <w:rPr>
          <w:rFonts w:cstheme="minorHAnsi"/>
        </w:rPr>
      </w:pPr>
    </w:p>
    <w:p w14:paraId="14C0198E" w14:textId="77777777" w:rsidR="00F6070B" w:rsidRPr="00A5691B" w:rsidRDefault="00F6070B" w:rsidP="00721382">
      <w:pPr>
        <w:pStyle w:val="Ttulo1"/>
        <w:numPr>
          <w:ilvl w:val="0"/>
          <w:numId w:val="1"/>
        </w:numPr>
        <w:rPr>
          <w:rFonts w:cstheme="minorHAnsi"/>
          <w:b/>
          <w:bCs/>
          <w:color w:val="000000"/>
          <w:sz w:val="24"/>
          <w:szCs w:val="24"/>
        </w:rPr>
      </w:pPr>
      <w:bookmarkStart w:id="2" w:name="_Toc22906679"/>
      <w:r w:rsidRPr="00A5691B">
        <w:rPr>
          <w:rFonts w:cstheme="minorHAnsi"/>
          <w:b/>
          <w:bCs/>
          <w:color w:val="000000"/>
          <w:sz w:val="24"/>
          <w:szCs w:val="24"/>
        </w:rPr>
        <w:t>OBJETIVO</w:t>
      </w:r>
      <w:bookmarkEnd w:id="2"/>
      <w:r w:rsidR="000C48AF">
        <w:rPr>
          <w:rFonts w:cstheme="minorHAnsi"/>
          <w:b/>
          <w:bCs/>
          <w:color w:val="000000"/>
          <w:sz w:val="24"/>
          <w:szCs w:val="24"/>
        </w:rPr>
        <w:t>S</w:t>
      </w:r>
    </w:p>
    <w:p w14:paraId="28A1220C" w14:textId="77777777" w:rsidR="00F6070B" w:rsidRDefault="00F6070B" w:rsidP="00F6070B">
      <w:pPr>
        <w:autoSpaceDE w:val="0"/>
        <w:autoSpaceDN w:val="0"/>
        <w:adjustRightInd w:val="0"/>
        <w:spacing w:after="0" w:line="240" w:lineRule="auto"/>
        <w:rPr>
          <w:rFonts w:cstheme="minorHAnsi"/>
          <w:color w:val="000000"/>
          <w:sz w:val="24"/>
          <w:szCs w:val="24"/>
        </w:rPr>
      </w:pPr>
    </w:p>
    <w:p w14:paraId="48A3E872" w14:textId="77777777" w:rsidR="00953DEF" w:rsidRPr="00937E59" w:rsidRDefault="000C48AF" w:rsidP="000C48AF">
      <w:pPr>
        <w:pStyle w:val="Prrafodelista"/>
        <w:numPr>
          <w:ilvl w:val="0"/>
          <w:numId w:val="4"/>
        </w:numPr>
        <w:autoSpaceDE w:val="0"/>
        <w:autoSpaceDN w:val="0"/>
        <w:adjustRightInd w:val="0"/>
        <w:spacing w:after="0" w:line="240" w:lineRule="auto"/>
        <w:jc w:val="both"/>
      </w:pPr>
      <w:r w:rsidRPr="00937E59">
        <w:rPr>
          <w:rFonts w:cstheme="minorHAnsi"/>
          <w:color w:val="000000"/>
        </w:rPr>
        <w:t>P</w:t>
      </w:r>
      <w:r w:rsidR="006417DA" w:rsidRPr="00937E59">
        <w:rPr>
          <w:rFonts w:cstheme="minorHAnsi"/>
          <w:color w:val="000000"/>
        </w:rPr>
        <w:t>recisar el estado inicial de cumplimiento respecto de las metas y acciones comprometidas</w:t>
      </w:r>
      <w:r w:rsidRPr="00937E59">
        <w:rPr>
          <w:rFonts w:cstheme="minorHAnsi"/>
          <w:color w:val="000000"/>
        </w:rPr>
        <w:t xml:space="preserve"> en el APL del sector Mitílido.</w:t>
      </w:r>
    </w:p>
    <w:p w14:paraId="53193F32" w14:textId="77777777" w:rsidR="00953DEF" w:rsidRPr="00937E59" w:rsidRDefault="00953DEF" w:rsidP="000C48AF">
      <w:pPr>
        <w:pStyle w:val="Prrafodelista"/>
        <w:numPr>
          <w:ilvl w:val="0"/>
          <w:numId w:val="4"/>
        </w:numPr>
        <w:autoSpaceDE w:val="0"/>
        <w:autoSpaceDN w:val="0"/>
        <w:adjustRightInd w:val="0"/>
        <w:spacing w:after="0" w:line="240" w:lineRule="auto"/>
        <w:jc w:val="both"/>
        <w:rPr>
          <w:rFonts w:cstheme="minorHAnsi"/>
          <w:color w:val="000000"/>
        </w:rPr>
      </w:pPr>
      <w:r w:rsidRPr="00937E59">
        <w:rPr>
          <w:rFonts w:cstheme="minorHAnsi"/>
          <w:color w:val="000000"/>
        </w:rPr>
        <w:t>Verificar el estado</w:t>
      </w:r>
      <w:r w:rsidR="000C48AF" w:rsidRPr="00937E59">
        <w:rPr>
          <w:rFonts w:cstheme="minorHAnsi"/>
          <w:color w:val="000000"/>
        </w:rPr>
        <w:t xml:space="preserve"> de avance de la implementación</w:t>
      </w:r>
    </w:p>
    <w:p w14:paraId="0A9A3C95" w14:textId="77777777" w:rsidR="00953DEF" w:rsidRPr="00937E59" w:rsidRDefault="00953DEF" w:rsidP="000C48AF">
      <w:pPr>
        <w:pStyle w:val="Prrafodelista"/>
        <w:numPr>
          <w:ilvl w:val="0"/>
          <w:numId w:val="4"/>
        </w:numPr>
        <w:autoSpaceDE w:val="0"/>
        <w:autoSpaceDN w:val="0"/>
        <w:adjustRightInd w:val="0"/>
        <w:spacing w:after="0" w:line="240" w:lineRule="auto"/>
        <w:jc w:val="both"/>
        <w:rPr>
          <w:rFonts w:cstheme="minorHAnsi"/>
          <w:color w:val="000000"/>
        </w:rPr>
      </w:pPr>
      <w:r w:rsidRPr="00937E59">
        <w:rPr>
          <w:rFonts w:cstheme="minorHAnsi"/>
          <w:color w:val="000000"/>
        </w:rPr>
        <w:t>Identificar brechas y/o cambios en los establecimientos.</w:t>
      </w:r>
    </w:p>
    <w:p w14:paraId="5A12C451" w14:textId="77777777" w:rsidR="00953DEF" w:rsidRPr="00937E59" w:rsidRDefault="00953DEF" w:rsidP="000C48AF">
      <w:pPr>
        <w:pStyle w:val="Prrafodelista"/>
        <w:numPr>
          <w:ilvl w:val="0"/>
          <w:numId w:val="4"/>
        </w:numPr>
        <w:autoSpaceDE w:val="0"/>
        <w:autoSpaceDN w:val="0"/>
        <w:adjustRightInd w:val="0"/>
        <w:spacing w:after="0" w:line="240" w:lineRule="auto"/>
        <w:jc w:val="both"/>
        <w:rPr>
          <w:rFonts w:cstheme="minorHAnsi"/>
          <w:color w:val="000000"/>
        </w:rPr>
      </w:pPr>
      <w:r w:rsidRPr="00937E59">
        <w:rPr>
          <w:rFonts w:cstheme="minorHAnsi"/>
          <w:color w:val="000000"/>
        </w:rPr>
        <w:t>Confirmar la continuidad de las empresas adheridas</w:t>
      </w:r>
    </w:p>
    <w:p w14:paraId="1D024D5E" w14:textId="77777777" w:rsidR="002477EA" w:rsidRPr="00A5691B" w:rsidRDefault="002477EA" w:rsidP="00721382">
      <w:pPr>
        <w:pStyle w:val="Ttulo1"/>
        <w:rPr>
          <w:rFonts w:cstheme="minorHAnsi"/>
          <w:color w:val="000000"/>
          <w:sz w:val="24"/>
          <w:szCs w:val="24"/>
        </w:rPr>
      </w:pPr>
    </w:p>
    <w:p w14:paraId="7C5EBEE0" w14:textId="77777777" w:rsidR="00F6070B" w:rsidRDefault="00F6070B" w:rsidP="00721382">
      <w:pPr>
        <w:pStyle w:val="Ttulo1"/>
        <w:numPr>
          <w:ilvl w:val="0"/>
          <w:numId w:val="1"/>
        </w:numPr>
        <w:rPr>
          <w:rFonts w:cstheme="minorHAnsi"/>
          <w:b/>
          <w:bCs/>
          <w:color w:val="000000"/>
          <w:sz w:val="24"/>
          <w:szCs w:val="24"/>
        </w:rPr>
      </w:pPr>
      <w:bookmarkStart w:id="3" w:name="_Toc22906680"/>
      <w:r w:rsidRPr="006417DA">
        <w:rPr>
          <w:rFonts w:cstheme="minorHAnsi"/>
          <w:b/>
          <w:bCs/>
          <w:color w:val="000000"/>
          <w:sz w:val="24"/>
          <w:szCs w:val="24"/>
        </w:rPr>
        <w:t>EVALUACIÓN DEL GRADO DE CUMPLIMIENTO</w:t>
      </w:r>
      <w:bookmarkEnd w:id="3"/>
    </w:p>
    <w:p w14:paraId="59CD8C43" w14:textId="77777777" w:rsidR="000C48AF" w:rsidRDefault="000C48AF" w:rsidP="000C48AF"/>
    <w:p w14:paraId="3D8ACDF7" w14:textId="77777777" w:rsidR="000C48AF" w:rsidRPr="001E31C3" w:rsidRDefault="008A218F" w:rsidP="000C48AF">
      <w:pPr>
        <w:pStyle w:val="Prrafodelista"/>
        <w:numPr>
          <w:ilvl w:val="0"/>
          <w:numId w:val="5"/>
        </w:numPr>
        <w:rPr>
          <w:b/>
        </w:rPr>
      </w:pPr>
      <w:r w:rsidRPr="001E31C3">
        <w:rPr>
          <w:b/>
        </w:rPr>
        <w:t>Número y nombres de empresas e instalaciones auditadas</w:t>
      </w:r>
    </w:p>
    <w:p w14:paraId="110C5E97" w14:textId="77777777" w:rsidR="008A218F" w:rsidRPr="008A218F" w:rsidRDefault="008A218F" w:rsidP="008A218F">
      <w:pPr>
        <w:rPr>
          <w:u w:val="single"/>
        </w:rPr>
      </w:pPr>
      <w:r w:rsidRPr="008A218F">
        <w:rPr>
          <w:u w:val="single"/>
        </w:rPr>
        <w:t>Tabla N°6:</w:t>
      </w:r>
      <w:r>
        <w:rPr>
          <w:u w:val="single"/>
        </w:rPr>
        <w:t xml:space="preserve"> Número y nombres de empresas e instalaciones auditadas</w:t>
      </w:r>
    </w:p>
    <w:tbl>
      <w:tblPr>
        <w:tblW w:w="10082" w:type="dxa"/>
        <w:tblCellMar>
          <w:left w:w="70" w:type="dxa"/>
          <w:right w:w="70" w:type="dxa"/>
        </w:tblCellMar>
        <w:tblLook w:val="04A0" w:firstRow="1" w:lastRow="0" w:firstColumn="1" w:lastColumn="0" w:noHBand="0" w:noVBand="1"/>
      </w:tblPr>
      <w:tblGrid>
        <w:gridCol w:w="2689"/>
        <w:gridCol w:w="1559"/>
        <w:gridCol w:w="1117"/>
        <w:gridCol w:w="2310"/>
        <w:gridCol w:w="1134"/>
        <w:gridCol w:w="1273"/>
      </w:tblGrid>
      <w:tr w:rsidR="001E31C3" w:rsidRPr="001E31C3" w14:paraId="19379C28" w14:textId="77777777" w:rsidTr="00D955F5">
        <w:trPr>
          <w:trHeight w:val="614"/>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582E0" w14:textId="77777777" w:rsidR="001E31C3" w:rsidRPr="001E31C3" w:rsidRDefault="001E31C3" w:rsidP="001E31C3">
            <w:pPr>
              <w:spacing w:after="0" w:line="240" w:lineRule="auto"/>
              <w:jc w:val="center"/>
              <w:rPr>
                <w:rFonts w:eastAsia="Times New Roman" w:cstheme="minorHAnsi"/>
                <w:b/>
                <w:color w:val="000000"/>
                <w:sz w:val="18"/>
                <w:szCs w:val="18"/>
                <w:lang w:eastAsia="es-CL"/>
              </w:rPr>
            </w:pPr>
            <w:r w:rsidRPr="001E31C3">
              <w:rPr>
                <w:rFonts w:eastAsia="Times New Roman" w:cstheme="minorHAnsi"/>
                <w:b/>
                <w:color w:val="000000"/>
                <w:sz w:val="18"/>
                <w:szCs w:val="18"/>
                <w:lang w:eastAsia="es-CL"/>
              </w:rPr>
              <w:t>Nombre de la Empresa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CCA91CE" w14:textId="77777777" w:rsidR="001E31C3" w:rsidRPr="001E31C3" w:rsidRDefault="001E31C3" w:rsidP="001E31C3">
            <w:pPr>
              <w:spacing w:after="0" w:line="240" w:lineRule="auto"/>
              <w:jc w:val="center"/>
              <w:rPr>
                <w:rFonts w:eastAsia="Times New Roman" w:cstheme="minorHAnsi"/>
                <w:b/>
                <w:color w:val="000000"/>
                <w:sz w:val="18"/>
                <w:szCs w:val="18"/>
                <w:lang w:eastAsia="es-CL"/>
              </w:rPr>
            </w:pPr>
            <w:r w:rsidRPr="001E31C3">
              <w:rPr>
                <w:rFonts w:eastAsia="Times New Roman" w:cstheme="minorHAnsi"/>
                <w:b/>
                <w:color w:val="000000"/>
                <w:sz w:val="18"/>
                <w:szCs w:val="18"/>
                <w:lang w:eastAsia="es-CL"/>
              </w:rPr>
              <w:t>Tipo de Instalación</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62488225" w14:textId="77777777" w:rsidR="001E31C3" w:rsidRPr="001E31C3" w:rsidRDefault="001E31C3" w:rsidP="001E31C3">
            <w:pPr>
              <w:spacing w:after="0" w:line="240" w:lineRule="auto"/>
              <w:jc w:val="center"/>
              <w:rPr>
                <w:rFonts w:eastAsia="Times New Roman" w:cstheme="minorHAnsi"/>
                <w:b/>
                <w:color w:val="000000"/>
                <w:sz w:val="18"/>
                <w:szCs w:val="18"/>
                <w:lang w:eastAsia="es-CL"/>
              </w:rPr>
            </w:pPr>
            <w:r w:rsidRPr="001E31C3">
              <w:rPr>
                <w:rFonts w:eastAsia="Times New Roman" w:cstheme="minorHAnsi"/>
                <w:b/>
                <w:color w:val="000000"/>
                <w:sz w:val="18"/>
                <w:szCs w:val="18"/>
                <w:lang w:eastAsia="es-CL"/>
              </w:rPr>
              <w:t>N° Instalaciones</w:t>
            </w:r>
          </w:p>
        </w:tc>
        <w:tc>
          <w:tcPr>
            <w:tcW w:w="2310" w:type="dxa"/>
            <w:tcBorders>
              <w:top w:val="single" w:sz="4" w:space="0" w:color="auto"/>
              <w:left w:val="nil"/>
              <w:bottom w:val="single" w:sz="4" w:space="0" w:color="auto"/>
              <w:right w:val="single" w:sz="4" w:space="0" w:color="auto"/>
            </w:tcBorders>
            <w:shd w:val="clear" w:color="auto" w:fill="auto"/>
            <w:noWrap/>
            <w:vAlign w:val="center"/>
            <w:hideMark/>
          </w:tcPr>
          <w:p w14:paraId="12B5BE61" w14:textId="77777777" w:rsidR="001E31C3" w:rsidRPr="001E31C3" w:rsidRDefault="001E31C3" w:rsidP="001E31C3">
            <w:pPr>
              <w:spacing w:after="0" w:line="240" w:lineRule="auto"/>
              <w:jc w:val="center"/>
              <w:rPr>
                <w:rFonts w:eastAsia="Times New Roman" w:cstheme="minorHAnsi"/>
                <w:b/>
                <w:color w:val="000000"/>
                <w:sz w:val="18"/>
                <w:szCs w:val="18"/>
                <w:lang w:eastAsia="es-CL"/>
              </w:rPr>
            </w:pPr>
            <w:r w:rsidRPr="001E31C3">
              <w:rPr>
                <w:rFonts w:eastAsia="Times New Roman" w:cstheme="minorHAnsi"/>
                <w:b/>
                <w:color w:val="000000"/>
                <w:sz w:val="18"/>
                <w:szCs w:val="18"/>
                <w:lang w:eastAsia="es-CL"/>
              </w:rPr>
              <w:t>Nombre de la instalación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554928" w14:textId="77777777" w:rsidR="001E31C3" w:rsidRPr="001E31C3" w:rsidRDefault="001E31C3" w:rsidP="001E31C3">
            <w:pPr>
              <w:spacing w:after="0" w:line="240" w:lineRule="auto"/>
              <w:jc w:val="center"/>
              <w:rPr>
                <w:rFonts w:eastAsia="Times New Roman" w:cstheme="minorHAnsi"/>
                <w:b/>
                <w:color w:val="000000"/>
                <w:sz w:val="18"/>
                <w:szCs w:val="18"/>
                <w:lang w:eastAsia="es-CL"/>
              </w:rPr>
            </w:pPr>
            <w:r w:rsidRPr="001E31C3">
              <w:rPr>
                <w:rFonts w:eastAsia="Times New Roman" w:cstheme="minorHAnsi"/>
                <w:b/>
                <w:color w:val="000000"/>
                <w:sz w:val="18"/>
                <w:szCs w:val="18"/>
                <w:lang w:eastAsia="es-CL"/>
              </w:rPr>
              <w:t>Tamaño empresa</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1FE46D08" w14:textId="77777777" w:rsidR="001E31C3" w:rsidRPr="001E31C3" w:rsidRDefault="001E31C3" w:rsidP="001E31C3">
            <w:pPr>
              <w:spacing w:after="0" w:line="240" w:lineRule="auto"/>
              <w:jc w:val="center"/>
              <w:rPr>
                <w:rFonts w:eastAsia="Times New Roman" w:cstheme="minorHAnsi"/>
                <w:b/>
                <w:color w:val="000000"/>
                <w:sz w:val="18"/>
                <w:szCs w:val="18"/>
                <w:lang w:eastAsia="es-CL"/>
              </w:rPr>
            </w:pPr>
            <w:r w:rsidRPr="001E31C3">
              <w:rPr>
                <w:rFonts w:eastAsia="Times New Roman" w:cstheme="minorHAnsi"/>
                <w:b/>
                <w:color w:val="000000"/>
                <w:sz w:val="18"/>
                <w:szCs w:val="18"/>
                <w:lang w:eastAsia="es-CL"/>
              </w:rPr>
              <w:t>Fecha de Auditoría</w:t>
            </w:r>
          </w:p>
        </w:tc>
      </w:tr>
      <w:tr w:rsidR="001E31C3" w:rsidRPr="001E31C3" w14:paraId="065040EC"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56E729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Sociedad pesquera LANDES</w:t>
            </w:r>
          </w:p>
        </w:tc>
        <w:tc>
          <w:tcPr>
            <w:tcW w:w="1559" w:type="dxa"/>
            <w:tcBorders>
              <w:top w:val="nil"/>
              <w:left w:val="nil"/>
              <w:bottom w:val="single" w:sz="4" w:space="0" w:color="auto"/>
              <w:right w:val="single" w:sz="4" w:space="0" w:color="auto"/>
            </w:tcBorders>
            <w:shd w:val="clear" w:color="auto" w:fill="auto"/>
            <w:noWrap/>
            <w:vAlign w:val="bottom"/>
            <w:hideMark/>
          </w:tcPr>
          <w:p w14:paraId="792FC0D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38059661"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4966C96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Landes Dalcahue</w:t>
            </w:r>
          </w:p>
        </w:tc>
        <w:tc>
          <w:tcPr>
            <w:tcW w:w="1134" w:type="dxa"/>
            <w:tcBorders>
              <w:top w:val="nil"/>
              <w:left w:val="nil"/>
              <w:bottom w:val="single" w:sz="4" w:space="0" w:color="auto"/>
              <w:right w:val="single" w:sz="4" w:space="0" w:color="auto"/>
            </w:tcBorders>
            <w:shd w:val="clear" w:color="auto" w:fill="auto"/>
            <w:noWrap/>
            <w:vAlign w:val="bottom"/>
            <w:hideMark/>
          </w:tcPr>
          <w:p w14:paraId="074936C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1EC85421"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08-10-2019</w:t>
            </w:r>
          </w:p>
        </w:tc>
      </w:tr>
      <w:tr w:rsidR="001E31C3" w:rsidRPr="001E31C3" w14:paraId="2BF9BA40"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FD7436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Saint Andrews Smoky Delicacies SA</w:t>
            </w:r>
          </w:p>
        </w:tc>
        <w:tc>
          <w:tcPr>
            <w:tcW w:w="1559" w:type="dxa"/>
            <w:tcBorders>
              <w:top w:val="nil"/>
              <w:left w:val="nil"/>
              <w:bottom w:val="single" w:sz="4" w:space="0" w:color="auto"/>
              <w:right w:val="single" w:sz="4" w:space="0" w:color="auto"/>
            </w:tcBorders>
            <w:shd w:val="clear" w:color="auto" w:fill="auto"/>
            <w:noWrap/>
            <w:vAlign w:val="bottom"/>
            <w:hideMark/>
          </w:tcPr>
          <w:p w14:paraId="10426E1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5F861263"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57C5C5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Saint Andrews Chonchi</w:t>
            </w:r>
          </w:p>
        </w:tc>
        <w:tc>
          <w:tcPr>
            <w:tcW w:w="1134" w:type="dxa"/>
            <w:tcBorders>
              <w:top w:val="nil"/>
              <w:left w:val="nil"/>
              <w:bottom w:val="single" w:sz="4" w:space="0" w:color="auto"/>
              <w:right w:val="single" w:sz="4" w:space="0" w:color="auto"/>
            </w:tcBorders>
            <w:shd w:val="clear" w:color="auto" w:fill="auto"/>
            <w:noWrap/>
            <w:vAlign w:val="bottom"/>
            <w:hideMark/>
          </w:tcPr>
          <w:p w14:paraId="7EEF89E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4689B536"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11-10-2019</w:t>
            </w:r>
          </w:p>
        </w:tc>
      </w:tr>
      <w:tr w:rsidR="001E31C3" w:rsidRPr="001E31C3" w14:paraId="795C2C01"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66AF6B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Cesar Calcagno Ibarra</w:t>
            </w:r>
          </w:p>
        </w:tc>
        <w:tc>
          <w:tcPr>
            <w:tcW w:w="1559" w:type="dxa"/>
            <w:tcBorders>
              <w:top w:val="nil"/>
              <w:left w:val="nil"/>
              <w:bottom w:val="single" w:sz="4" w:space="0" w:color="auto"/>
              <w:right w:val="single" w:sz="4" w:space="0" w:color="auto"/>
            </w:tcBorders>
            <w:shd w:val="clear" w:color="auto" w:fill="auto"/>
            <w:noWrap/>
            <w:vAlign w:val="bottom"/>
            <w:hideMark/>
          </w:tcPr>
          <w:p w14:paraId="7088105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EE8B4F9"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073919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Choví San Juan</w:t>
            </w:r>
          </w:p>
        </w:tc>
        <w:tc>
          <w:tcPr>
            <w:tcW w:w="1134" w:type="dxa"/>
            <w:tcBorders>
              <w:top w:val="nil"/>
              <w:left w:val="nil"/>
              <w:bottom w:val="single" w:sz="4" w:space="0" w:color="auto"/>
              <w:right w:val="single" w:sz="4" w:space="0" w:color="auto"/>
            </w:tcBorders>
            <w:shd w:val="clear" w:color="auto" w:fill="auto"/>
            <w:noWrap/>
            <w:vAlign w:val="bottom"/>
            <w:hideMark/>
          </w:tcPr>
          <w:p w14:paraId="5CA5459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Micro</w:t>
            </w:r>
          </w:p>
        </w:tc>
        <w:tc>
          <w:tcPr>
            <w:tcW w:w="1273" w:type="dxa"/>
            <w:tcBorders>
              <w:top w:val="nil"/>
              <w:left w:val="nil"/>
              <w:bottom w:val="single" w:sz="4" w:space="0" w:color="auto"/>
              <w:right w:val="single" w:sz="4" w:space="0" w:color="auto"/>
            </w:tcBorders>
            <w:shd w:val="clear" w:color="auto" w:fill="auto"/>
            <w:noWrap/>
            <w:vAlign w:val="bottom"/>
            <w:hideMark/>
          </w:tcPr>
          <w:p w14:paraId="4B6B95BC"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15-10-2019</w:t>
            </w:r>
          </w:p>
        </w:tc>
      </w:tr>
      <w:tr w:rsidR="001E31C3" w:rsidRPr="001E31C3" w14:paraId="30BAC514"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01112F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Sudmaris Chile SA</w:t>
            </w:r>
          </w:p>
        </w:tc>
        <w:tc>
          <w:tcPr>
            <w:tcW w:w="1559" w:type="dxa"/>
            <w:tcBorders>
              <w:top w:val="nil"/>
              <w:left w:val="nil"/>
              <w:bottom w:val="single" w:sz="4" w:space="0" w:color="auto"/>
              <w:right w:val="single" w:sz="4" w:space="0" w:color="auto"/>
            </w:tcBorders>
            <w:shd w:val="clear" w:color="auto" w:fill="auto"/>
            <w:noWrap/>
            <w:vAlign w:val="bottom"/>
            <w:hideMark/>
          </w:tcPr>
          <w:p w14:paraId="0A12015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6FC99455"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234C702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Sudmaris Dalcahue</w:t>
            </w:r>
          </w:p>
        </w:tc>
        <w:tc>
          <w:tcPr>
            <w:tcW w:w="1134" w:type="dxa"/>
            <w:tcBorders>
              <w:top w:val="nil"/>
              <w:left w:val="nil"/>
              <w:bottom w:val="single" w:sz="4" w:space="0" w:color="auto"/>
              <w:right w:val="single" w:sz="4" w:space="0" w:color="auto"/>
            </w:tcBorders>
            <w:shd w:val="clear" w:color="auto" w:fill="auto"/>
            <w:noWrap/>
            <w:vAlign w:val="bottom"/>
            <w:hideMark/>
          </w:tcPr>
          <w:p w14:paraId="4677319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65B6CBF1"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17-10-2019</w:t>
            </w:r>
          </w:p>
        </w:tc>
      </w:tr>
      <w:tr w:rsidR="001E31C3" w:rsidRPr="001E31C3" w14:paraId="25902448"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82752A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Toralla SA</w:t>
            </w:r>
          </w:p>
        </w:tc>
        <w:tc>
          <w:tcPr>
            <w:tcW w:w="1559" w:type="dxa"/>
            <w:tcBorders>
              <w:top w:val="nil"/>
              <w:left w:val="nil"/>
              <w:bottom w:val="single" w:sz="4" w:space="0" w:color="auto"/>
              <w:right w:val="single" w:sz="4" w:space="0" w:color="auto"/>
            </w:tcBorders>
            <w:shd w:val="clear" w:color="auto" w:fill="auto"/>
            <w:noWrap/>
            <w:vAlign w:val="bottom"/>
            <w:hideMark/>
          </w:tcPr>
          <w:p w14:paraId="679AA7F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332A534C"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79CA56A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Toralla Chonchi</w:t>
            </w:r>
          </w:p>
        </w:tc>
        <w:tc>
          <w:tcPr>
            <w:tcW w:w="1134" w:type="dxa"/>
            <w:tcBorders>
              <w:top w:val="nil"/>
              <w:left w:val="nil"/>
              <w:bottom w:val="single" w:sz="4" w:space="0" w:color="auto"/>
              <w:right w:val="single" w:sz="4" w:space="0" w:color="auto"/>
            </w:tcBorders>
            <w:shd w:val="clear" w:color="auto" w:fill="auto"/>
            <w:noWrap/>
            <w:vAlign w:val="bottom"/>
            <w:hideMark/>
          </w:tcPr>
          <w:p w14:paraId="626B793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5017366F"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17-10-2019</w:t>
            </w:r>
          </w:p>
        </w:tc>
      </w:tr>
      <w:tr w:rsidR="001E31C3" w:rsidRPr="001E31C3" w14:paraId="27A64D41"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5CC9D7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Carlos Patricio Rojas Obregon</w:t>
            </w:r>
          </w:p>
        </w:tc>
        <w:tc>
          <w:tcPr>
            <w:tcW w:w="1559" w:type="dxa"/>
            <w:tcBorders>
              <w:top w:val="nil"/>
              <w:left w:val="nil"/>
              <w:bottom w:val="single" w:sz="4" w:space="0" w:color="auto"/>
              <w:right w:val="single" w:sz="4" w:space="0" w:color="auto"/>
            </w:tcBorders>
            <w:shd w:val="clear" w:color="auto" w:fill="auto"/>
            <w:noWrap/>
            <w:vAlign w:val="bottom"/>
            <w:hideMark/>
          </w:tcPr>
          <w:p w14:paraId="35C1F11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6C4AD9CB"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0E9223C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Alcalde Santana</w:t>
            </w:r>
          </w:p>
        </w:tc>
        <w:tc>
          <w:tcPr>
            <w:tcW w:w="1134" w:type="dxa"/>
            <w:tcBorders>
              <w:top w:val="nil"/>
              <w:left w:val="nil"/>
              <w:bottom w:val="single" w:sz="4" w:space="0" w:color="auto"/>
              <w:right w:val="single" w:sz="4" w:space="0" w:color="auto"/>
            </w:tcBorders>
            <w:shd w:val="clear" w:color="auto" w:fill="auto"/>
            <w:noWrap/>
            <w:vAlign w:val="bottom"/>
            <w:hideMark/>
          </w:tcPr>
          <w:p w14:paraId="17744E6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63F0CAF0"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18-10-2019</w:t>
            </w:r>
          </w:p>
        </w:tc>
      </w:tr>
      <w:tr w:rsidR="001E31C3" w:rsidRPr="001E31C3" w14:paraId="263FF111"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1EE77F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Camanchaca Cultivo Sur SA</w:t>
            </w:r>
          </w:p>
        </w:tc>
        <w:tc>
          <w:tcPr>
            <w:tcW w:w="1559" w:type="dxa"/>
            <w:tcBorders>
              <w:top w:val="nil"/>
              <w:left w:val="nil"/>
              <w:bottom w:val="single" w:sz="4" w:space="0" w:color="auto"/>
              <w:right w:val="single" w:sz="4" w:space="0" w:color="auto"/>
            </w:tcBorders>
            <w:shd w:val="clear" w:color="auto" w:fill="auto"/>
            <w:noWrap/>
            <w:vAlign w:val="bottom"/>
            <w:hideMark/>
          </w:tcPr>
          <w:p w14:paraId="247C8E1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596459B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79D23B8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Camanchaca Rauco</w:t>
            </w:r>
          </w:p>
        </w:tc>
        <w:tc>
          <w:tcPr>
            <w:tcW w:w="1134" w:type="dxa"/>
            <w:tcBorders>
              <w:top w:val="nil"/>
              <w:left w:val="nil"/>
              <w:bottom w:val="single" w:sz="4" w:space="0" w:color="auto"/>
              <w:right w:val="single" w:sz="4" w:space="0" w:color="auto"/>
            </w:tcBorders>
            <w:shd w:val="clear" w:color="auto" w:fill="auto"/>
            <w:noWrap/>
            <w:vAlign w:val="bottom"/>
            <w:hideMark/>
          </w:tcPr>
          <w:p w14:paraId="1143CFB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718569FD"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21-10-2019</w:t>
            </w:r>
          </w:p>
        </w:tc>
      </w:tr>
      <w:tr w:rsidR="001E31C3" w:rsidRPr="001E31C3" w14:paraId="653B8E9C"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E0FF13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 de Cultivos CROSAM Ltda</w:t>
            </w:r>
          </w:p>
        </w:tc>
        <w:tc>
          <w:tcPr>
            <w:tcW w:w="1559" w:type="dxa"/>
            <w:tcBorders>
              <w:top w:val="nil"/>
              <w:left w:val="nil"/>
              <w:bottom w:val="single" w:sz="4" w:space="0" w:color="auto"/>
              <w:right w:val="single" w:sz="4" w:space="0" w:color="auto"/>
            </w:tcBorders>
            <w:shd w:val="clear" w:color="auto" w:fill="auto"/>
            <w:noWrap/>
            <w:vAlign w:val="bottom"/>
            <w:hideMark/>
          </w:tcPr>
          <w:p w14:paraId="44A5B53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42661CA"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6F82558D" w14:textId="77777777" w:rsidR="001E31C3" w:rsidRPr="001E31C3" w:rsidRDefault="00D955F5" w:rsidP="00D955F5">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w:t>
            </w:r>
          </w:p>
        </w:tc>
        <w:tc>
          <w:tcPr>
            <w:tcW w:w="1134" w:type="dxa"/>
            <w:tcBorders>
              <w:top w:val="nil"/>
              <w:left w:val="nil"/>
              <w:bottom w:val="single" w:sz="4" w:space="0" w:color="auto"/>
              <w:right w:val="single" w:sz="4" w:space="0" w:color="auto"/>
            </w:tcBorders>
            <w:shd w:val="clear" w:color="auto" w:fill="auto"/>
            <w:noWrap/>
            <w:vAlign w:val="bottom"/>
            <w:hideMark/>
          </w:tcPr>
          <w:p w14:paraId="7618F3E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Mediana</w:t>
            </w:r>
          </w:p>
        </w:tc>
        <w:tc>
          <w:tcPr>
            <w:tcW w:w="1273" w:type="dxa"/>
            <w:tcBorders>
              <w:top w:val="nil"/>
              <w:left w:val="nil"/>
              <w:bottom w:val="single" w:sz="4" w:space="0" w:color="auto"/>
              <w:right w:val="single" w:sz="4" w:space="0" w:color="auto"/>
            </w:tcBorders>
            <w:shd w:val="clear" w:color="auto" w:fill="auto"/>
            <w:noWrap/>
            <w:vAlign w:val="bottom"/>
            <w:hideMark/>
          </w:tcPr>
          <w:p w14:paraId="36513A6F"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21-10-2019</w:t>
            </w:r>
          </w:p>
        </w:tc>
      </w:tr>
      <w:tr w:rsidR="001E31C3" w:rsidRPr="001E31C3" w14:paraId="1A0FDA64"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8DAF22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 Borquez Hermanos Ltda</w:t>
            </w:r>
          </w:p>
        </w:tc>
        <w:tc>
          <w:tcPr>
            <w:tcW w:w="1559" w:type="dxa"/>
            <w:tcBorders>
              <w:top w:val="nil"/>
              <w:left w:val="nil"/>
              <w:bottom w:val="single" w:sz="4" w:space="0" w:color="auto"/>
              <w:right w:val="single" w:sz="4" w:space="0" w:color="auto"/>
            </w:tcBorders>
            <w:shd w:val="clear" w:color="auto" w:fill="auto"/>
            <w:noWrap/>
            <w:vAlign w:val="bottom"/>
            <w:hideMark/>
          </w:tcPr>
          <w:p w14:paraId="4288A932"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0FCFB3A4"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2E2B5134" w14:textId="77777777" w:rsidR="001E31C3" w:rsidRPr="001E31C3" w:rsidRDefault="00D955F5" w:rsidP="001E31C3">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w:t>
            </w:r>
          </w:p>
        </w:tc>
        <w:tc>
          <w:tcPr>
            <w:tcW w:w="1134" w:type="dxa"/>
            <w:tcBorders>
              <w:top w:val="nil"/>
              <w:left w:val="nil"/>
              <w:bottom w:val="single" w:sz="4" w:space="0" w:color="auto"/>
              <w:right w:val="single" w:sz="4" w:space="0" w:color="auto"/>
            </w:tcBorders>
            <w:shd w:val="clear" w:color="auto" w:fill="auto"/>
            <w:noWrap/>
            <w:vAlign w:val="bottom"/>
            <w:hideMark/>
          </w:tcPr>
          <w:p w14:paraId="4ED6FB5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Micro</w:t>
            </w:r>
          </w:p>
        </w:tc>
        <w:tc>
          <w:tcPr>
            <w:tcW w:w="1273" w:type="dxa"/>
            <w:tcBorders>
              <w:top w:val="nil"/>
              <w:left w:val="nil"/>
              <w:bottom w:val="single" w:sz="4" w:space="0" w:color="auto"/>
              <w:right w:val="single" w:sz="4" w:space="0" w:color="auto"/>
            </w:tcBorders>
            <w:shd w:val="clear" w:color="auto" w:fill="auto"/>
            <w:noWrap/>
            <w:vAlign w:val="bottom"/>
            <w:hideMark/>
          </w:tcPr>
          <w:p w14:paraId="28748B47"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22-10-2019</w:t>
            </w:r>
          </w:p>
        </w:tc>
      </w:tr>
      <w:tr w:rsidR="001E31C3" w:rsidRPr="001E31C3" w14:paraId="303A32D7"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D39FF9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Guillermo Jaime Bahamonde Diaz</w:t>
            </w:r>
          </w:p>
        </w:tc>
        <w:tc>
          <w:tcPr>
            <w:tcW w:w="1559" w:type="dxa"/>
            <w:tcBorders>
              <w:top w:val="nil"/>
              <w:left w:val="nil"/>
              <w:bottom w:val="single" w:sz="4" w:space="0" w:color="auto"/>
              <w:right w:val="single" w:sz="4" w:space="0" w:color="auto"/>
            </w:tcBorders>
            <w:shd w:val="clear" w:color="auto" w:fill="auto"/>
            <w:noWrap/>
            <w:vAlign w:val="bottom"/>
            <w:hideMark/>
          </w:tcPr>
          <w:p w14:paraId="65107A0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44268E1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1626455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San Juan</w:t>
            </w:r>
          </w:p>
        </w:tc>
        <w:tc>
          <w:tcPr>
            <w:tcW w:w="1134" w:type="dxa"/>
            <w:tcBorders>
              <w:top w:val="nil"/>
              <w:left w:val="nil"/>
              <w:bottom w:val="single" w:sz="4" w:space="0" w:color="auto"/>
              <w:right w:val="single" w:sz="4" w:space="0" w:color="auto"/>
            </w:tcBorders>
            <w:shd w:val="clear" w:color="auto" w:fill="auto"/>
            <w:noWrap/>
            <w:vAlign w:val="bottom"/>
            <w:hideMark/>
          </w:tcPr>
          <w:p w14:paraId="553E5EB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54C54D7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22-10-2019</w:t>
            </w:r>
          </w:p>
        </w:tc>
      </w:tr>
      <w:tr w:rsidR="001E31C3" w:rsidRPr="001E31C3" w14:paraId="09EF828C"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3BD1CB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 Agromarina La Estancia Ltda</w:t>
            </w:r>
          </w:p>
        </w:tc>
        <w:tc>
          <w:tcPr>
            <w:tcW w:w="1559" w:type="dxa"/>
            <w:tcBorders>
              <w:top w:val="nil"/>
              <w:left w:val="nil"/>
              <w:bottom w:val="single" w:sz="4" w:space="0" w:color="auto"/>
              <w:right w:val="single" w:sz="4" w:space="0" w:color="auto"/>
            </w:tcBorders>
            <w:shd w:val="clear" w:color="auto" w:fill="auto"/>
            <w:noWrap/>
            <w:vAlign w:val="bottom"/>
            <w:hideMark/>
          </w:tcPr>
          <w:p w14:paraId="4902DA8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0D85CB7A"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60DBD2C5" w14:textId="77777777" w:rsidR="001E31C3" w:rsidRPr="001E31C3" w:rsidRDefault="00D955F5" w:rsidP="00D955F5">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w:t>
            </w:r>
          </w:p>
        </w:tc>
        <w:tc>
          <w:tcPr>
            <w:tcW w:w="1134" w:type="dxa"/>
            <w:tcBorders>
              <w:top w:val="nil"/>
              <w:left w:val="nil"/>
              <w:bottom w:val="single" w:sz="4" w:space="0" w:color="auto"/>
              <w:right w:val="single" w:sz="4" w:space="0" w:color="auto"/>
            </w:tcBorders>
            <w:shd w:val="clear" w:color="auto" w:fill="auto"/>
            <w:noWrap/>
            <w:vAlign w:val="bottom"/>
            <w:hideMark/>
          </w:tcPr>
          <w:p w14:paraId="6C31CC6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4D7B300F"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24-10-2019</w:t>
            </w:r>
          </w:p>
        </w:tc>
      </w:tr>
      <w:tr w:rsidR="001E31C3" w:rsidRPr="001E31C3" w14:paraId="31717B66"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46FF932"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Cultivos Marinos Villaper Spa</w:t>
            </w:r>
          </w:p>
        </w:tc>
        <w:tc>
          <w:tcPr>
            <w:tcW w:w="1559" w:type="dxa"/>
            <w:tcBorders>
              <w:top w:val="nil"/>
              <w:left w:val="nil"/>
              <w:bottom w:val="single" w:sz="4" w:space="0" w:color="auto"/>
              <w:right w:val="single" w:sz="4" w:space="0" w:color="auto"/>
            </w:tcBorders>
            <w:shd w:val="clear" w:color="auto" w:fill="auto"/>
            <w:noWrap/>
            <w:vAlign w:val="bottom"/>
            <w:hideMark/>
          </w:tcPr>
          <w:p w14:paraId="16B7BFD2"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24687CC"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06D472E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Punta Atal</w:t>
            </w:r>
          </w:p>
        </w:tc>
        <w:tc>
          <w:tcPr>
            <w:tcW w:w="1134" w:type="dxa"/>
            <w:tcBorders>
              <w:top w:val="nil"/>
              <w:left w:val="nil"/>
              <w:bottom w:val="single" w:sz="4" w:space="0" w:color="auto"/>
              <w:right w:val="single" w:sz="4" w:space="0" w:color="auto"/>
            </w:tcBorders>
            <w:shd w:val="clear" w:color="auto" w:fill="auto"/>
            <w:noWrap/>
            <w:vAlign w:val="bottom"/>
            <w:hideMark/>
          </w:tcPr>
          <w:p w14:paraId="1F48E0E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Micro</w:t>
            </w:r>
          </w:p>
        </w:tc>
        <w:tc>
          <w:tcPr>
            <w:tcW w:w="1273" w:type="dxa"/>
            <w:tcBorders>
              <w:top w:val="nil"/>
              <w:left w:val="nil"/>
              <w:bottom w:val="single" w:sz="4" w:space="0" w:color="auto"/>
              <w:right w:val="single" w:sz="4" w:space="0" w:color="auto"/>
            </w:tcBorders>
            <w:shd w:val="clear" w:color="auto" w:fill="auto"/>
            <w:noWrap/>
            <w:vAlign w:val="bottom"/>
            <w:hideMark/>
          </w:tcPr>
          <w:p w14:paraId="49EA0292"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25-10-2019</w:t>
            </w:r>
          </w:p>
        </w:tc>
      </w:tr>
      <w:tr w:rsidR="001E31C3" w:rsidRPr="001E31C3" w14:paraId="58B6B144"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997C22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Cultivos Curahue SA</w:t>
            </w:r>
          </w:p>
        </w:tc>
        <w:tc>
          <w:tcPr>
            <w:tcW w:w="1559" w:type="dxa"/>
            <w:tcBorders>
              <w:top w:val="nil"/>
              <w:left w:val="nil"/>
              <w:bottom w:val="single" w:sz="4" w:space="0" w:color="auto"/>
              <w:right w:val="single" w:sz="4" w:space="0" w:color="auto"/>
            </w:tcBorders>
            <w:shd w:val="clear" w:color="auto" w:fill="auto"/>
            <w:noWrap/>
            <w:vAlign w:val="bottom"/>
            <w:hideMark/>
          </w:tcPr>
          <w:p w14:paraId="7E006B0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71168DA2"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09447292" w14:textId="77777777" w:rsidR="001E31C3" w:rsidRPr="001E31C3" w:rsidRDefault="00D955F5" w:rsidP="00D955F5">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 Curahue</w:t>
            </w:r>
          </w:p>
        </w:tc>
        <w:tc>
          <w:tcPr>
            <w:tcW w:w="1134" w:type="dxa"/>
            <w:tcBorders>
              <w:top w:val="nil"/>
              <w:left w:val="nil"/>
              <w:bottom w:val="single" w:sz="4" w:space="0" w:color="auto"/>
              <w:right w:val="single" w:sz="4" w:space="0" w:color="auto"/>
            </w:tcBorders>
            <w:shd w:val="clear" w:color="auto" w:fill="auto"/>
            <w:noWrap/>
            <w:vAlign w:val="bottom"/>
            <w:hideMark/>
          </w:tcPr>
          <w:p w14:paraId="21EC021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7619D96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25-10-2019</w:t>
            </w:r>
          </w:p>
        </w:tc>
      </w:tr>
      <w:tr w:rsidR="001E31C3" w:rsidRPr="001E31C3" w14:paraId="4BBB6261"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3BB5DF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Cal Austral SA</w:t>
            </w:r>
          </w:p>
        </w:tc>
        <w:tc>
          <w:tcPr>
            <w:tcW w:w="1559" w:type="dxa"/>
            <w:tcBorders>
              <w:top w:val="nil"/>
              <w:left w:val="nil"/>
              <w:bottom w:val="single" w:sz="4" w:space="0" w:color="auto"/>
              <w:right w:val="single" w:sz="4" w:space="0" w:color="auto"/>
            </w:tcBorders>
            <w:shd w:val="clear" w:color="auto" w:fill="auto"/>
            <w:noWrap/>
            <w:vAlign w:val="bottom"/>
            <w:hideMark/>
          </w:tcPr>
          <w:p w14:paraId="7611760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reciclaje de conchillas</w:t>
            </w:r>
          </w:p>
        </w:tc>
        <w:tc>
          <w:tcPr>
            <w:tcW w:w="1117" w:type="dxa"/>
            <w:tcBorders>
              <w:top w:val="nil"/>
              <w:left w:val="nil"/>
              <w:bottom w:val="single" w:sz="4" w:space="0" w:color="auto"/>
              <w:right w:val="single" w:sz="4" w:space="0" w:color="auto"/>
            </w:tcBorders>
            <w:shd w:val="clear" w:color="auto" w:fill="auto"/>
            <w:noWrap/>
            <w:vAlign w:val="bottom"/>
            <w:hideMark/>
          </w:tcPr>
          <w:p w14:paraId="16EA7A9C"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C6E7AD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PC Cal Austral Puacura</w:t>
            </w:r>
          </w:p>
        </w:tc>
        <w:tc>
          <w:tcPr>
            <w:tcW w:w="1134" w:type="dxa"/>
            <w:tcBorders>
              <w:top w:val="nil"/>
              <w:left w:val="nil"/>
              <w:bottom w:val="single" w:sz="4" w:space="0" w:color="auto"/>
              <w:right w:val="single" w:sz="4" w:space="0" w:color="auto"/>
            </w:tcBorders>
            <w:shd w:val="clear" w:color="auto" w:fill="auto"/>
            <w:noWrap/>
            <w:vAlign w:val="bottom"/>
            <w:hideMark/>
          </w:tcPr>
          <w:p w14:paraId="756AEDC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Mediana</w:t>
            </w:r>
          </w:p>
        </w:tc>
        <w:tc>
          <w:tcPr>
            <w:tcW w:w="1273" w:type="dxa"/>
            <w:tcBorders>
              <w:top w:val="nil"/>
              <w:left w:val="nil"/>
              <w:bottom w:val="single" w:sz="4" w:space="0" w:color="auto"/>
              <w:right w:val="single" w:sz="4" w:space="0" w:color="auto"/>
            </w:tcBorders>
            <w:shd w:val="clear" w:color="auto" w:fill="auto"/>
            <w:noWrap/>
            <w:vAlign w:val="bottom"/>
            <w:hideMark/>
          </w:tcPr>
          <w:p w14:paraId="2230F889"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28-10-2019</w:t>
            </w:r>
          </w:p>
        </w:tc>
      </w:tr>
      <w:tr w:rsidR="001E31C3" w:rsidRPr="001E31C3" w14:paraId="59CFCC5A"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EBA0F6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Cultivos Promussels Ltda</w:t>
            </w:r>
          </w:p>
        </w:tc>
        <w:tc>
          <w:tcPr>
            <w:tcW w:w="1559" w:type="dxa"/>
            <w:tcBorders>
              <w:top w:val="nil"/>
              <w:left w:val="nil"/>
              <w:bottom w:val="single" w:sz="4" w:space="0" w:color="auto"/>
              <w:right w:val="single" w:sz="4" w:space="0" w:color="auto"/>
            </w:tcBorders>
            <w:shd w:val="clear" w:color="auto" w:fill="auto"/>
            <w:noWrap/>
            <w:vAlign w:val="bottom"/>
            <w:hideMark/>
          </w:tcPr>
          <w:p w14:paraId="72EEFA40"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55035CDD"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7D0E6E9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La Planchada</w:t>
            </w:r>
          </w:p>
        </w:tc>
        <w:tc>
          <w:tcPr>
            <w:tcW w:w="1134" w:type="dxa"/>
            <w:tcBorders>
              <w:top w:val="nil"/>
              <w:left w:val="nil"/>
              <w:bottom w:val="single" w:sz="4" w:space="0" w:color="auto"/>
              <w:right w:val="single" w:sz="4" w:space="0" w:color="auto"/>
            </w:tcBorders>
            <w:shd w:val="clear" w:color="auto" w:fill="auto"/>
            <w:noWrap/>
            <w:vAlign w:val="bottom"/>
            <w:hideMark/>
          </w:tcPr>
          <w:p w14:paraId="2DB65F3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486EB2D7"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30-10-2019</w:t>
            </w:r>
          </w:p>
        </w:tc>
      </w:tr>
      <w:tr w:rsidR="001E31C3" w:rsidRPr="001E31C3" w14:paraId="1ABEE795"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3DF884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Inversiones Latitud Sur Ltda</w:t>
            </w:r>
          </w:p>
        </w:tc>
        <w:tc>
          <w:tcPr>
            <w:tcW w:w="1559" w:type="dxa"/>
            <w:tcBorders>
              <w:top w:val="nil"/>
              <w:left w:val="nil"/>
              <w:bottom w:val="single" w:sz="4" w:space="0" w:color="auto"/>
              <w:right w:val="single" w:sz="4" w:space="0" w:color="auto"/>
            </w:tcBorders>
            <w:shd w:val="clear" w:color="auto" w:fill="auto"/>
            <w:noWrap/>
            <w:vAlign w:val="bottom"/>
            <w:hideMark/>
          </w:tcPr>
          <w:p w14:paraId="017B5DF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74CF93BB"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5A635B14" w14:textId="77777777" w:rsidR="001E31C3" w:rsidRPr="001E31C3" w:rsidRDefault="00D955F5" w:rsidP="00D955F5">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w:t>
            </w:r>
          </w:p>
        </w:tc>
        <w:tc>
          <w:tcPr>
            <w:tcW w:w="1134" w:type="dxa"/>
            <w:tcBorders>
              <w:top w:val="nil"/>
              <w:left w:val="nil"/>
              <w:bottom w:val="single" w:sz="4" w:space="0" w:color="auto"/>
              <w:right w:val="single" w:sz="4" w:space="0" w:color="auto"/>
            </w:tcBorders>
            <w:shd w:val="clear" w:color="auto" w:fill="auto"/>
            <w:noWrap/>
            <w:vAlign w:val="bottom"/>
            <w:hideMark/>
          </w:tcPr>
          <w:p w14:paraId="30A9F41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030610CB"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11-11-2019</w:t>
            </w:r>
          </w:p>
        </w:tc>
      </w:tr>
      <w:tr w:rsidR="001E31C3" w:rsidRPr="001E31C3" w14:paraId="229C0A68"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8C6FC9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José Milton Vera Vera</w:t>
            </w:r>
          </w:p>
        </w:tc>
        <w:tc>
          <w:tcPr>
            <w:tcW w:w="1559" w:type="dxa"/>
            <w:tcBorders>
              <w:top w:val="nil"/>
              <w:left w:val="nil"/>
              <w:bottom w:val="single" w:sz="4" w:space="0" w:color="auto"/>
              <w:right w:val="single" w:sz="4" w:space="0" w:color="auto"/>
            </w:tcBorders>
            <w:shd w:val="clear" w:color="auto" w:fill="auto"/>
            <w:noWrap/>
            <w:vAlign w:val="bottom"/>
            <w:hideMark/>
          </w:tcPr>
          <w:p w14:paraId="74D45BC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11D1F355"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E70B81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Quinched</w:t>
            </w:r>
          </w:p>
        </w:tc>
        <w:tc>
          <w:tcPr>
            <w:tcW w:w="1134" w:type="dxa"/>
            <w:tcBorders>
              <w:top w:val="nil"/>
              <w:left w:val="nil"/>
              <w:bottom w:val="single" w:sz="4" w:space="0" w:color="auto"/>
              <w:right w:val="single" w:sz="4" w:space="0" w:color="auto"/>
            </w:tcBorders>
            <w:shd w:val="clear" w:color="auto" w:fill="auto"/>
            <w:noWrap/>
            <w:vAlign w:val="bottom"/>
            <w:hideMark/>
          </w:tcPr>
          <w:p w14:paraId="0553AE7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7657D53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13-11-2019</w:t>
            </w:r>
          </w:p>
        </w:tc>
      </w:tr>
      <w:tr w:rsidR="001E31C3" w:rsidRPr="001E31C3" w14:paraId="483223CD"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74806D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 Com de productos del mar y otros Ltda</w:t>
            </w:r>
          </w:p>
        </w:tc>
        <w:tc>
          <w:tcPr>
            <w:tcW w:w="1559" w:type="dxa"/>
            <w:tcBorders>
              <w:top w:val="nil"/>
              <w:left w:val="nil"/>
              <w:bottom w:val="single" w:sz="4" w:space="0" w:color="auto"/>
              <w:right w:val="single" w:sz="4" w:space="0" w:color="auto"/>
            </w:tcBorders>
            <w:shd w:val="clear" w:color="auto" w:fill="auto"/>
            <w:noWrap/>
            <w:vAlign w:val="bottom"/>
            <w:hideMark/>
          </w:tcPr>
          <w:p w14:paraId="013AE510"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4B723575"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7779AE8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Vilupulli</w:t>
            </w:r>
          </w:p>
        </w:tc>
        <w:tc>
          <w:tcPr>
            <w:tcW w:w="1134" w:type="dxa"/>
            <w:tcBorders>
              <w:top w:val="nil"/>
              <w:left w:val="nil"/>
              <w:bottom w:val="single" w:sz="4" w:space="0" w:color="auto"/>
              <w:right w:val="single" w:sz="4" w:space="0" w:color="auto"/>
            </w:tcBorders>
            <w:shd w:val="clear" w:color="auto" w:fill="auto"/>
            <w:noWrap/>
            <w:vAlign w:val="bottom"/>
            <w:hideMark/>
          </w:tcPr>
          <w:p w14:paraId="122890D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394932E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13-11-2019</w:t>
            </w:r>
          </w:p>
        </w:tc>
      </w:tr>
      <w:tr w:rsidR="001E31C3" w:rsidRPr="001E31C3" w14:paraId="7713D495"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6945A8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Cultivos Toralla SA</w:t>
            </w:r>
          </w:p>
        </w:tc>
        <w:tc>
          <w:tcPr>
            <w:tcW w:w="1559" w:type="dxa"/>
            <w:tcBorders>
              <w:top w:val="nil"/>
              <w:left w:val="nil"/>
              <w:bottom w:val="single" w:sz="4" w:space="0" w:color="auto"/>
              <w:right w:val="single" w:sz="4" w:space="0" w:color="auto"/>
            </w:tcBorders>
            <w:shd w:val="clear" w:color="auto" w:fill="auto"/>
            <w:noWrap/>
            <w:vAlign w:val="bottom"/>
            <w:hideMark/>
          </w:tcPr>
          <w:p w14:paraId="446275F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10554F8B"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3D938C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La Planchada 1</w:t>
            </w:r>
          </w:p>
        </w:tc>
        <w:tc>
          <w:tcPr>
            <w:tcW w:w="1134" w:type="dxa"/>
            <w:tcBorders>
              <w:top w:val="nil"/>
              <w:left w:val="nil"/>
              <w:bottom w:val="single" w:sz="4" w:space="0" w:color="auto"/>
              <w:right w:val="single" w:sz="4" w:space="0" w:color="auto"/>
            </w:tcBorders>
            <w:shd w:val="clear" w:color="auto" w:fill="auto"/>
            <w:noWrap/>
            <w:vAlign w:val="bottom"/>
            <w:hideMark/>
          </w:tcPr>
          <w:p w14:paraId="2F64D7E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4ABAB08C"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13-11-2019</w:t>
            </w:r>
          </w:p>
        </w:tc>
      </w:tr>
      <w:tr w:rsidR="001E31C3" w:rsidRPr="001E31C3" w14:paraId="7D22E701"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ECF3D4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Cultivos Maurimar Spa</w:t>
            </w:r>
          </w:p>
        </w:tc>
        <w:tc>
          <w:tcPr>
            <w:tcW w:w="1559" w:type="dxa"/>
            <w:tcBorders>
              <w:top w:val="nil"/>
              <w:left w:val="nil"/>
              <w:bottom w:val="single" w:sz="4" w:space="0" w:color="auto"/>
              <w:right w:val="single" w:sz="4" w:space="0" w:color="auto"/>
            </w:tcBorders>
            <w:shd w:val="clear" w:color="auto" w:fill="auto"/>
            <w:noWrap/>
            <w:vAlign w:val="bottom"/>
            <w:hideMark/>
          </w:tcPr>
          <w:p w14:paraId="7F6ED562"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59FD15D3"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5D3B17F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Tauco</w:t>
            </w:r>
          </w:p>
        </w:tc>
        <w:tc>
          <w:tcPr>
            <w:tcW w:w="1134" w:type="dxa"/>
            <w:tcBorders>
              <w:top w:val="nil"/>
              <w:left w:val="nil"/>
              <w:bottom w:val="single" w:sz="4" w:space="0" w:color="auto"/>
              <w:right w:val="single" w:sz="4" w:space="0" w:color="auto"/>
            </w:tcBorders>
            <w:shd w:val="clear" w:color="auto" w:fill="auto"/>
            <w:noWrap/>
            <w:vAlign w:val="bottom"/>
            <w:hideMark/>
          </w:tcPr>
          <w:p w14:paraId="3F144B0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Micro</w:t>
            </w:r>
          </w:p>
        </w:tc>
        <w:tc>
          <w:tcPr>
            <w:tcW w:w="1273" w:type="dxa"/>
            <w:tcBorders>
              <w:top w:val="nil"/>
              <w:left w:val="nil"/>
              <w:bottom w:val="single" w:sz="4" w:space="0" w:color="auto"/>
              <w:right w:val="single" w:sz="4" w:space="0" w:color="auto"/>
            </w:tcBorders>
            <w:shd w:val="clear" w:color="auto" w:fill="auto"/>
            <w:noWrap/>
            <w:vAlign w:val="bottom"/>
            <w:hideMark/>
          </w:tcPr>
          <w:p w14:paraId="088F50FE"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15-11-2019</w:t>
            </w:r>
          </w:p>
        </w:tc>
      </w:tr>
      <w:tr w:rsidR="001E31C3" w:rsidRPr="001E31C3" w14:paraId="2046A84D"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F04FD2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Pantaleón Cárdenas Elegueta</w:t>
            </w:r>
          </w:p>
        </w:tc>
        <w:tc>
          <w:tcPr>
            <w:tcW w:w="1559" w:type="dxa"/>
            <w:tcBorders>
              <w:top w:val="nil"/>
              <w:left w:val="nil"/>
              <w:bottom w:val="single" w:sz="4" w:space="0" w:color="auto"/>
              <w:right w:val="single" w:sz="4" w:space="0" w:color="auto"/>
            </w:tcBorders>
            <w:shd w:val="clear" w:color="auto" w:fill="auto"/>
            <w:noWrap/>
            <w:vAlign w:val="bottom"/>
            <w:hideMark/>
          </w:tcPr>
          <w:p w14:paraId="3D71DC9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5428C255"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AB40E2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Puqueldón</w:t>
            </w:r>
          </w:p>
        </w:tc>
        <w:tc>
          <w:tcPr>
            <w:tcW w:w="1134" w:type="dxa"/>
            <w:tcBorders>
              <w:top w:val="nil"/>
              <w:left w:val="nil"/>
              <w:bottom w:val="single" w:sz="4" w:space="0" w:color="auto"/>
              <w:right w:val="single" w:sz="4" w:space="0" w:color="auto"/>
            </w:tcBorders>
            <w:shd w:val="clear" w:color="auto" w:fill="auto"/>
            <w:noWrap/>
            <w:vAlign w:val="bottom"/>
            <w:hideMark/>
          </w:tcPr>
          <w:p w14:paraId="289078E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497B750F"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18-11-2019</w:t>
            </w:r>
          </w:p>
        </w:tc>
      </w:tr>
      <w:tr w:rsidR="001E31C3" w:rsidRPr="001E31C3" w14:paraId="1CCAFC19"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1B3625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Victor Gamín Aguilar</w:t>
            </w:r>
          </w:p>
        </w:tc>
        <w:tc>
          <w:tcPr>
            <w:tcW w:w="1559" w:type="dxa"/>
            <w:tcBorders>
              <w:top w:val="nil"/>
              <w:left w:val="nil"/>
              <w:bottom w:val="single" w:sz="4" w:space="0" w:color="auto"/>
              <w:right w:val="single" w:sz="4" w:space="0" w:color="auto"/>
            </w:tcBorders>
            <w:shd w:val="clear" w:color="auto" w:fill="auto"/>
            <w:noWrap/>
            <w:vAlign w:val="bottom"/>
            <w:hideMark/>
          </w:tcPr>
          <w:p w14:paraId="69D1AC8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BD4A4F7"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17C95D1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Lincay</w:t>
            </w:r>
          </w:p>
        </w:tc>
        <w:tc>
          <w:tcPr>
            <w:tcW w:w="1134" w:type="dxa"/>
            <w:tcBorders>
              <w:top w:val="nil"/>
              <w:left w:val="nil"/>
              <w:bottom w:val="single" w:sz="4" w:space="0" w:color="auto"/>
              <w:right w:val="single" w:sz="4" w:space="0" w:color="auto"/>
            </w:tcBorders>
            <w:shd w:val="clear" w:color="auto" w:fill="auto"/>
            <w:noWrap/>
            <w:vAlign w:val="bottom"/>
            <w:hideMark/>
          </w:tcPr>
          <w:p w14:paraId="2306030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38AE965B"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18-11-2019</w:t>
            </w:r>
          </w:p>
        </w:tc>
      </w:tr>
      <w:tr w:rsidR="001E31C3" w:rsidRPr="001E31C3" w14:paraId="53FE8B0B"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236192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Cultivos marinos Rauco Ltda</w:t>
            </w:r>
          </w:p>
        </w:tc>
        <w:tc>
          <w:tcPr>
            <w:tcW w:w="1559" w:type="dxa"/>
            <w:tcBorders>
              <w:top w:val="nil"/>
              <w:left w:val="nil"/>
              <w:bottom w:val="single" w:sz="4" w:space="0" w:color="auto"/>
              <w:right w:val="single" w:sz="4" w:space="0" w:color="auto"/>
            </w:tcBorders>
            <w:shd w:val="clear" w:color="auto" w:fill="auto"/>
            <w:noWrap/>
            <w:vAlign w:val="bottom"/>
            <w:hideMark/>
          </w:tcPr>
          <w:p w14:paraId="606FF7B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427ED556"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16CB246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Quetalco</w:t>
            </w:r>
          </w:p>
        </w:tc>
        <w:tc>
          <w:tcPr>
            <w:tcW w:w="1134" w:type="dxa"/>
            <w:tcBorders>
              <w:top w:val="nil"/>
              <w:left w:val="nil"/>
              <w:bottom w:val="single" w:sz="4" w:space="0" w:color="auto"/>
              <w:right w:val="single" w:sz="4" w:space="0" w:color="auto"/>
            </w:tcBorders>
            <w:shd w:val="clear" w:color="auto" w:fill="auto"/>
            <w:noWrap/>
            <w:vAlign w:val="bottom"/>
            <w:hideMark/>
          </w:tcPr>
          <w:p w14:paraId="0A3F527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3A4A6B2E"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20-11-2019</w:t>
            </w:r>
          </w:p>
        </w:tc>
      </w:tr>
      <w:tr w:rsidR="001E31C3" w:rsidRPr="001E31C3" w14:paraId="3FD4A4D6"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728FBD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Pesquera APIAO SA</w:t>
            </w:r>
          </w:p>
        </w:tc>
        <w:tc>
          <w:tcPr>
            <w:tcW w:w="1559" w:type="dxa"/>
            <w:tcBorders>
              <w:top w:val="nil"/>
              <w:left w:val="nil"/>
              <w:bottom w:val="single" w:sz="4" w:space="0" w:color="auto"/>
              <w:right w:val="single" w:sz="4" w:space="0" w:color="auto"/>
            </w:tcBorders>
            <w:shd w:val="clear" w:color="auto" w:fill="auto"/>
            <w:noWrap/>
            <w:vAlign w:val="bottom"/>
            <w:hideMark/>
          </w:tcPr>
          <w:p w14:paraId="2A522E9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DD21546"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6F86DDAB" w14:textId="77777777" w:rsidR="001E31C3" w:rsidRPr="001E31C3" w:rsidRDefault="00D955F5" w:rsidP="001E31C3">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w:t>
            </w:r>
          </w:p>
        </w:tc>
        <w:tc>
          <w:tcPr>
            <w:tcW w:w="1134" w:type="dxa"/>
            <w:tcBorders>
              <w:top w:val="nil"/>
              <w:left w:val="nil"/>
              <w:bottom w:val="single" w:sz="4" w:space="0" w:color="auto"/>
              <w:right w:val="single" w:sz="4" w:space="0" w:color="auto"/>
            </w:tcBorders>
            <w:shd w:val="clear" w:color="auto" w:fill="auto"/>
            <w:noWrap/>
            <w:vAlign w:val="bottom"/>
            <w:hideMark/>
          </w:tcPr>
          <w:p w14:paraId="23F2CEA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34EE94F1"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21-11-2019</w:t>
            </w:r>
          </w:p>
        </w:tc>
      </w:tr>
      <w:tr w:rsidR="001E31C3" w:rsidRPr="001E31C3" w14:paraId="30C916C2"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BC483E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LANDES MUSSELS SA</w:t>
            </w:r>
          </w:p>
        </w:tc>
        <w:tc>
          <w:tcPr>
            <w:tcW w:w="1559" w:type="dxa"/>
            <w:tcBorders>
              <w:top w:val="nil"/>
              <w:left w:val="nil"/>
              <w:bottom w:val="single" w:sz="4" w:space="0" w:color="auto"/>
              <w:right w:val="single" w:sz="4" w:space="0" w:color="auto"/>
            </w:tcBorders>
            <w:shd w:val="clear" w:color="auto" w:fill="auto"/>
            <w:noWrap/>
            <w:vAlign w:val="bottom"/>
            <w:hideMark/>
          </w:tcPr>
          <w:p w14:paraId="1D06014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0A6CB786" w14:textId="77777777" w:rsidR="001E31C3" w:rsidRPr="001E31C3" w:rsidRDefault="00D955F5" w:rsidP="00D955F5">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07C94D46" w14:textId="77777777" w:rsidR="001E31C3" w:rsidRPr="001E31C3" w:rsidRDefault="001E31C3" w:rsidP="00D955F5">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 xml:space="preserve">CC </w:t>
            </w:r>
          </w:p>
        </w:tc>
        <w:tc>
          <w:tcPr>
            <w:tcW w:w="1134" w:type="dxa"/>
            <w:tcBorders>
              <w:top w:val="nil"/>
              <w:left w:val="nil"/>
              <w:bottom w:val="single" w:sz="4" w:space="0" w:color="auto"/>
              <w:right w:val="single" w:sz="4" w:space="0" w:color="auto"/>
            </w:tcBorders>
            <w:shd w:val="clear" w:color="auto" w:fill="auto"/>
            <w:noWrap/>
            <w:vAlign w:val="bottom"/>
            <w:hideMark/>
          </w:tcPr>
          <w:p w14:paraId="50A635B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1368A686"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21-11-2019</w:t>
            </w:r>
          </w:p>
        </w:tc>
      </w:tr>
      <w:tr w:rsidR="001E31C3" w:rsidRPr="001E31C3" w14:paraId="3CC2BE13"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D7ACD2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 Com Villamarina cultivos Ltda</w:t>
            </w:r>
          </w:p>
        </w:tc>
        <w:tc>
          <w:tcPr>
            <w:tcW w:w="1559" w:type="dxa"/>
            <w:tcBorders>
              <w:top w:val="nil"/>
              <w:left w:val="nil"/>
              <w:bottom w:val="single" w:sz="4" w:space="0" w:color="auto"/>
              <w:right w:val="single" w:sz="4" w:space="0" w:color="auto"/>
            </w:tcBorders>
            <w:shd w:val="clear" w:color="auto" w:fill="auto"/>
            <w:noWrap/>
            <w:vAlign w:val="bottom"/>
            <w:hideMark/>
          </w:tcPr>
          <w:p w14:paraId="5B1DC96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0C46C01"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2A70384F" w14:textId="77777777" w:rsidR="001E31C3" w:rsidRPr="001E31C3" w:rsidRDefault="00D955F5" w:rsidP="00D955F5">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 Vilupulli</w:t>
            </w:r>
          </w:p>
        </w:tc>
        <w:tc>
          <w:tcPr>
            <w:tcW w:w="1134" w:type="dxa"/>
            <w:tcBorders>
              <w:top w:val="nil"/>
              <w:left w:val="nil"/>
              <w:bottom w:val="single" w:sz="4" w:space="0" w:color="auto"/>
              <w:right w:val="single" w:sz="4" w:space="0" w:color="auto"/>
            </w:tcBorders>
            <w:shd w:val="clear" w:color="auto" w:fill="auto"/>
            <w:noWrap/>
            <w:vAlign w:val="bottom"/>
            <w:hideMark/>
          </w:tcPr>
          <w:p w14:paraId="2E2CEF4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Micro</w:t>
            </w:r>
          </w:p>
        </w:tc>
        <w:tc>
          <w:tcPr>
            <w:tcW w:w="1273" w:type="dxa"/>
            <w:tcBorders>
              <w:top w:val="nil"/>
              <w:left w:val="nil"/>
              <w:bottom w:val="single" w:sz="4" w:space="0" w:color="auto"/>
              <w:right w:val="single" w:sz="4" w:space="0" w:color="auto"/>
            </w:tcBorders>
            <w:shd w:val="clear" w:color="auto" w:fill="auto"/>
            <w:noWrap/>
            <w:vAlign w:val="bottom"/>
            <w:hideMark/>
          </w:tcPr>
          <w:p w14:paraId="0CE4B36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22-11-2019</w:t>
            </w:r>
          </w:p>
        </w:tc>
      </w:tr>
      <w:tr w:rsidR="001E31C3" w:rsidRPr="001E31C3" w14:paraId="458F940C"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602A1F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Hector Arriagada</w:t>
            </w:r>
          </w:p>
        </w:tc>
        <w:tc>
          <w:tcPr>
            <w:tcW w:w="1559" w:type="dxa"/>
            <w:tcBorders>
              <w:top w:val="nil"/>
              <w:left w:val="nil"/>
              <w:bottom w:val="single" w:sz="4" w:space="0" w:color="auto"/>
              <w:right w:val="single" w:sz="4" w:space="0" w:color="auto"/>
            </w:tcBorders>
            <w:shd w:val="clear" w:color="auto" w:fill="auto"/>
            <w:noWrap/>
            <w:vAlign w:val="bottom"/>
            <w:hideMark/>
          </w:tcPr>
          <w:p w14:paraId="7E0C4A02"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3880214B"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268A09BF" w14:textId="77777777" w:rsidR="001E31C3" w:rsidRPr="001E31C3" w:rsidRDefault="001E31C3" w:rsidP="00D955F5">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 xml:space="preserve">CC </w:t>
            </w:r>
          </w:p>
        </w:tc>
        <w:tc>
          <w:tcPr>
            <w:tcW w:w="1134" w:type="dxa"/>
            <w:tcBorders>
              <w:top w:val="nil"/>
              <w:left w:val="nil"/>
              <w:bottom w:val="single" w:sz="4" w:space="0" w:color="auto"/>
              <w:right w:val="single" w:sz="4" w:space="0" w:color="auto"/>
            </w:tcBorders>
            <w:shd w:val="clear" w:color="auto" w:fill="auto"/>
            <w:noWrap/>
            <w:vAlign w:val="bottom"/>
            <w:hideMark/>
          </w:tcPr>
          <w:p w14:paraId="18A4B384"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01877B3D"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25-11-2019</w:t>
            </w:r>
          </w:p>
        </w:tc>
      </w:tr>
      <w:tr w:rsidR="001E31C3" w:rsidRPr="001E31C3" w14:paraId="06D66BB4"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02F75B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Inversiones Coihuin Ltda</w:t>
            </w:r>
          </w:p>
        </w:tc>
        <w:tc>
          <w:tcPr>
            <w:tcW w:w="1559" w:type="dxa"/>
            <w:tcBorders>
              <w:top w:val="nil"/>
              <w:left w:val="nil"/>
              <w:bottom w:val="single" w:sz="4" w:space="0" w:color="auto"/>
              <w:right w:val="single" w:sz="4" w:space="0" w:color="auto"/>
            </w:tcBorders>
            <w:shd w:val="clear" w:color="auto" w:fill="auto"/>
            <w:noWrap/>
            <w:vAlign w:val="bottom"/>
            <w:hideMark/>
          </w:tcPr>
          <w:p w14:paraId="27C4AFC0"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3F97154B"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2218AF1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Manuelita Acuicultura</w:t>
            </w:r>
          </w:p>
        </w:tc>
        <w:tc>
          <w:tcPr>
            <w:tcW w:w="1134" w:type="dxa"/>
            <w:tcBorders>
              <w:top w:val="nil"/>
              <w:left w:val="nil"/>
              <w:bottom w:val="single" w:sz="4" w:space="0" w:color="auto"/>
              <w:right w:val="single" w:sz="4" w:space="0" w:color="auto"/>
            </w:tcBorders>
            <w:shd w:val="clear" w:color="auto" w:fill="auto"/>
            <w:noWrap/>
            <w:vAlign w:val="bottom"/>
            <w:hideMark/>
          </w:tcPr>
          <w:p w14:paraId="2802052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708DB14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27-11-2019</w:t>
            </w:r>
          </w:p>
        </w:tc>
      </w:tr>
      <w:tr w:rsidR="001E31C3" w:rsidRPr="001E31C3" w14:paraId="03C3A3DD"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AEE7E6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lastRenderedPageBreak/>
              <w:t>Inversiones Coihuin Ltda</w:t>
            </w:r>
          </w:p>
        </w:tc>
        <w:tc>
          <w:tcPr>
            <w:tcW w:w="1559" w:type="dxa"/>
            <w:tcBorders>
              <w:top w:val="nil"/>
              <w:left w:val="nil"/>
              <w:bottom w:val="single" w:sz="4" w:space="0" w:color="auto"/>
              <w:right w:val="single" w:sz="4" w:space="0" w:color="auto"/>
            </w:tcBorders>
            <w:shd w:val="clear" w:color="auto" w:fill="auto"/>
            <w:noWrap/>
            <w:vAlign w:val="bottom"/>
            <w:hideMark/>
          </w:tcPr>
          <w:p w14:paraId="5A732C9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0F82D003"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2872C22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Terao</w:t>
            </w:r>
          </w:p>
        </w:tc>
        <w:tc>
          <w:tcPr>
            <w:tcW w:w="1134" w:type="dxa"/>
            <w:tcBorders>
              <w:top w:val="nil"/>
              <w:left w:val="nil"/>
              <w:bottom w:val="single" w:sz="4" w:space="0" w:color="auto"/>
              <w:right w:val="single" w:sz="4" w:space="0" w:color="auto"/>
            </w:tcBorders>
            <w:shd w:val="clear" w:color="auto" w:fill="auto"/>
            <w:noWrap/>
            <w:vAlign w:val="bottom"/>
            <w:hideMark/>
          </w:tcPr>
          <w:p w14:paraId="5590364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18800EC7"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27-11-2019</w:t>
            </w:r>
          </w:p>
        </w:tc>
      </w:tr>
      <w:tr w:rsidR="001E31C3" w:rsidRPr="001E31C3" w14:paraId="202AB357"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372184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Pesquera Trans Antactic Ltda</w:t>
            </w:r>
          </w:p>
        </w:tc>
        <w:tc>
          <w:tcPr>
            <w:tcW w:w="1559" w:type="dxa"/>
            <w:tcBorders>
              <w:top w:val="nil"/>
              <w:left w:val="nil"/>
              <w:bottom w:val="single" w:sz="4" w:space="0" w:color="auto"/>
              <w:right w:val="single" w:sz="4" w:space="0" w:color="auto"/>
            </w:tcBorders>
            <w:shd w:val="clear" w:color="auto" w:fill="auto"/>
            <w:noWrap/>
            <w:vAlign w:val="bottom"/>
            <w:hideMark/>
          </w:tcPr>
          <w:p w14:paraId="4B19F7B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3E420459" w14:textId="77777777" w:rsidR="001E31C3" w:rsidRPr="001E31C3" w:rsidRDefault="00D955F5"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05AD9963" w14:textId="77777777" w:rsidR="001E31C3" w:rsidRPr="001E31C3" w:rsidRDefault="001E31C3" w:rsidP="00D955F5">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 xml:space="preserve">CC </w:t>
            </w:r>
          </w:p>
        </w:tc>
        <w:tc>
          <w:tcPr>
            <w:tcW w:w="1134" w:type="dxa"/>
            <w:tcBorders>
              <w:top w:val="nil"/>
              <w:left w:val="nil"/>
              <w:bottom w:val="single" w:sz="4" w:space="0" w:color="auto"/>
              <w:right w:val="single" w:sz="4" w:space="0" w:color="auto"/>
            </w:tcBorders>
            <w:shd w:val="clear" w:color="auto" w:fill="auto"/>
            <w:noWrap/>
            <w:vAlign w:val="bottom"/>
            <w:hideMark/>
          </w:tcPr>
          <w:p w14:paraId="6FE2104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4E975F2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27-11-2019</w:t>
            </w:r>
          </w:p>
        </w:tc>
      </w:tr>
      <w:tr w:rsidR="001E31C3" w:rsidRPr="001E31C3" w14:paraId="1E456AD1"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12EC55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Pesquera Trans Antartic Ltda</w:t>
            </w:r>
          </w:p>
        </w:tc>
        <w:tc>
          <w:tcPr>
            <w:tcW w:w="1559" w:type="dxa"/>
            <w:tcBorders>
              <w:top w:val="nil"/>
              <w:left w:val="nil"/>
              <w:bottom w:val="single" w:sz="4" w:space="0" w:color="auto"/>
              <w:right w:val="single" w:sz="4" w:space="0" w:color="auto"/>
            </w:tcBorders>
            <w:shd w:val="clear" w:color="auto" w:fill="auto"/>
            <w:noWrap/>
            <w:vAlign w:val="bottom"/>
            <w:hideMark/>
          </w:tcPr>
          <w:p w14:paraId="1A56091B"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71A80A80"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56A7CB7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Chinquihue</w:t>
            </w:r>
          </w:p>
        </w:tc>
        <w:tc>
          <w:tcPr>
            <w:tcW w:w="1134" w:type="dxa"/>
            <w:tcBorders>
              <w:top w:val="nil"/>
              <w:left w:val="nil"/>
              <w:bottom w:val="single" w:sz="4" w:space="0" w:color="auto"/>
              <w:right w:val="single" w:sz="4" w:space="0" w:color="auto"/>
            </w:tcBorders>
            <w:shd w:val="clear" w:color="auto" w:fill="auto"/>
            <w:noWrap/>
            <w:vAlign w:val="bottom"/>
            <w:hideMark/>
          </w:tcPr>
          <w:p w14:paraId="7E352430"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57BA39B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27-11-2019</w:t>
            </w:r>
          </w:p>
        </w:tc>
      </w:tr>
      <w:tr w:rsidR="001E31C3" w:rsidRPr="001E31C3" w14:paraId="238AA09B"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81F8A0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Blueshell SA</w:t>
            </w:r>
          </w:p>
        </w:tc>
        <w:tc>
          <w:tcPr>
            <w:tcW w:w="1559" w:type="dxa"/>
            <w:tcBorders>
              <w:top w:val="nil"/>
              <w:left w:val="nil"/>
              <w:bottom w:val="single" w:sz="4" w:space="0" w:color="auto"/>
              <w:right w:val="single" w:sz="4" w:space="0" w:color="auto"/>
            </w:tcBorders>
            <w:shd w:val="clear" w:color="auto" w:fill="auto"/>
            <w:noWrap/>
            <w:vAlign w:val="bottom"/>
            <w:hideMark/>
          </w:tcPr>
          <w:p w14:paraId="1CFEE791"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Planta de proceso</w:t>
            </w:r>
          </w:p>
        </w:tc>
        <w:tc>
          <w:tcPr>
            <w:tcW w:w="1117" w:type="dxa"/>
            <w:tcBorders>
              <w:top w:val="nil"/>
              <w:left w:val="nil"/>
              <w:bottom w:val="single" w:sz="4" w:space="0" w:color="auto"/>
              <w:right w:val="single" w:sz="4" w:space="0" w:color="auto"/>
            </w:tcBorders>
            <w:shd w:val="clear" w:color="auto" w:fill="auto"/>
            <w:noWrap/>
            <w:vAlign w:val="bottom"/>
            <w:hideMark/>
          </w:tcPr>
          <w:p w14:paraId="7A0661EA"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61E74FB5"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PP Blueshell Dalcahue</w:t>
            </w:r>
          </w:p>
        </w:tc>
        <w:tc>
          <w:tcPr>
            <w:tcW w:w="1134" w:type="dxa"/>
            <w:tcBorders>
              <w:top w:val="nil"/>
              <w:left w:val="nil"/>
              <w:bottom w:val="single" w:sz="4" w:space="0" w:color="auto"/>
              <w:right w:val="single" w:sz="4" w:space="0" w:color="auto"/>
            </w:tcBorders>
            <w:shd w:val="clear" w:color="auto" w:fill="auto"/>
            <w:noWrap/>
            <w:vAlign w:val="bottom"/>
            <w:hideMark/>
          </w:tcPr>
          <w:p w14:paraId="01E9BCC8"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Grande</w:t>
            </w:r>
          </w:p>
        </w:tc>
        <w:tc>
          <w:tcPr>
            <w:tcW w:w="1273" w:type="dxa"/>
            <w:tcBorders>
              <w:top w:val="nil"/>
              <w:left w:val="nil"/>
              <w:bottom w:val="single" w:sz="4" w:space="0" w:color="auto"/>
              <w:right w:val="single" w:sz="4" w:space="0" w:color="auto"/>
            </w:tcBorders>
            <w:shd w:val="clear" w:color="auto" w:fill="auto"/>
            <w:noWrap/>
            <w:vAlign w:val="bottom"/>
            <w:hideMark/>
          </w:tcPr>
          <w:p w14:paraId="7EFBF8F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29-11-2019</w:t>
            </w:r>
          </w:p>
        </w:tc>
      </w:tr>
      <w:tr w:rsidR="001E31C3" w:rsidRPr="001E31C3" w14:paraId="5D238B18"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8401D5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Soc. comercial Martinez y Martinez Ltda</w:t>
            </w:r>
          </w:p>
        </w:tc>
        <w:tc>
          <w:tcPr>
            <w:tcW w:w="1559" w:type="dxa"/>
            <w:tcBorders>
              <w:top w:val="nil"/>
              <w:left w:val="nil"/>
              <w:bottom w:val="single" w:sz="4" w:space="0" w:color="auto"/>
              <w:right w:val="single" w:sz="4" w:space="0" w:color="auto"/>
            </w:tcBorders>
            <w:shd w:val="clear" w:color="auto" w:fill="auto"/>
            <w:noWrap/>
            <w:vAlign w:val="bottom"/>
            <w:hideMark/>
          </w:tcPr>
          <w:p w14:paraId="6EB38EC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7979CDF2"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50DEB2C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Aguantao Sur</w:t>
            </w:r>
          </w:p>
        </w:tc>
        <w:tc>
          <w:tcPr>
            <w:tcW w:w="1134" w:type="dxa"/>
            <w:tcBorders>
              <w:top w:val="nil"/>
              <w:left w:val="nil"/>
              <w:bottom w:val="single" w:sz="4" w:space="0" w:color="auto"/>
              <w:right w:val="single" w:sz="4" w:space="0" w:color="auto"/>
            </w:tcBorders>
            <w:shd w:val="clear" w:color="auto" w:fill="auto"/>
            <w:noWrap/>
            <w:vAlign w:val="bottom"/>
            <w:hideMark/>
          </w:tcPr>
          <w:p w14:paraId="0A7D4B7F"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03C5FA6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04-12-2019</w:t>
            </w:r>
          </w:p>
        </w:tc>
      </w:tr>
      <w:tr w:rsidR="001E31C3" w:rsidRPr="001E31C3" w14:paraId="338027C5" w14:textId="77777777" w:rsidTr="00D955F5">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79BFD7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Inversiones Aquaterra Ltda</w:t>
            </w:r>
          </w:p>
        </w:tc>
        <w:tc>
          <w:tcPr>
            <w:tcW w:w="1559" w:type="dxa"/>
            <w:tcBorders>
              <w:top w:val="nil"/>
              <w:left w:val="nil"/>
              <w:bottom w:val="single" w:sz="4" w:space="0" w:color="auto"/>
              <w:right w:val="single" w:sz="4" w:space="0" w:color="auto"/>
            </w:tcBorders>
            <w:shd w:val="clear" w:color="auto" w:fill="auto"/>
            <w:noWrap/>
            <w:vAlign w:val="bottom"/>
            <w:hideMark/>
          </w:tcPr>
          <w:p w14:paraId="7657D80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23088DC5"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1A337BA3"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Huyar</w:t>
            </w:r>
          </w:p>
        </w:tc>
        <w:tc>
          <w:tcPr>
            <w:tcW w:w="1134" w:type="dxa"/>
            <w:tcBorders>
              <w:top w:val="nil"/>
              <w:left w:val="nil"/>
              <w:bottom w:val="single" w:sz="4" w:space="0" w:color="auto"/>
              <w:right w:val="single" w:sz="4" w:space="0" w:color="auto"/>
            </w:tcBorders>
            <w:shd w:val="clear" w:color="auto" w:fill="auto"/>
            <w:noWrap/>
            <w:vAlign w:val="bottom"/>
            <w:hideMark/>
          </w:tcPr>
          <w:p w14:paraId="441AD11D"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53D52884"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04-12-2019</w:t>
            </w:r>
          </w:p>
        </w:tc>
      </w:tr>
      <w:tr w:rsidR="001E31C3" w:rsidRPr="001E31C3" w14:paraId="1E320349" w14:textId="77777777" w:rsidTr="00550789">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68285E9"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Acuicola Luis Barrera EIRL</w:t>
            </w:r>
          </w:p>
        </w:tc>
        <w:tc>
          <w:tcPr>
            <w:tcW w:w="1559" w:type="dxa"/>
            <w:tcBorders>
              <w:top w:val="nil"/>
              <w:left w:val="nil"/>
              <w:bottom w:val="single" w:sz="4" w:space="0" w:color="auto"/>
              <w:right w:val="single" w:sz="4" w:space="0" w:color="auto"/>
            </w:tcBorders>
            <w:shd w:val="clear" w:color="auto" w:fill="auto"/>
            <w:noWrap/>
            <w:vAlign w:val="bottom"/>
            <w:hideMark/>
          </w:tcPr>
          <w:p w14:paraId="6858113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nil"/>
              <w:left w:val="nil"/>
              <w:bottom w:val="single" w:sz="4" w:space="0" w:color="auto"/>
              <w:right w:val="single" w:sz="4" w:space="0" w:color="auto"/>
            </w:tcBorders>
            <w:shd w:val="clear" w:color="auto" w:fill="auto"/>
            <w:noWrap/>
            <w:vAlign w:val="bottom"/>
            <w:hideMark/>
          </w:tcPr>
          <w:p w14:paraId="15992F18"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nil"/>
              <w:left w:val="nil"/>
              <w:bottom w:val="single" w:sz="4" w:space="0" w:color="auto"/>
              <w:right w:val="single" w:sz="4" w:space="0" w:color="auto"/>
            </w:tcBorders>
            <w:shd w:val="clear" w:color="auto" w:fill="auto"/>
            <w:noWrap/>
            <w:vAlign w:val="bottom"/>
            <w:hideMark/>
          </w:tcPr>
          <w:p w14:paraId="30B06377"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Rauco</w:t>
            </w:r>
          </w:p>
        </w:tc>
        <w:tc>
          <w:tcPr>
            <w:tcW w:w="1134" w:type="dxa"/>
            <w:tcBorders>
              <w:top w:val="nil"/>
              <w:left w:val="nil"/>
              <w:bottom w:val="single" w:sz="4" w:space="0" w:color="auto"/>
              <w:right w:val="single" w:sz="4" w:space="0" w:color="auto"/>
            </w:tcBorders>
            <w:shd w:val="clear" w:color="auto" w:fill="auto"/>
            <w:noWrap/>
            <w:vAlign w:val="bottom"/>
            <w:hideMark/>
          </w:tcPr>
          <w:p w14:paraId="79E4AB76"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Pequeña</w:t>
            </w:r>
          </w:p>
        </w:tc>
        <w:tc>
          <w:tcPr>
            <w:tcW w:w="1273" w:type="dxa"/>
            <w:tcBorders>
              <w:top w:val="nil"/>
              <w:left w:val="nil"/>
              <w:bottom w:val="single" w:sz="4" w:space="0" w:color="auto"/>
              <w:right w:val="single" w:sz="4" w:space="0" w:color="auto"/>
            </w:tcBorders>
            <w:shd w:val="clear" w:color="auto" w:fill="auto"/>
            <w:noWrap/>
            <w:vAlign w:val="bottom"/>
            <w:hideMark/>
          </w:tcPr>
          <w:p w14:paraId="5492C8E6"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11-12-2019</w:t>
            </w:r>
          </w:p>
        </w:tc>
      </w:tr>
      <w:tr w:rsidR="001E31C3" w:rsidRPr="001E31C3" w14:paraId="5A35CF0F" w14:textId="77777777" w:rsidTr="0055078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4D84A"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Cultivo marino Wlacaren Ltda</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7DA87BE"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Centro de cultivo</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14:paraId="75965D69"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1</w:t>
            </w:r>
          </w:p>
        </w:tc>
        <w:tc>
          <w:tcPr>
            <w:tcW w:w="2310" w:type="dxa"/>
            <w:tcBorders>
              <w:top w:val="single" w:sz="4" w:space="0" w:color="auto"/>
              <w:left w:val="nil"/>
              <w:bottom w:val="single" w:sz="4" w:space="0" w:color="auto"/>
              <w:right w:val="single" w:sz="4" w:space="0" w:color="auto"/>
            </w:tcBorders>
            <w:shd w:val="clear" w:color="auto" w:fill="auto"/>
            <w:noWrap/>
            <w:vAlign w:val="bottom"/>
            <w:hideMark/>
          </w:tcPr>
          <w:p w14:paraId="248A79B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CC Punta Matao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6CED0C" w14:textId="77777777" w:rsidR="001E31C3" w:rsidRPr="001E31C3" w:rsidRDefault="001E31C3" w:rsidP="001E31C3">
            <w:pPr>
              <w:spacing w:after="0" w:line="240" w:lineRule="auto"/>
              <w:rPr>
                <w:rFonts w:eastAsia="Times New Roman" w:cstheme="minorHAnsi"/>
                <w:color w:val="000000"/>
                <w:sz w:val="18"/>
                <w:szCs w:val="18"/>
                <w:lang w:eastAsia="es-CL"/>
              </w:rPr>
            </w:pPr>
            <w:r w:rsidRPr="001E31C3">
              <w:rPr>
                <w:rFonts w:eastAsia="Times New Roman" w:cstheme="minorHAnsi"/>
                <w:color w:val="000000"/>
                <w:sz w:val="18"/>
                <w:szCs w:val="18"/>
                <w:lang w:eastAsia="es-CL"/>
              </w:rPr>
              <w:t>Micro</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40CED7B3" w14:textId="77777777" w:rsidR="001E31C3" w:rsidRPr="001E31C3" w:rsidRDefault="001E31C3" w:rsidP="001E31C3">
            <w:pPr>
              <w:spacing w:after="0" w:line="240" w:lineRule="auto"/>
              <w:jc w:val="right"/>
              <w:rPr>
                <w:rFonts w:eastAsia="Times New Roman" w:cstheme="minorHAnsi"/>
                <w:color w:val="000000"/>
                <w:sz w:val="18"/>
                <w:szCs w:val="18"/>
                <w:lang w:eastAsia="es-CL"/>
              </w:rPr>
            </w:pPr>
            <w:r w:rsidRPr="001E31C3">
              <w:rPr>
                <w:rFonts w:eastAsia="Times New Roman" w:cstheme="minorHAnsi"/>
                <w:color w:val="000000"/>
                <w:sz w:val="18"/>
                <w:szCs w:val="18"/>
                <w:lang w:eastAsia="es-CL"/>
              </w:rPr>
              <w:t>07-01-2020</w:t>
            </w:r>
          </w:p>
        </w:tc>
      </w:tr>
      <w:tr w:rsidR="00550789" w:rsidRPr="001E31C3" w14:paraId="6A2E5720" w14:textId="77777777" w:rsidTr="00550789">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554E7" w14:textId="77777777" w:rsidR="00550789" w:rsidRPr="001E31C3" w:rsidRDefault="00550789" w:rsidP="001E31C3">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Camanchaca Cultivo Sur SA</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DA715AF" w14:textId="77777777" w:rsidR="00550789" w:rsidRPr="001E31C3" w:rsidRDefault="00550789" w:rsidP="001E31C3">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Centro de cultivo</w:t>
            </w:r>
          </w:p>
        </w:tc>
        <w:tc>
          <w:tcPr>
            <w:tcW w:w="1117" w:type="dxa"/>
            <w:tcBorders>
              <w:top w:val="single" w:sz="4" w:space="0" w:color="auto"/>
              <w:left w:val="nil"/>
              <w:bottom w:val="single" w:sz="4" w:space="0" w:color="auto"/>
              <w:right w:val="single" w:sz="4" w:space="0" w:color="auto"/>
            </w:tcBorders>
            <w:shd w:val="clear" w:color="auto" w:fill="auto"/>
            <w:noWrap/>
            <w:vAlign w:val="bottom"/>
          </w:tcPr>
          <w:p w14:paraId="7DF7A666" w14:textId="77777777" w:rsidR="00550789" w:rsidRPr="001E31C3" w:rsidRDefault="00550789"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1</w:t>
            </w:r>
          </w:p>
        </w:tc>
        <w:tc>
          <w:tcPr>
            <w:tcW w:w="2310" w:type="dxa"/>
            <w:tcBorders>
              <w:top w:val="single" w:sz="4" w:space="0" w:color="auto"/>
              <w:left w:val="nil"/>
              <w:bottom w:val="single" w:sz="4" w:space="0" w:color="auto"/>
              <w:right w:val="single" w:sz="4" w:space="0" w:color="auto"/>
            </w:tcBorders>
            <w:shd w:val="clear" w:color="auto" w:fill="auto"/>
            <w:noWrap/>
            <w:vAlign w:val="bottom"/>
          </w:tcPr>
          <w:p w14:paraId="20B7905E" w14:textId="77777777" w:rsidR="00550789" w:rsidRPr="001E31C3" w:rsidRDefault="00550789" w:rsidP="001E31C3">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CC Pullao</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D2A1C9F" w14:textId="77777777" w:rsidR="00550789" w:rsidRPr="001E31C3" w:rsidRDefault="00550789" w:rsidP="001E31C3">
            <w:pPr>
              <w:spacing w:after="0" w:line="240" w:lineRule="auto"/>
              <w:rPr>
                <w:rFonts w:eastAsia="Times New Roman" w:cstheme="minorHAnsi"/>
                <w:color w:val="000000"/>
                <w:sz w:val="18"/>
                <w:szCs w:val="18"/>
                <w:lang w:eastAsia="es-CL"/>
              </w:rPr>
            </w:pPr>
            <w:r>
              <w:rPr>
                <w:rFonts w:eastAsia="Times New Roman" w:cstheme="minorHAnsi"/>
                <w:color w:val="000000"/>
                <w:sz w:val="18"/>
                <w:szCs w:val="18"/>
                <w:lang w:eastAsia="es-CL"/>
              </w:rPr>
              <w:t>Grande</w:t>
            </w:r>
          </w:p>
        </w:tc>
        <w:tc>
          <w:tcPr>
            <w:tcW w:w="1273" w:type="dxa"/>
            <w:tcBorders>
              <w:top w:val="single" w:sz="4" w:space="0" w:color="auto"/>
              <w:left w:val="nil"/>
              <w:bottom w:val="single" w:sz="4" w:space="0" w:color="auto"/>
              <w:right w:val="single" w:sz="4" w:space="0" w:color="auto"/>
            </w:tcBorders>
            <w:shd w:val="clear" w:color="auto" w:fill="auto"/>
            <w:noWrap/>
            <w:vAlign w:val="bottom"/>
          </w:tcPr>
          <w:p w14:paraId="1398DBA0" w14:textId="77777777" w:rsidR="00550789" w:rsidRPr="001E31C3" w:rsidRDefault="00550789" w:rsidP="001E31C3">
            <w:pPr>
              <w:spacing w:after="0" w:line="240" w:lineRule="auto"/>
              <w:jc w:val="right"/>
              <w:rPr>
                <w:rFonts w:eastAsia="Times New Roman" w:cstheme="minorHAnsi"/>
                <w:color w:val="000000"/>
                <w:sz w:val="18"/>
                <w:szCs w:val="18"/>
                <w:lang w:eastAsia="es-CL"/>
              </w:rPr>
            </w:pPr>
            <w:r>
              <w:rPr>
                <w:rFonts w:eastAsia="Times New Roman" w:cstheme="minorHAnsi"/>
                <w:color w:val="000000"/>
                <w:sz w:val="18"/>
                <w:szCs w:val="18"/>
                <w:lang w:eastAsia="es-CL"/>
              </w:rPr>
              <w:t>29-01-2020</w:t>
            </w:r>
          </w:p>
        </w:tc>
      </w:tr>
    </w:tbl>
    <w:p w14:paraId="0ED143D7" w14:textId="77777777" w:rsidR="000C48AF" w:rsidRDefault="000C48AF" w:rsidP="000C48AF">
      <w:pPr>
        <w:ind w:left="360"/>
      </w:pPr>
    </w:p>
    <w:p w14:paraId="0D244116" w14:textId="77777777" w:rsidR="000C48AF" w:rsidRDefault="000C48AF" w:rsidP="000C48AF">
      <w:pPr>
        <w:ind w:left="360"/>
        <w:rPr>
          <w:b/>
        </w:rPr>
      </w:pPr>
      <w:r>
        <w:t xml:space="preserve">Número de empresas auditadas: </w:t>
      </w:r>
      <w:r w:rsidR="00550789">
        <w:t>34</w:t>
      </w:r>
    </w:p>
    <w:p w14:paraId="42E1A263" w14:textId="77777777" w:rsidR="00EF7845" w:rsidRDefault="00EF7845" w:rsidP="000C48AF">
      <w:pPr>
        <w:ind w:left="360"/>
      </w:pPr>
      <w:r w:rsidRPr="00EF7845">
        <w:t>Número de Instalaciones</w:t>
      </w:r>
      <w:r w:rsidR="00550789">
        <w:t xml:space="preserve"> auditadas: 37</w:t>
      </w:r>
    </w:p>
    <w:p w14:paraId="651F8F0C" w14:textId="77777777" w:rsidR="008A218F" w:rsidRPr="00EF7845" w:rsidRDefault="008A218F" w:rsidP="000C48AF">
      <w:pPr>
        <w:ind w:left="360"/>
      </w:pPr>
    </w:p>
    <w:p w14:paraId="06BFAC75" w14:textId="77777777" w:rsidR="006417DA" w:rsidRPr="001E31C3" w:rsidRDefault="00810B41" w:rsidP="00810B41">
      <w:pPr>
        <w:pStyle w:val="Prrafodelista"/>
        <w:numPr>
          <w:ilvl w:val="0"/>
          <w:numId w:val="5"/>
        </w:numPr>
        <w:autoSpaceDE w:val="0"/>
        <w:autoSpaceDN w:val="0"/>
        <w:adjustRightInd w:val="0"/>
        <w:spacing w:after="0" w:line="240" w:lineRule="auto"/>
        <w:rPr>
          <w:rFonts w:cstheme="minorHAnsi"/>
          <w:b/>
          <w:bCs/>
          <w:color w:val="000000"/>
        </w:rPr>
      </w:pPr>
      <w:r w:rsidRPr="001E31C3">
        <w:rPr>
          <w:rFonts w:cstheme="minorHAnsi"/>
          <w:b/>
          <w:bCs/>
          <w:color w:val="000000"/>
        </w:rPr>
        <w:t>Cumplimiento promedio del sector</w:t>
      </w:r>
    </w:p>
    <w:p w14:paraId="0247C9F7" w14:textId="77777777" w:rsidR="00810B41" w:rsidRDefault="00810B41" w:rsidP="00810B41">
      <w:pPr>
        <w:autoSpaceDE w:val="0"/>
        <w:autoSpaceDN w:val="0"/>
        <w:adjustRightInd w:val="0"/>
        <w:spacing w:after="0" w:line="240" w:lineRule="auto"/>
        <w:rPr>
          <w:rFonts w:cstheme="minorHAnsi"/>
          <w:b/>
          <w:bCs/>
          <w:color w:val="000000"/>
          <w:sz w:val="24"/>
          <w:szCs w:val="24"/>
        </w:rPr>
      </w:pPr>
    </w:p>
    <w:p w14:paraId="171BCAD2" w14:textId="77777777" w:rsidR="006417DA" w:rsidRPr="002C2D9F" w:rsidRDefault="00B964D3" w:rsidP="00B964D3">
      <w:pPr>
        <w:autoSpaceDE w:val="0"/>
        <w:autoSpaceDN w:val="0"/>
        <w:adjustRightInd w:val="0"/>
        <w:spacing w:after="0" w:line="240" w:lineRule="auto"/>
        <w:jc w:val="both"/>
        <w:rPr>
          <w:rFonts w:cstheme="minorHAnsi"/>
          <w:bCs/>
          <w:color w:val="000000"/>
        </w:rPr>
      </w:pPr>
      <w:r w:rsidRPr="002C2D9F">
        <w:rPr>
          <w:rFonts w:cstheme="minorHAnsi"/>
          <w:bCs/>
          <w:color w:val="000000"/>
        </w:rPr>
        <w:t>A continuación se presenta un resumen de los result</w:t>
      </w:r>
      <w:r w:rsidR="00897828" w:rsidRPr="002C2D9F">
        <w:rPr>
          <w:rFonts w:cstheme="minorHAnsi"/>
          <w:bCs/>
          <w:color w:val="000000"/>
        </w:rPr>
        <w:t>ados de la</w:t>
      </w:r>
      <w:r w:rsidRPr="002C2D9F">
        <w:rPr>
          <w:rFonts w:cstheme="minorHAnsi"/>
          <w:bCs/>
          <w:color w:val="000000"/>
        </w:rPr>
        <w:t xml:space="preserve"> auditoría realizada</w:t>
      </w:r>
      <w:r w:rsidR="00897828" w:rsidRPr="002C2D9F">
        <w:rPr>
          <w:rFonts w:cstheme="minorHAnsi"/>
          <w:bCs/>
          <w:color w:val="000000"/>
        </w:rPr>
        <w:t xml:space="preserve"> al</w:t>
      </w:r>
      <w:r w:rsidRPr="002C2D9F">
        <w:rPr>
          <w:rFonts w:cstheme="minorHAnsi"/>
          <w:bCs/>
          <w:color w:val="000000"/>
        </w:rPr>
        <w:t xml:space="preserve"> establecimiento </w:t>
      </w:r>
      <w:r w:rsidR="00897828" w:rsidRPr="002C2D9F">
        <w:rPr>
          <w:rFonts w:cstheme="minorHAnsi"/>
          <w:bCs/>
        </w:rPr>
        <w:t>mitílido</w:t>
      </w:r>
      <w:r w:rsidRPr="002C2D9F">
        <w:rPr>
          <w:rFonts w:cstheme="minorHAnsi"/>
          <w:bCs/>
        </w:rPr>
        <w:t>,</w:t>
      </w:r>
      <w:r w:rsidRPr="002C2D9F">
        <w:rPr>
          <w:rFonts w:cstheme="minorHAnsi"/>
          <w:bCs/>
          <w:color w:val="000000"/>
        </w:rPr>
        <w:t xml:space="preserve"> indicando el porcentaje de cumplimiento tanto por metas como por acciones comprometidas en el APL.</w:t>
      </w:r>
    </w:p>
    <w:p w14:paraId="204095B6" w14:textId="77777777" w:rsidR="004A52B5" w:rsidRDefault="004A52B5" w:rsidP="00B964D3">
      <w:pPr>
        <w:autoSpaceDE w:val="0"/>
        <w:autoSpaceDN w:val="0"/>
        <w:adjustRightInd w:val="0"/>
        <w:spacing w:after="0" w:line="240" w:lineRule="auto"/>
        <w:jc w:val="both"/>
        <w:rPr>
          <w:rFonts w:cstheme="minorHAnsi"/>
          <w:bCs/>
          <w:color w:val="000000"/>
          <w:sz w:val="24"/>
          <w:szCs w:val="24"/>
        </w:rPr>
      </w:pPr>
    </w:p>
    <w:p w14:paraId="68BC332B" w14:textId="77777777" w:rsidR="004A52B5" w:rsidRPr="004A52B5" w:rsidRDefault="004A52B5" w:rsidP="00B964D3">
      <w:pPr>
        <w:autoSpaceDE w:val="0"/>
        <w:autoSpaceDN w:val="0"/>
        <w:adjustRightInd w:val="0"/>
        <w:spacing w:after="0" w:line="240" w:lineRule="auto"/>
        <w:jc w:val="both"/>
        <w:rPr>
          <w:rFonts w:cstheme="minorHAnsi"/>
          <w:bCs/>
          <w:color w:val="000000"/>
          <w:sz w:val="24"/>
          <w:szCs w:val="24"/>
          <w:u w:val="single"/>
        </w:rPr>
      </w:pPr>
      <w:r w:rsidRPr="004A52B5">
        <w:rPr>
          <w:rFonts w:cstheme="minorHAnsi"/>
          <w:bCs/>
          <w:color w:val="000000"/>
          <w:sz w:val="24"/>
          <w:szCs w:val="24"/>
          <w:u w:val="single"/>
        </w:rPr>
        <w:t>Tabla N°7:</w:t>
      </w:r>
      <w:r>
        <w:rPr>
          <w:rFonts w:cstheme="minorHAnsi"/>
          <w:bCs/>
          <w:color w:val="000000"/>
          <w:sz w:val="24"/>
          <w:szCs w:val="24"/>
          <w:u w:val="single"/>
        </w:rPr>
        <w:t xml:space="preserve"> Cumplimiento promedio del sector</w:t>
      </w:r>
    </w:p>
    <w:p w14:paraId="1703E079" w14:textId="77777777" w:rsidR="00E4370E" w:rsidRDefault="00E4370E" w:rsidP="00B964D3">
      <w:pPr>
        <w:autoSpaceDE w:val="0"/>
        <w:autoSpaceDN w:val="0"/>
        <w:adjustRightInd w:val="0"/>
        <w:spacing w:after="0" w:line="240" w:lineRule="auto"/>
        <w:jc w:val="both"/>
        <w:rPr>
          <w:rFonts w:cstheme="minorHAnsi"/>
          <w:bCs/>
          <w:color w:val="000000"/>
          <w:sz w:val="24"/>
          <w:szCs w:val="24"/>
        </w:rPr>
      </w:pPr>
    </w:p>
    <w:tbl>
      <w:tblPr>
        <w:tblStyle w:val="Tablaconcuadrcula"/>
        <w:tblW w:w="9067" w:type="dxa"/>
        <w:tblLook w:val="04A0" w:firstRow="1" w:lastRow="0" w:firstColumn="1" w:lastColumn="0" w:noHBand="0" w:noVBand="1"/>
      </w:tblPr>
      <w:tblGrid>
        <w:gridCol w:w="3420"/>
        <w:gridCol w:w="3521"/>
        <w:gridCol w:w="2126"/>
      </w:tblGrid>
      <w:tr w:rsidR="00E4370E" w:rsidRPr="00E4370E" w14:paraId="655DED09" w14:textId="77777777" w:rsidTr="00E4370E">
        <w:trPr>
          <w:trHeight w:val="300"/>
        </w:trPr>
        <w:tc>
          <w:tcPr>
            <w:tcW w:w="3420" w:type="dxa"/>
            <w:noWrap/>
            <w:vAlign w:val="center"/>
            <w:hideMark/>
          </w:tcPr>
          <w:p w14:paraId="0AC7525C" w14:textId="77777777" w:rsidR="00E4370E" w:rsidRPr="00E4370E" w:rsidRDefault="00E4370E" w:rsidP="00E4370E">
            <w:pPr>
              <w:autoSpaceDE w:val="0"/>
              <w:autoSpaceDN w:val="0"/>
              <w:adjustRightInd w:val="0"/>
              <w:jc w:val="center"/>
              <w:rPr>
                <w:rFonts w:cstheme="minorHAnsi"/>
                <w:b/>
                <w:bCs/>
                <w:color w:val="000000"/>
                <w:sz w:val="24"/>
                <w:szCs w:val="24"/>
              </w:rPr>
            </w:pPr>
            <w:r w:rsidRPr="00E4370E">
              <w:rPr>
                <w:rFonts w:cstheme="minorHAnsi"/>
                <w:b/>
                <w:bCs/>
                <w:color w:val="000000"/>
                <w:sz w:val="24"/>
                <w:szCs w:val="24"/>
              </w:rPr>
              <w:t>Tipo de Instalación</w:t>
            </w:r>
          </w:p>
        </w:tc>
        <w:tc>
          <w:tcPr>
            <w:tcW w:w="3521" w:type="dxa"/>
            <w:noWrap/>
            <w:vAlign w:val="center"/>
            <w:hideMark/>
          </w:tcPr>
          <w:p w14:paraId="1BAF4314" w14:textId="77777777" w:rsidR="00E4370E" w:rsidRPr="00E4370E" w:rsidRDefault="00E4370E" w:rsidP="00E4370E">
            <w:pPr>
              <w:autoSpaceDE w:val="0"/>
              <w:autoSpaceDN w:val="0"/>
              <w:adjustRightInd w:val="0"/>
              <w:jc w:val="center"/>
              <w:rPr>
                <w:rFonts w:cstheme="minorHAnsi"/>
                <w:b/>
                <w:bCs/>
                <w:color w:val="000000"/>
                <w:sz w:val="24"/>
                <w:szCs w:val="24"/>
              </w:rPr>
            </w:pPr>
            <w:r w:rsidRPr="00E4370E">
              <w:rPr>
                <w:rFonts w:cstheme="minorHAnsi"/>
                <w:b/>
                <w:bCs/>
                <w:color w:val="000000"/>
                <w:sz w:val="24"/>
                <w:szCs w:val="24"/>
              </w:rPr>
              <w:t>Promedio de % Alcanzado por la Instalación en el DI</w:t>
            </w:r>
          </w:p>
        </w:tc>
        <w:tc>
          <w:tcPr>
            <w:tcW w:w="2126" w:type="dxa"/>
            <w:noWrap/>
            <w:vAlign w:val="center"/>
            <w:hideMark/>
          </w:tcPr>
          <w:p w14:paraId="2DAD1DD3" w14:textId="77777777" w:rsidR="00E4370E" w:rsidRPr="00E4370E" w:rsidRDefault="00E4370E" w:rsidP="00E4370E">
            <w:pPr>
              <w:autoSpaceDE w:val="0"/>
              <w:autoSpaceDN w:val="0"/>
              <w:adjustRightInd w:val="0"/>
              <w:jc w:val="center"/>
              <w:rPr>
                <w:rFonts w:cstheme="minorHAnsi"/>
                <w:b/>
                <w:bCs/>
                <w:color w:val="000000"/>
                <w:sz w:val="24"/>
                <w:szCs w:val="24"/>
              </w:rPr>
            </w:pPr>
            <w:r w:rsidRPr="00E4370E">
              <w:rPr>
                <w:rFonts w:cstheme="minorHAnsi"/>
                <w:b/>
                <w:bCs/>
                <w:color w:val="000000"/>
                <w:sz w:val="24"/>
                <w:szCs w:val="24"/>
              </w:rPr>
              <w:t>Promedio de % Brecha</w:t>
            </w:r>
          </w:p>
        </w:tc>
      </w:tr>
      <w:tr w:rsidR="00E4370E" w:rsidRPr="00E4370E" w14:paraId="61E78CD4" w14:textId="77777777" w:rsidTr="00E4370E">
        <w:trPr>
          <w:trHeight w:val="300"/>
        </w:trPr>
        <w:tc>
          <w:tcPr>
            <w:tcW w:w="3420" w:type="dxa"/>
            <w:noWrap/>
            <w:hideMark/>
          </w:tcPr>
          <w:p w14:paraId="5F5B53C0" w14:textId="77777777" w:rsidR="00E4370E" w:rsidRPr="00E4370E" w:rsidRDefault="00E4370E" w:rsidP="00E4370E">
            <w:pPr>
              <w:autoSpaceDE w:val="0"/>
              <w:autoSpaceDN w:val="0"/>
              <w:adjustRightInd w:val="0"/>
              <w:jc w:val="both"/>
              <w:rPr>
                <w:rFonts w:cstheme="minorHAnsi"/>
                <w:bCs/>
                <w:color w:val="000000"/>
                <w:sz w:val="24"/>
                <w:szCs w:val="24"/>
              </w:rPr>
            </w:pPr>
            <w:r w:rsidRPr="00E4370E">
              <w:rPr>
                <w:rFonts w:cstheme="minorHAnsi"/>
                <w:bCs/>
                <w:color w:val="000000"/>
                <w:sz w:val="24"/>
                <w:szCs w:val="24"/>
              </w:rPr>
              <w:t>Centro</w:t>
            </w:r>
            <w:r>
              <w:rPr>
                <w:rFonts w:cstheme="minorHAnsi"/>
                <w:bCs/>
                <w:color w:val="000000"/>
                <w:sz w:val="24"/>
                <w:szCs w:val="24"/>
              </w:rPr>
              <w:t>s</w:t>
            </w:r>
            <w:r w:rsidRPr="00E4370E">
              <w:rPr>
                <w:rFonts w:cstheme="minorHAnsi"/>
                <w:bCs/>
                <w:color w:val="000000"/>
                <w:sz w:val="24"/>
                <w:szCs w:val="24"/>
              </w:rPr>
              <w:t xml:space="preserve"> de cultivo</w:t>
            </w:r>
          </w:p>
        </w:tc>
        <w:tc>
          <w:tcPr>
            <w:tcW w:w="3521" w:type="dxa"/>
            <w:noWrap/>
            <w:hideMark/>
          </w:tcPr>
          <w:p w14:paraId="4DA8D2A7" w14:textId="77777777" w:rsidR="00E4370E" w:rsidRPr="00E4370E" w:rsidRDefault="00684A14" w:rsidP="00E4370E">
            <w:pPr>
              <w:autoSpaceDE w:val="0"/>
              <w:autoSpaceDN w:val="0"/>
              <w:adjustRightInd w:val="0"/>
              <w:jc w:val="center"/>
              <w:rPr>
                <w:rFonts w:cstheme="minorHAnsi"/>
                <w:bCs/>
                <w:color w:val="000000"/>
                <w:sz w:val="24"/>
                <w:szCs w:val="24"/>
              </w:rPr>
            </w:pPr>
            <w:r>
              <w:rPr>
                <w:rFonts w:cstheme="minorHAnsi"/>
                <w:bCs/>
                <w:color w:val="000000"/>
                <w:sz w:val="24"/>
                <w:szCs w:val="24"/>
              </w:rPr>
              <w:t>17</w:t>
            </w:r>
            <w:r w:rsidR="00E4370E" w:rsidRPr="00E4370E">
              <w:rPr>
                <w:rFonts w:cstheme="minorHAnsi"/>
                <w:bCs/>
                <w:color w:val="000000"/>
                <w:sz w:val="24"/>
                <w:szCs w:val="24"/>
              </w:rPr>
              <w:t>%</w:t>
            </w:r>
          </w:p>
        </w:tc>
        <w:tc>
          <w:tcPr>
            <w:tcW w:w="2126" w:type="dxa"/>
            <w:noWrap/>
            <w:hideMark/>
          </w:tcPr>
          <w:p w14:paraId="60A62BB4" w14:textId="77777777" w:rsidR="00E4370E" w:rsidRPr="00E4370E" w:rsidRDefault="00684A14" w:rsidP="00E4370E">
            <w:pPr>
              <w:autoSpaceDE w:val="0"/>
              <w:autoSpaceDN w:val="0"/>
              <w:adjustRightInd w:val="0"/>
              <w:jc w:val="center"/>
              <w:rPr>
                <w:rFonts w:cstheme="minorHAnsi"/>
                <w:bCs/>
                <w:color w:val="000000"/>
                <w:sz w:val="24"/>
                <w:szCs w:val="24"/>
              </w:rPr>
            </w:pPr>
            <w:r>
              <w:rPr>
                <w:rFonts w:cstheme="minorHAnsi"/>
                <w:bCs/>
                <w:color w:val="000000"/>
                <w:sz w:val="24"/>
                <w:szCs w:val="24"/>
              </w:rPr>
              <w:t>83</w:t>
            </w:r>
            <w:r w:rsidR="00E4370E" w:rsidRPr="00E4370E">
              <w:rPr>
                <w:rFonts w:cstheme="minorHAnsi"/>
                <w:bCs/>
                <w:color w:val="000000"/>
                <w:sz w:val="24"/>
                <w:szCs w:val="24"/>
              </w:rPr>
              <w:t>%</w:t>
            </w:r>
          </w:p>
        </w:tc>
      </w:tr>
      <w:tr w:rsidR="00E4370E" w:rsidRPr="00E4370E" w14:paraId="4B28F5DC" w14:textId="77777777" w:rsidTr="00E4370E">
        <w:trPr>
          <w:trHeight w:val="300"/>
        </w:trPr>
        <w:tc>
          <w:tcPr>
            <w:tcW w:w="3420" w:type="dxa"/>
            <w:noWrap/>
            <w:hideMark/>
          </w:tcPr>
          <w:p w14:paraId="0B128533" w14:textId="77777777" w:rsidR="00E4370E" w:rsidRPr="00E4370E" w:rsidRDefault="00E4370E" w:rsidP="00E4370E">
            <w:pPr>
              <w:autoSpaceDE w:val="0"/>
              <w:autoSpaceDN w:val="0"/>
              <w:adjustRightInd w:val="0"/>
              <w:jc w:val="both"/>
              <w:rPr>
                <w:rFonts w:cstheme="minorHAnsi"/>
                <w:bCs/>
                <w:color w:val="000000"/>
                <w:sz w:val="24"/>
                <w:szCs w:val="24"/>
              </w:rPr>
            </w:pPr>
            <w:r w:rsidRPr="00E4370E">
              <w:rPr>
                <w:rFonts w:cstheme="minorHAnsi"/>
                <w:bCs/>
                <w:color w:val="000000"/>
                <w:sz w:val="24"/>
                <w:szCs w:val="24"/>
              </w:rPr>
              <w:t>Planta</w:t>
            </w:r>
            <w:r>
              <w:rPr>
                <w:rFonts w:cstheme="minorHAnsi"/>
                <w:bCs/>
                <w:color w:val="000000"/>
                <w:sz w:val="24"/>
                <w:szCs w:val="24"/>
              </w:rPr>
              <w:t>s</w:t>
            </w:r>
            <w:r w:rsidRPr="00E4370E">
              <w:rPr>
                <w:rFonts w:cstheme="minorHAnsi"/>
                <w:bCs/>
                <w:color w:val="000000"/>
                <w:sz w:val="24"/>
                <w:szCs w:val="24"/>
              </w:rPr>
              <w:t xml:space="preserve"> de proceso</w:t>
            </w:r>
          </w:p>
        </w:tc>
        <w:tc>
          <w:tcPr>
            <w:tcW w:w="3521" w:type="dxa"/>
            <w:noWrap/>
            <w:hideMark/>
          </w:tcPr>
          <w:p w14:paraId="608CA362" w14:textId="77777777" w:rsidR="00E4370E" w:rsidRPr="00E4370E" w:rsidRDefault="00D955F5" w:rsidP="00E4370E">
            <w:pPr>
              <w:autoSpaceDE w:val="0"/>
              <w:autoSpaceDN w:val="0"/>
              <w:adjustRightInd w:val="0"/>
              <w:jc w:val="center"/>
              <w:rPr>
                <w:rFonts w:cstheme="minorHAnsi"/>
                <w:bCs/>
                <w:color w:val="000000"/>
                <w:sz w:val="24"/>
                <w:szCs w:val="24"/>
              </w:rPr>
            </w:pPr>
            <w:r>
              <w:rPr>
                <w:rFonts w:cstheme="minorHAnsi"/>
                <w:bCs/>
                <w:color w:val="000000"/>
                <w:sz w:val="24"/>
                <w:szCs w:val="24"/>
              </w:rPr>
              <w:t>31</w:t>
            </w:r>
            <w:r w:rsidR="00E4370E" w:rsidRPr="00E4370E">
              <w:rPr>
                <w:rFonts w:cstheme="minorHAnsi"/>
                <w:bCs/>
                <w:color w:val="000000"/>
                <w:sz w:val="24"/>
                <w:szCs w:val="24"/>
              </w:rPr>
              <w:t>%</w:t>
            </w:r>
          </w:p>
        </w:tc>
        <w:tc>
          <w:tcPr>
            <w:tcW w:w="2126" w:type="dxa"/>
            <w:noWrap/>
            <w:hideMark/>
          </w:tcPr>
          <w:p w14:paraId="0E64C6BD" w14:textId="77777777" w:rsidR="00E4370E" w:rsidRPr="00E4370E" w:rsidRDefault="00D955F5" w:rsidP="00E4370E">
            <w:pPr>
              <w:autoSpaceDE w:val="0"/>
              <w:autoSpaceDN w:val="0"/>
              <w:adjustRightInd w:val="0"/>
              <w:jc w:val="center"/>
              <w:rPr>
                <w:rFonts w:cstheme="minorHAnsi"/>
                <w:bCs/>
                <w:color w:val="000000"/>
                <w:sz w:val="24"/>
                <w:szCs w:val="24"/>
              </w:rPr>
            </w:pPr>
            <w:r>
              <w:rPr>
                <w:rFonts w:cstheme="minorHAnsi"/>
                <w:bCs/>
                <w:color w:val="000000"/>
                <w:sz w:val="24"/>
                <w:szCs w:val="24"/>
              </w:rPr>
              <w:t>69</w:t>
            </w:r>
            <w:r w:rsidR="00E4370E" w:rsidRPr="00E4370E">
              <w:rPr>
                <w:rFonts w:cstheme="minorHAnsi"/>
                <w:bCs/>
                <w:color w:val="000000"/>
                <w:sz w:val="24"/>
                <w:szCs w:val="24"/>
              </w:rPr>
              <w:t>%</w:t>
            </w:r>
          </w:p>
        </w:tc>
      </w:tr>
      <w:tr w:rsidR="00E4370E" w:rsidRPr="00E4370E" w14:paraId="6D510DC2" w14:textId="77777777" w:rsidTr="00E4370E">
        <w:trPr>
          <w:trHeight w:val="300"/>
        </w:trPr>
        <w:tc>
          <w:tcPr>
            <w:tcW w:w="3420" w:type="dxa"/>
            <w:noWrap/>
            <w:hideMark/>
          </w:tcPr>
          <w:p w14:paraId="7D6CD169" w14:textId="77777777" w:rsidR="00E4370E" w:rsidRPr="00E4370E" w:rsidRDefault="00E4370E" w:rsidP="00E4370E">
            <w:pPr>
              <w:autoSpaceDE w:val="0"/>
              <w:autoSpaceDN w:val="0"/>
              <w:adjustRightInd w:val="0"/>
              <w:jc w:val="both"/>
              <w:rPr>
                <w:rFonts w:cstheme="minorHAnsi"/>
                <w:bCs/>
                <w:color w:val="000000"/>
                <w:sz w:val="24"/>
                <w:szCs w:val="24"/>
              </w:rPr>
            </w:pPr>
            <w:r w:rsidRPr="00E4370E">
              <w:rPr>
                <w:rFonts w:cstheme="minorHAnsi"/>
                <w:bCs/>
                <w:color w:val="000000"/>
                <w:sz w:val="24"/>
                <w:szCs w:val="24"/>
              </w:rPr>
              <w:t>Planta de reciclaje de conchillas</w:t>
            </w:r>
          </w:p>
        </w:tc>
        <w:tc>
          <w:tcPr>
            <w:tcW w:w="3521" w:type="dxa"/>
            <w:noWrap/>
            <w:hideMark/>
          </w:tcPr>
          <w:p w14:paraId="52AA96D7" w14:textId="77777777" w:rsidR="00E4370E" w:rsidRPr="00E4370E" w:rsidRDefault="00E4370E" w:rsidP="00E4370E">
            <w:pPr>
              <w:autoSpaceDE w:val="0"/>
              <w:autoSpaceDN w:val="0"/>
              <w:adjustRightInd w:val="0"/>
              <w:jc w:val="center"/>
              <w:rPr>
                <w:rFonts w:cstheme="minorHAnsi"/>
                <w:bCs/>
                <w:color w:val="000000"/>
                <w:sz w:val="24"/>
                <w:szCs w:val="24"/>
              </w:rPr>
            </w:pPr>
            <w:r w:rsidRPr="00E4370E">
              <w:rPr>
                <w:rFonts w:cstheme="minorHAnsi"/>
                <w:bCs/>
                <w:color w:val="000000"/>
                <w:sz w:val="24"/>
                <w:szCs w:val="24"/>
              </w:rPr>
              <w:t>0%</w:t>
            </w:r>
          </w:p>
        </w:tc>
        <w:tc>
          <w:tcPr>
            <w:tcW w:w="2126" w:type="dxa"/>
            <w:noWrap/>
            <w:hideMark/>
          </w:tcPr>
          <w:p w14:paraId="75698CF2" w14:textId="77777777" w:rsidR="00E4370E" w:rsidRPr="00E4370E" w:rsidRDefault="00D955F5" w:rsidP="00E4370E">
            <w:pPr>
              <w:autoSpaceDE w:val="0"/>
              <w:autoSpaceDN w:val="0"/>
              <w:adjustRightInd w:val="0"/>
              <w:jc w:val="center"/>
              <w:rPr>
                <w:rFonts w:cstheme="minorHAnsi"/>
                <w:bCs/>
                <w:color w:val="000000"/>
                <w:sz w:val="24"/>
                <w:szCs w:val="24"/>
              </w:rPr>
            </w:pPr>
            <w:r>
              <w:rPr>
                <w:rFonts w:cstheme="minorHAnsi"/>
                <w:bCs/>
                <w:color w:val="000000"/>
                <w:sz w:val="24"/>
                <w:szCs w:val="24"/>
              </w:rPr>
              <w:t>100</w:t>
            </w:r>
            <w:r w:rsidR="00E4370E" w:rsidRPr="00E4370E">
              <w:rPr>
                <w:rFonts w:cstheme="minorHAnsi"/>
                <w:bCs/>
                <w:color w:val="000000"/>
                <w:sz w:val="24"/>
                <w:szCs w:val="24"/>
              </w:rPr>
              <w:t>%</w:t>
            </w:r>
          </w:p>
        </w:tc>
      </w:tr>
      <w:tr w:rsidR="00E4370E" w:rsidRPr="00E4370E" w14:paraId="032C8616" w14:textId="77777777" w:rsidTr="00E4370E">
        <w:trPr>
          <w:trHeight w:val="300"/>
        </w:trPr>
        <w:tc>
          <w:tcPr>
            <w:tcW w:w="3420" w:type="dxa"/>
            <w:noWrap/>
            <w:hideMark/>
          </w:tcPr>
          <w:p w14:paraId="5989B067" w14:textId="77777777" w:rsidR="00E4370E" w:rsidRPr="00E4370E" w:rsidRDefault="00E4370E" w:rsidP="00E4370E">
            <w:pPr>
              <w:autoSpaceDE w:val="0"/>
              <w:autoSpaceDN w:val="0"/>
              <w:adjustRightInd w:val="0"/>
              <w:jc w:val="both"/>
              <w:rPr>
                <w:rFonts w:cstheme="minorHAnsi"/>
                <w:b/>
                <w:bCs/>
                <w:color w:val="000000"/>
                <w:sz w:val="24"/>
                <w:szCs w:val="24"/>
              </w:rPr>
            </w:pPr>
            <w:r w:rsidRPr="00E4370E">
              <w:rPr>
                <w:rFonts w:cstheme="minorHAnsi"/>
                <w:b/>
                <w:bCs/>
                <w:color w:val="000000"/>
                <w:sz w:val="24"/>
                <w:szCs w:val="24"/>
              </w:rPr>
              <w:t>Total general</w:t>
            </w:r>
          </w:p>
        </w:tc>
        <w:tc>
          <w:tcPr>
            <w:tcW w:w="3521" w:type="dxa"/>
            <w:noWrap/>
            <w:hideMark/>
          </w:tcPr>
          <w:p w14:paraId="12415309" w14:textId="77777777" w:rsidR="00E4370E" w:rsidRPr="00E4370E" w:rsidRDefault="007501D0" w:rsidP="00E4370E">
            <w:pPr>
              <w:autoSpaceDE w:val="0"/>
              <w:autoSpaceDN w:val="0"/>
              <w:adjustRightInd w:val="0"/>
              <w:jc w:val="center"/>
              <w:rPr>
                <w:rFonts w:cstheme="minorHAnsi"/>
                <w:b/>
                <w:bCs/>
                <w:color w:val="000000"/>
                <w:sz w:val="24"/>
                <w:szCs w:val="24"/>
              </w:rPr>
            </w:pPr>
            <w:r>
              <w:rPr>
                <w:rFonts w:cstheme="minorHAnsi"/>
                <w:b/>
                <w:bCs/>
                <w:color w:val="000000"/>
                <w:sz w:val="24"/>
                <w:szCs w:val="24"/>
              </w:rPr>
              <w:t>20</w:t>
            </w:r>
            <w:r w:rsidR="00E4370E" w:rsidRPr="00E4370E">
              <w:rPr>
                <w:rFonts w:cstheme="minorHAnsi"/>
                <w:b/>
                <w:bCs/>
                <w:color w:val="000000"/>
                <w:sz w:val="24"/>
                <w:szCs w:val="24"/>
              </w:rPr>
              <w:t>%</w:t>
            </w:r>
          </w:p>
        </w:tc>
        <w:tc>
          <w:tcPr>
            <w:tcW w:w="2126" w:type="dxa"/>
            <w:noWrap/>
            <w:hideMark/>
          </w:tcPr>
          <w:p w14:paraId="6F1B3E28" w14:textId="77777777" w:rsidR="00E4370E" w:rsidRPr="00E4370E" w:rsidRDefault="007501D0" w:rsidP="00E4370E">
            <w:pPr>
              <w:autoSpaceDE w:val="0"/>
              <w:autoSpaceDN w:val="0"/>
              <w:adjustRightInd w:val="0"/>
              <w:jc w:val="center"/>
              <w:rPr>
                <w:rFonts w:cstheme="minorHAnsi"/>
                <w:b/>
                <w:bCs/>
                <w:color w:val="000000"/>
                <w:sz w:val="24"/>
                <w:szCs w:val="24"/>
              </w:rPr>
            </w:pPr>
            <w:r>
              <w:rPr>
                <w:rFonts w:cstheme="minorHAnsi"/>
                <w:b/>
                <w:bCs/>
                <w:color w:val="000000"/>
                <w:sz w:val="24"/>
                <w:szCs w:val="24"/>
              </w:rPr>
              <w:t>80</w:t>
            </w:r>
            <w:r w:rsidR="00E4370E" w:rsidRPr="00E4370E">
              <w:rPr>
                <w:rFonts w:cstheme="minorHAnsi"/>
                <w:b/>
                <w:bCs/>
                <w:color w:val="000000"/>
                <w:sz w:val="24"/>
                <w:szCs w:val="24"/>
              </w:rPr>
              <w:t>%</w:t>
            </w:r>
          </w:p>
        </w:tc>
      </w:tr>
    </w:tbl>
    <w:p w14:paraId="5E20AFB7" w14:textId="77777777" w:rsidR="00E4370E" w:rsidRDefault="00E4370E" w:rsidP="00B964D3">
      <w:pPr>
        <w:autoSpaceDE w:val="0"/>
        <w:autoSpaceDN w:val="0"/>
        <w:adjustRightInd w:val="0"/>
        <w:spacing w:after="0" w:line="240" w:lineRule="auto"/>
        <w:jc w:val="both"/>
        <w:rPr>
          <w:rFonts w:cstheme="minorHAnsi"/>
          <w:bCs/>
          <w:color w:val="000000"/>
          <w:sz w:val="24"/>
          <w:szCs w:val="24"/>
        </w:rPr>
      </w:pPr>
    </w:p>
    <w:p w14:paraId="2701E264" w14:textId="77777777" w:rsidR="004A52B5" w:rsidRDefault="004A52B5" w:rsidP="00B964D3">
      <w:pPr>
        <w:autoSpaceDE w:val="0"/>
        <w:autoSpaceDN w:val="0"/>
        <w:adjustRightInd w:val="0"/>
        <w:spacing w:after="0" w:line="240" w:lineRule="auto"/>
        <w:jc w:val="both"/>
        <w:rPr>
          <w:rFonts w:cstheme="minorHAnsi"/>
          <w:bCs/>
          <w:color w:val="000000"/>
          <w:sz w:val="24"/>
          <w:szCs w:val="24"/>
        </w:rPr>
      </w:pPr>
      <w:r w:rsidRPr="004A52B5">
        <w:rPr>
          <w:rFonts w:cstheme="minorHAnsi"/>
          <w:bCs/>
          <w:color w:val="000000"/>
          <w:sz w:val="24"/>
          <w:szCs w:val="24"/>
          <w:u w:val="single"/>
        </w:rPr>
        <w:t>Grafico N°1</w:t>
      </w:r>
      <w:r>
        <w:rPr>
          <w:rFonts w:cstheme="minorHAnsi"/>
          <w:bCs/>
          <w:color w:val="000000"/>
          <w:sz w:val="24"/>
          <w:szCs w:val="24"/>
        </w:rPr>
        <w:t>: Cumplimiento promedio del APL por tipo de instalación</w:t>
      </w:r>
    </w:p>
    <w:p w14:paraId="0E56D7D2" w14:textId="77777777" w:rsidR="00E4370E" w:rsidRDefault="00E4370E" w:rsidP="00B964D3">
      <w:pPr>
        <w:autoSpaceDE w:val="0"/>
        <w:autoSpaceDN w:val="0"/>
        <w:adjustRightInd w:val="0"/>
        <w:spacing w:after="0" w:line="240" w:lineRule="auto"/>
        <w:jc w:val="both"/>
        <w:rPr>
          <w:rFonts w:cstheme="minorHAnsi"/>
          <w:bCs/>
          <w:color w:val="000000"/>
          <w:sz w:val="24"/>
          <w:szCs w:val="24"/>
        </w:rPr>
      </w:pPr>
    </w:p>
    <w:p w14:paraId="34A23D53" w14:textId="77777777" w:rsidR="00E4370E" w:rsidRDefault="00684A14" w:rsidP="00B964D3">
      <w:pPr>
        <w:autoSpaceDE w:val="0"/>
        <w:autoSpaceDN w:val="0"/>
        <w:adjustRightInd w:val="0"/>
        <w:spacing w:after="0" w:line="240" w:lineRule="auto"/>
        <w:jc w:val="both"/>
        <w:rPr>
          <w:rFonts w:cstheme="minorHAnsi"/>
          <w:bCs/>
          <w:color w:val="000000"/>
          <w:sz w:val="24"/>
          <w:szCs w:val="24"/>
        </w:rPr>
      </w:pPr>
      <w:r>
        <w:rPr>
          <w:noProof/>
          <w:lang w:eastAsia="es-CL"/>
        </w:rPr>
        <w:lastRenderedPageBreak/>
        <w:drawing>
          <wp:inline distT="0" distB="0" distL="0" distR="0" wp14:anchorId="2FBA79B9" wp14:editId="1FDC75FE">
            <wp:extent cx="5847907" cy="2743200"/>
            <wp:effectExtent l="0" t="0" r="63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176F2B" w14:textId="77777777" w:rsidR="00E4370E" w:rsidRDefault="00E4370E" w:rsidP="00B964D3">
      <w:pPr>
        <w:autoSpaceDE w:val="0"/>
        <w:autoSpaceDN w:val="0"/>
        <w:adjustRightInd w:val="0"/>
        <w:spacing w:after="0" w:line="240" w:lineRule="auto"/>
        <w:jc w:val="both"/>
        <w:rPr>
          <w:rFonts w:cstheme="minorHAnsi"/>
          <w:bCs/>
          <w:color w:val="000000"/>
          <w:sz w:val="24"/>
          <w:szCs w:val="24"/>
        </w:rPr>
      </w:pPr>
    </w:p>
    <w:p w14:paraId="5110B28A" w14:textId="77777777" w:rsidR="00E4370E" w:rsidRDefault="00E4370E" w:rsidP="00B964D3">
      <w:pPr>
        <w:autoSpaceDE w:val="0"/>
        <w:autoSpaceDN w:val="0"/>
        <w:adjustRightInd w:val="0"/>
        <w:spacing w:after="0" w:line="240" w:lineRule="auto"/>
        <w:jc w:val="both"/>
        <w:rPr>
          <w:rFonts w:cstheme="minorHAnsi"/>
          <w:bCs/>
          <w:color w:val="000000"/>
          <w:sz w:val="24"/>
          <w:szCs w:val="24"/>
        </w:rPr>
      </w:pPr>
    </w:p>
    <w:p w14:paraId="089E43E2" w14:textId="77777777" w:rsidR="003E20DB" w:rsidRDefault="004A52B5" w:rsidP="00B964D3">
      <w:pPr>
        <w:autoSpaceDE w:val="0"/>
        <w:autoSpaceDN w:val="0"/>
        <w:adjustRightInd w:val="0"/>
        <w:spacing w:after="0" w:line="240" w:lineRule="auto"/>
        <w:jc w:val="both"/>
        <w:rPr>
          <w:rFonts w:cstheme="minorHAnsi"/>
          <w:bCs/>
          <w:color w:val="000000"/>
          <w:sz w:val="24"/>
          <w:szCs w:val="24"/>
        </w:rPr>
      </w:pPr>
      <w:r w:rsidRPr="004A52B5">
        <w:rPr>
          <w:rFonts w:cstheme="minorHAnsi"/>
          <w:bCs/>
          <w:color w:val="000000"/>
          <w:sz w:val="24"/>
          <w:szCs w:val="24"/>
          <w:u w:val="single"/>
        </w:rPr>
        <w:t>Tabla N°8</w:t>
      </w:r>
      <w:r>
        <w:rPr>
          <w:rFonts w:cstheme="minorHAnsi"/>
          <w:bCs/>
          <w:color w:val="000000"/>
          <w:sz w:val="24"/>
          <w:szCs w:val="24"/>
        </w:rPr>
        <w:t xml:space="preserve">: </w:t>
      </w:r>
      <w:r w:rsidRPr="004A52B5">
        <w:rPr>
          <w:rFonts w:ascii="Calibri" w:eastAsia="Times New Roman" w:hAnsi="Calibri" w:cs="Calibri"/>
          <w:bCs/>
          <w:color w:val="000000"/>
          <w:lang w:eastAsia="es-CL"/>
        </w:rPr>
        <w:t>Promedio de % alcanzado por la Instalación en el DI según tamaño de empresas y tipo de Instalación</w:t>
      </w:r>
    </w:p>
    <w:p w14:paraId="3A9EF038" w14:textId="77777777" w:rsidR="00983253" w:rsidRDefault="00983253" w:rsidP="00B964D3">
      <w:pPr>
        <w:autoSpaceDE w:val="0"/>
        <w:autoSpaceDN w:val="0"/>
        <w:adjustRightInd w:val="0"/>
        <w:spacing w:after="0" w:line="240" w:lineRule="auto"/>
        <w:jc w:val="both"/>
      </w:pPr>
      <w:r>
        <w:rPr>
          <w:rFonts w:cstheme="minorHAnsi"/>
          <w:bCs/>
          <w:color w:val="000000"/>
          <w:sz w:val="24"/>
          <w:szCs w:val="24"/>
        </w:rPr>
        <w:fldChar w:fldCharType="begin"/>
      </w:r>
      <w:r>
        <w:rPr>
          <w:rFonts w:cstheme="minorHAnsi"/>
          <w:bCs/>
          <w:color w:val="000000"/>
          <w:sz w:val="24"/>
          <w:szCs w:val="24"/>
        </w:rPr>
        <w:instrText xml:space="preserve"> LINK </w:instrText>
      </w:r>
      <w:r w:rsidR="006C3954">
        <w:rPr>
          <w:rFonts w:cstheme="minorHAnsi"/>
          <w:bCs/>
          <w:color w:val="000000"/>
          <w:sz w:val="24"/>
          <w:szCs w:val="24"/>
        </w:rPr>
        <w:instrText xml:space="preserve">Excel.Sheet.12 C:\\Users\\usuario\\Desktop\\Amichile\\Consolidado.xlsx "% por tamaño emp!F5C10:F9C13" </w:instrText>
      </w:r>
      <w:r>
        <w:rPr>
          <w:rFonts w:cstheme="minorHAnsi"/>
          <w:bCs/>
          <w:color w:val="000000"/>
          <w:sz w:val="24"/>
          <w:szCs w:val="24"/>
        </w:rPr>
        <w:instrText xml:space="preserve">\a \f 5 \h  \* MERGEFORMAT </w:instrText>
      </w:r>
      <w:r>
        <w:rPr>
          <w:rFonts w:cstheme="minorHAnsi"/>
          <w:bCs/>
          <w:color w:val="000000"/>
          <w:sz w:val="24"/>
          <w:szCs w:val="24"/>
        </w:rPr>
        <w:fldChar w:fldCharType="separate"/>
      </w:r>
    </w:p>
    <w:tbl>
      <w:tblPr>
        <w:tblStyle w:val="Tablaconcuadrcula"/>
        <w:tblW w:w="9144" w:type="dxa"/>
        <w:jc w:val="center"/>
        <w:tblLook w:val="04A0" w:firstRow="1" w:lastRow="0" w:firstColumn="1" w:lastColumn="0" w:noHBand="0" w:noVBand="1"/>
      </w:tblPr>
      <w:tblGrid>
        <w:gridCol w:w="1856"/>
        <w:gridCol w:w="2376"/>
        <w:gridCol w:w="1796"/>
        <w:gridCol w:w="3116"/>
      </w:tblGrid>
      <w:tr w:rsidR="00983253" w:rsidRPr="00983253" w14:paraId="135F5B40" w14:textId="77777777" w:rsidTr="00983253">
        <w:trPr>
          <w:trHeight w:val="300"/>
          <w:jc w:val="center"/>
        </w:trPr>
        <w:tc>
          <w:tcPr>
            <w:tcW w:w="1856" w:type="dxa"/>
            <w:noWrap/>
          </w:tcPr>
          <w:p w14:paraId="7E727A3E" w14:textId="77777777" w:rsidR="00983253" w:rsidRDefault="00983253" w:rsidP="00983253">
            <w:pPr>
              <w:autoSpaceDE w:val="0"/>
              <w:autoSpaceDN w:val="0"/>
              <w:adjustRightInd w:val="0"/>
              <w:jc w:val="both"/>
              <w:rPr>
                <w:rFonts w:cstheme="minorHAnsi"/>
                <w:b/>
                <w:bCs/>
                <w:color w:val="000000"/>
                <w:sz w:val="24"/>
                <w:szCs w:val="24"/>
              </w:rPr>
            </w:pPr>
          </w:p>
        </w:tc>
        <w:tc>
          <w:tcPr>
            <w:tcW w:w="7288" w:type="dxa"/>
            <w:gridSpan w:val="3"/>
            <w:noWrap/>
          </w:tcPr>
          <w:p w14:paraId="08C89DEE" w14:textId="77777777" w:rsidR="00983253" w:rsidRPr="00983253" w:rsidRDefault="004A52B5" w:rsidP="004A52B5">
            <w:pPr>
              <w:autoSpaceDE w:val="0"/>
              <w:autoSpaceDN w:val="0"/>
              <w:adjustRightInd w:val="0"/>
              <w:jc w:val="center"/>
              <w:rPr>
                <w:rFonts w:cstheme="minorHAnsi"/>
                <w:b/>
                <w:bCs/>
                <w:color w:val="000000"/>
                <w:sz w:val="24"/>
                <w:szCs w:val="24"/>
              </w:rPr>
            </w:pPr>
            <w:r>
              <w:rPr>
                <w:rFonts w:ascii="Calibri" w:eastAsia="Times New Roman" w:hAnsi="Calibri" w:cs="Calibri"/>
                <w:b/>
                <w:bCs/>
                <w:color w:val="000000"/>
                <w:lang w:eastAsia="es-CL"/>
              </w:rPr>
              <w:t>P</w:t>
            </w:r>
            <w:r w:rsidR="00983253">
              <w:rPr>
                <w:rFonts w:ascii="Calibri" w:eastAsia="Times New Roman" w:hAnsi="Calibri" w:cs="Calibri"/>
                <w:b/>
                <w:bCs/>
                <w:color w:val="000000"/>
                <w:lang w:eastAsia="es-CL"/>
              </w:rPr>
              <w:t>romedio</w:t>
            </w:r>
            <w:r>
              <w:rPr>
                <w:rFonts w:ascii="Calibri" w:eastAsia="Times New Roman" w:hAnsi="Calibri" w:cs="Calibri"/>
                <w:b/>
                <w:bCs/>
                <w:color w:val="000000"/>
                <w:lang w:eastAsia="es-CL"/>
              </w:rPr>
              <w:t xml:space="preserve"> de %</w:t>
            </w:r>
            <w:r w:rsidR="00983253">
              <w:rPr>
                <w:rFonts w:ascii="Calibri" w:eastAsia="Times New Roman" w:hAnsi="Calibri" w:cs="Calibri"/>
                <w:b/>
                <w:bCs/>
                <w:color w:val="000000"/>
                <w:lang w:eastAsia="es-CL"/>
              </w:rPr>
              <w:t xml:space="preserve"> a</w:t>
            </w:r>
            <w:r w:rsidR="00983253" w:rsidRPr="00F106A8">
              <w:rPr>
                <w:rFonts w:ascii="Calibri" w:eastAsia="Times New Roman" w:hAnsi="Calibri" w:cs="Calibri"/>
                <w:b/>
                <w:bCs/>
                <w:color w:val="000000"/>
                <w:lang w:eastAsia="es-CL"/>
              </w:rPr>
              <w:t>lcanzado por la Instalación en el DI</w:t>
            </w:r>
            <w:r w:rsidR="00983253">
              <w:rPr>
                <w:rFonts w:ascii="Calibri" w:eastAsia="Times New Roman" w:hAnsi="Calibri" w:cs="Calibri"/>
                <w:b/>
                <w:bCs/>
                <w:color w:val="000000"/>
                <w:lang w:eastAsia="es-CL"/>
              </w:rPr>
              <w:t xml:space="preserve"> según tamaño de empresas y tipo de Instalación</w:t>
            </w:r>
          </w:p>
        </w:tc>
      </w:tr>
      <w:tr w:rsidR="00983253" w:rsidRPr="00983253" w14:paraId="2515BBCA" w14:textId="77777777" w:rsidTr="00983253">
        <w:trPr>
          <w:trHeight w:val="300"/>
          <w:jc w:val="center"/>
        </w:trPr>
        <w:tc>
          <w:tcPr>
            <w:tcW w:w="1856" w:type="dxa"/>
            <w:noWrap/>
            <w:hideMark/>
          </w:tcPr>
          <w:p w14:paraId="4C3C6B09" w14:textId="77777777" w:rsidR="00983253" w:rsidRPr="00983253" w:rsidRDefault="00983253" w:rsidP="00983253">
            <w:pPr>
              <w:autoSpaceDE w:val="0"/>
              <w:autoSpaceDN w:val="0"/>
              <w:adjustRightInd w:val="0"/>
              <w:jc w:val="both"/>
              <w:rPr>
                <w:rFonts w:cstheme="minorHAnsi"/>
                <w:b/>
                <w:bCs/>
                <w:color w:val="000000"/>
                <w:sz w:val="24"/>
                <w:szCs w:val="24"/>
              </w:rPr>
            </w:pPr>
            <w:r>
              <w:rPr>
                <w:rFonts w:cstheme="minorHAnsi"/>
                <w:b/>
                <w:bCs/>
                <w:color w:val="000000"/>
                <w:sz w:val="24"/>
                <w:szCs w:val="24"/>
              </w:rPr>
              <w:t>Tamaño de empresas</w:t>
            </w:r>
          </w:p>
        </w:tc>
        <w:tc>
          <w:tcPr>
            <w:tcW w:w="2376" w:type="dxa"/>
            <w:noWrap/>
            <w:hideMark/>
          </w:tcPr>
          <w:p w14:paraId="44E3085E" w14:textId="77777777" w:rsidR="00983253" w:rsidRPr="00983253" w:rsidRDefault="00983253" w:rsidP="00983253">
            <w:pPr>
              <w:autoSpaceDE w:val="0"/>
              <w:autoSpaceDN w:val="0"/>
              <w:adjustRightInd w:val="0"/>
              <w:jc w:val="center"/>
              <w:rPr>
                <w:rFonts w:cstheme="minorHAnsi"/>
                <w:b/>
                <w:bCs/>
                <w:color w:val="000000"/>
                <w:sz w:val="24"/>
                <w:szCs w:val="24"/>
              </w:rPr>
            </w:pPr>
            <w:r w:rsidRPr="00983253">
              <w:rPr>
                <w:rFonts w:cstheme="minorHAnsi"/>
                <w:b/>
                <w:bCs/>
                <w:color w:val="000000"/>
                <w:sz w:val="24"/>
                <w:szCs w:val="24"/>
              </w:rPr>
              <w:t>Centro de cultivo</w:t>
            </w:r>
          </w:p>
        </w:tc>
        <w:tc>
          <w:tcPr>
            <w:tcW w:w="1796" w:type="dxa"/>
            <w:noWrap/>
            <w:hideMark/>
          </w:tcPr>
          <w:p w14:paraId="54C4DEA8" w14:textId="77777777" w:rsidR="00983253" w:rsidRPr="00983253" w:rsidRDefault="00983253" w:rsidP="00983253">
            <w:pPr>
              <w:autoSpaceDE w:val="0"/>
              <w:autoSpaceDN w:val="0"/>
              <w:adjustRightInd w:val="0"/>
              <w:jc w:val="center"/>
              <w:rPr>
                <w:rFonts w:cstheme="minorHAnsi"/>
                <w:b/>
                <w:bCs/>
                <w:color w:val="000000"/>
                <w:sz w:val="24"/>
                <w:szCs w:val="24"/>
              </w:rPr>
            </w:pPr>
            <w:r w:rsidRPr="00983253">
              <w:rPr>
                <w:rFonts w:cstheme="minorHAnsi"/>
                <w:b/>
                <w:bCs/>
                <w:color w:val="000000"/>
                <w:sz w:val="24"/>
                <w:szCs w:val="24"/>
              </w:rPr>
              <w:t>Planta de proceso</w:t>
            </w:r>
          </w:p>
        </w:tc>
        <w:tc>
          <w:tcPr>
            <w:tcW w:w="3116" w:type="dxa"/>
            <w:noWrap/>
            <w:hideMark/>
          </w:tcPr>
          <w:p w14:paraId="1F9EAB13" w14:textId="77777777" w:rsidR="00983253" w:rsidRPr="00983253" w:rsidRDefault="00983253" w:rsidP="00983253">
            <w:pPr>
              <w:autoSpaceDE w:val="0"/>
              <w:autoSpaceDN w:val="0"/>
              <w:adjustRightInd w:val="0"/>
              <w:jc w:val="center"/>
              <w:rPr>
                <w:rFonts w:cstheme="minorHAnsi"/>
                <w:b/>
                <w:bCs/>
                <w:color w:val="000000"/>
                <w:sz w:val="24"/>
                <w:szCs w:val="24"/>
              </w:rPr>
            </w:pPr>
            <w:r w:rsidRPr="00983253">
              <w:rPr>
                <w:rFonts w:cstheme="minorHAnsi"/>
                <w:b/>
                <w:bCs/>
                <w:color w:val="000000"/>
                <w:sz w:val="24"/>
                <w:szCs w:val="24"/>
              </w:rPr>
              <w:t>Planta de reciclaje de conchillas</w:t>
            </w:r>
          </w:p>
        </w:tc>
      </w:tr>
      <w:tr w:rsidR="00983253" w:rsidRPr="00983253" w14:paraId="28B01651" w14:textId="77777777" w:rsidTr="00983253">
        <w:trPr>
          <w:trHeight w:val="300"/>
          <w:jc w:val="center"/>
        </w:trPr>
        <w:tc>
          <w:tcPr>
            <w:tcW w:w="1856" w:type="dxa"/>
            <w:noWrap/>
            <w:hideMark/>
          </w:tcPr>
          <w:p w14:paraId="4DD1FD96" w14:textId="77777777" w:rsidR="00983253" w:rsidRPr="00983253" w:rsidRDefault="00983253" w:rsidP="00983253">
            <w:pPr>
              <w:autoSpaceDE w:val="0"/>
              <w:autoSpaceDN w:val="0"/>
              <w:adjustRightInd w:val="0"/>
              <w:jc w:val="both"/>
              <w:rPr>
                <w:rFonts w:cstheme="minorHAnsi"/>
                <w:bCs/>
                <w:color w:val="000000"/>
                <w:sz w:val="24"/>
                <w:szCs w:val="24"/>
              </w:rPr>
            </w:pPr>
            <w:r w:rsidRPr="00983253">
              <w:rPr>
                <w:rFonts w:cstheme="minorHAnsi"/>
                <w:bCs/>
                <w:color w:val="000000"/>
                <w:sz w:val="24"/>
                <w:szCs w:val="24"/>
              </w:rPr>
              <w:t>Grande</w:t>
            </w:r>
          </w:p>
        </w:tc>
        <w:tc>
          <w:tcPr>
            <w:tcW w:w="2376" w:type="dxa"/>
            <w:noWrap/>
            <w:hideMark/>
          </w:tcPr>
          <w:p w14:paraId="0BFA4F18" w14:textId="77777777" w:rsidR="00983253" w:rsidRPr="00983253" w:rsidRDefault="00684A14" w:rsidP="00983253">
            <w:pPr>
              <w:autoSpaceDE w:val="0"/>
              <w:autoSpaceDN w:val="0"/>
              <w:adjustRightInd w:val="0"/>
              <w:jc w:val="center"/>
              <w:rPr>
                <w:rFonts w:cstheme="minorHAnsi"/>
                <w:bCs/>
                <w:color w:val="000000"/>
                <w:sz w:val="24"/>
                <w:szCs w:val="24"/>
              </w:rPr>
            </w:pPr>
            <w:r>
              <w:rPr>
                <w:rFonts w:cstheme="minorHAnsi"/>
                <w:bCs/>
                <w:color w:val="000000"/>
                <w:sz w:val="24"/>
                <w:szCs w:val="24"/>
              </w:rPr>
              <w:t>37</w:t>
            </w:r>
            <w:r w:rsidR="00983253" w:rsidRPr="00983253">
              <w:rPr>
                <w:rFonts w:cstheme="minorHAnsi"/>
                <w:bCs/>
                <w:color w:val="000000"/>
                <w:sz w:val="24"/>
                <w:szCs w:val="24"/>
              </w:rPr>
              <w:t>%</w:t>
            </w:r>
          </w:p>
        </w:tc>
        <w:tc>
          <w:tcPr>
            <w:tcW w:w="1796" w:type="dxa"/>
            <w:noWrap/>
            <w:hideMark/>
          </w:tcPr>
          <w:p w14:paraId="1CB8F8E7" w14:textId="77777777" w:rsidR="00983253" w:rsidRPr="00983253" w:rsidRDefault="00D955F5" w:rsidP="00983253">
            <w:pPr>
              <w:autoSpaceDE w:val="0"/>
              <w:autoSpaceDN w:val="0"/>
              <w:adjustRightInd w:val="0"/>
              <w:jc w:val="center"/>
              <w:rPr>
                <w:rFonts w:cstheme="minorHAnsi"/>
                <w:bCs/>
                <w:color w:val="000000"/>
                <w:sz w:val="24"/>
                <w:szCs w:val="24"/>
              </w:rPr>
            </w:pPr>
            <w:r>
              <w:rPr>
                <w:rFonts w:cstheme="minorHAnsi"/>
                <w:bCs/>
                <w:color w:val="000000"/>
                <w:sz w:val="24"/>
                <w:szCs w:val="24"/>
              </w:rPr>
              <w:t>31</w:t>
            </w:r>
            <w:r w:rsidR="00983253" w:rsidRPr="00983253">
              <w:rPr>
                <w:rFonts w:cstheme="minorHAnsi"/>
                <w:bCs/>
                <w:color w:val="000000"/>
                <w:sz w:val="24"/>
                <w:szCs w:val="24"/>
              </w:rPr>
              <w:t>%</w:t>
            </w:r>
          </w:p>
        </w:tc>
        <w:tc>
          <w:tcPr>
            <w:tcW w:w="3116" w:type="dxa"/>
            <w:noWrap/>
            <w:hideMark/>
          </w:tcPr>
          <w:p w14:paraId="7F317DB2" w14:textId="77777777" w:rsidR="00983253" w:rsidRPr="00983253" w:rsidRDefault="00983253" w:rsidP="00983253">
            <w:pPr>
              <w:autoSpaceDE w:val="0"/>
              <w:autoSpaceDN w:val="0"/>
              <w:adjustRightInd w:val="0"/>
              <w:jc w:val="center"/>
              <w:rPr>
                <w:rFonts w:cstheme="minorHAnsi"/>
                <w:bCs/>
                <w:color w:val="000000"/>
                <w:sz w:val="24"/>
                <w:szCs w:val="24"/>
              </w:rPr>
            </w:pPr>
          </w:p>
        </w:tc>
      </w:tr>
      <w:tr w:rsidR="00983253" w:rsidRPr="00983253" w14:paraId="4C59A456" w14:textId="77777777" w:rsidTr="00983253">
        <w:trPr>
          <w:trHeight w:val="300"/>
          <w:jc w:val="center"/>
        </w:trPr>
        <w:tc>
          <w:tcPr>
            <w:tcW w:w="1856" w:type="dxa"/>
            <w:noWrap/>
            <w:hideMark/>
          </w:tcPr>
          <w:p w14:paraId="0654F6A0" w14:textId="77777777" w:rsidR="00983253" w:rsidRPr="00983253" w:rsidRDefault="00983253" w:rsidP="00983253">
            <w:pPr>
              <w:autoSpaceDE w:val="0"/>
              <w:autoSpaceDN w:val="0"/>
              <w:adjustRightInd w:val="0"/>
              <w:jc w:val="both"/>
              <w:rPr>
                <w:rFonts w:cstheme="minorHAnsi"/>
                <w:bCs/>
                <w:color w:val="000000"/>
                <w:sz w:val="24"/>
                <w:szCs w:val="24"/>
              </w:rPr>
            </w:pPr>
            <w:r w:rsidRPr="00983253">
              <w:rPr>
                <w:rFonts w:cstheme="minorHAnsi"/>
                <w:bCs/>
                <w:color w:val="000000"/>
                <w:sz w:val="24"/>
                <w:szCs w:val="24"/>
              </w:rPr>
              <w:t>Mediana</w:t>
            </w:r>
          </w:p>
        </w:tc>
        <w:tc>
          <w:tcPr>
            <w:tcW w:w="2376" w:type="dxa"/>
            <w:noWrap/>
            <w:hideMark/>
          </w:tcPr>
          <w:p w14:paraId="0485F966" w14:textId="77777777" w:rsidR="00983253" w:rsidRPr="00983253" w:rsidRDefault="00D955F5" w:rsidP="00983253">
            <w:pPr>
              <w:autoSpaceDE w:val="0"/>
              <w:autoSpaceDN w:val="0"/>
              <w:adjustRightInd w:val="0"/>
              <w:jc w:val="center"/>
              <w:rPr>
                <w:rFonts w:cstheme="minorHAnsi"/>
                <w:bCs/>
                <w:color w:val="000000"/>
                <w:sz w:val="24"/>
                <w:szCs w:val="24"/>
              </w:rPr>
            </w:pPr>
            <w:r>
              <w:rPr>
                <w:rFonts w:cstheme="minorHAnsi"/>
                <w:bCs/>
                <w:color w:val="000000"/>
                <w:sz w:val="24"/>
                <w:szCs w:val="24"/>
              </w:rPr>
              <w:t>28</w:t>
            </w:r>
            <w:r w:rsidR="00983253" w:rsidRPr="00983253">
              <w:rPr>
                <w:rFonts w:cstheme="minorHAnsi"/>
                <w:bCs/>
                <w:color w:val="000000"/>
                <w:sz w:val="24"/>
                <w:szCs w:val="24"/>
              </w:rPr>
              <w:t>%</w:t>
            </w:r>
          </w:p>
        </w:tc>
        <w:tc>
          <w:tcPr>
            <w:tcW w:w="1796" w:type="dxa"/>
            <w:noWrap/>
            <w:hideMark/>
          </w:tcPr>
          <w:p w14:paraId="22BD640C" w14:textId="77777777" w:rsidR="00983253" w:rsidRPr="00983253" w:rsidRDefault="00983253" w:rsidP="00983253">
            <w:pPr>
              <w:autoSpaceDE w:val="0"/>
              <w:autoSpaceDN w:val="0"/>
              <w:adjustRightInd w:val="0"/>
              <w:jc w:val="center"/>
              <w:rPr>
                <w:rFonts w:cstheme="minorHAnsi"/>
                <w:bCs/>
                <w:color w:val="000000"/>
                <w:sz w:val="24"/>
                <w:szCs w:val="24"/>
              </w:rPr>
            </w:pPr>
          </w:p>
        </w:tc>
        <w:tc>
          <w:tcPr>
            <w:tcW w:w="3116" w:type="dxa"/>
            <w:noWrap/>
            <w:hideMark/>
          </w:tcPr>
          <w:p w14:paraId="56B3D75B" w14:textId="77777777" w:rsidR="00983253" w:rsidRPr="00983253" w:rsidRDefault="00983253" w:rsidP="00983253">
            <w:pPr>
              <w:autoSpaceDE w:val="0"/>
              <w:autoSpaceDN w:val="0"/>
              <w:adjustRightInd w:val="0"/>
              <w:jc w:val="center"/>
              <w:rPr>
                <w:rFonts w:cstheme="minorHAnsi"/>
                <w:bCs/>
                <w:color w:val="000000"/>
                <w:sz w:val="24"/>
                <w:szCs w:val="24"/>
              </w:rPr>
            </w:pPr>
            <w:r w:rsidRPr="00983253">
              <w:rPr>
                <w:rFonts w:cstheme="minorHAnsi"/>
                <w:bCs/>
                <w:color w:val="000000"/>
                <w:sz w:val="24"/>
                <w:szCs w:val="24"/>
              </w:rPr>
              <w:t>0%</w:t>
            </w:r>
          </w:p>
        </w:tc>
      </w:tr>
      <w:tr w:rsidR="00983253" w:rsidRPr="00983253" w14:paraId="6E7DDF7A" w14:textId="77777777" w:rsidTr="00983253">
        <w:trPr>
          <w:trHeight w:val="300"/>
          <w:jc w:val="center"/>
        </w:trPr>
        <w:tc>
          <w:tcPr>
            <w:tcW w:w="1856" w:type="dxa"/>
            <w:noWrap/>
            <w:hideMark/>
          </w:tcPr>
          <w:p w14:paraId="26024EC3" w14:textId="77777777" w:rsidR="00983253" w:rsidRPr="00983253" w:rsidRDefault="00983253" w:rsidP="00983253">
            <w:pPr>
              <w:autoSpaceDE w:val="0"/>
              <w:autoSpaceDN w:val="0"/>
              <w:adjustRightInd w:val="0"/>
              <w:jc w:val="both"/>
              <w:rPr>
                <w:rFonts w:cstheme="minorHAnsi"/>
                <w:bCs/>
                <w:color w:val="000000"/>
                <w:sz w:val="24"/>
                <w:szCs w:val="24"/>
              </w:rPr>
            </w:pPr>
            <w:r w:rsidRPr="00983253">
              <w:rPr>
                <w:rFonts w:cstheme="minorHAnsi"/>
                <w:bCs/>
                <w:color w:val="000000"/>
                <w:sz w:val="24"/>
                <w:szCs w:val="24"/>
              </w:rPr>
              <w:t>Micro</w:t>
            </w:r>
          </w:p>
        </w:tc>
        <w:tc>
          <w:tcPr>
            <w:tcW w:w="2376" w:type="dxa"/>
            <w:noWrap/>
            <w:hideMark/>
          </w:tcPr>
          <w:p w14:paraId="4194484F" w14:textId="77777777" w:rsidR="00983253" w:rsidRPr="00983253" w:rsidRDefault="00D955F5" w:rsidP="00983253">
            <w:pPr>
              <w:autoSpaceDE w:val="0"/>
              <w:autoSpaceDN w:val="0"/>
              <w:adjustRightInd w:val="0"/>
              <w:jc w:val="center"/>
              <w:rPr>
                <w:rFonts w:cstheme="minorHAnsi"/>
                <w:bCs/>
                <w:color w:val="000000"/>
                <w:sz w:val="24"/>
                <w:szCs w:val="24"/>
              </w:rPr>
            </w:pPr>
            <w:r>
              <w:rPr>
                <w:rFonts w:cstheme="minorHAnsi"/>
                <w:bCs/>
                <w:color w:val="000000"/>
                <w:sz w:val="24"/>
                <w:szCs w:val="24"/>
              </w:rPr>
              <w:t>11</w:t>
            </w:r>
            <w:r w:rsidR="00983253" w:rsidRPr="00983253">
              <w:rPr>
                <w:rFonts w:cstheme="minorHAnsi"/>
                <w:bCs/>
                <w:color w:val="000000"/>
                <w:sz w:val="24"/>
                <w:szCs w:val="24"/>
              </w:rPr>
              <w:t>%</w:t>
            </w:r>
          </w:p>
        </w:tc>
        <w:tc>
          <w:tcPr>
            <w:tcW w:w="1796" w:type="dxa"/>
            <w:noWrap/>
            <w:hideMark/>
          </w:tcPr>
          <w:p w14:paraId="70A6E4C0" w14:textId="77777777" w:rsidR="00983253" w:rsidRPr="00983253" w:rsidRDefault="00983253" w:rsidP="00983253">
            <w:pPr>
              <w:autoSpaceDE w:val="0"/>
              <w:autoSpaceDN w:val="0"/>
              <w:adjustRightInd w:val="0"/>
              <w:jc w:val="center"/>
              <w:rPr>
                <w:rFonts w:cstheme="minorHAnsi"/>
                <w:bCs/>
                <w:color w:val="000000"/>
                <w:sz w:val="24"/>
                <w:szCs w:val="24"/>
              </w:rPr>
            </w:pPr>
          </w:p>
        </w:tc>
        <w:tc>
          <w:tcPr>
            <w:tcW w:w="3116" w:type="dxa"/>
            <w:noWrap/>
            <w:hideMark/>
          </w:tcPr>
          <w:p w14:paraId="4DA282B9" w14:textId="77777777" w:rsidR="00983253" w:rsidRPr="00983253" w:rsidRDefault="00983253" w:rsidP="00983253">
            <w:pPr>
              <w:autoSpaceDE w:val="0"/>
              <w:autoSpaceDN w:val="0"/>
              <w:adjustRightInd w:val="0"/>
              <w:jc w:val="center"/>
              <w:rPr>
                <w:rFonts w:cstheme="minorHAnsi"/>
                <w:bCs/>
                <w:color w:val="000000"/>
                <w:sz w:val="24"/>
                <w:szCs w:val="24"/>
              </w:rPr>
            </w:pPr>
          </w:p>
        </w:tc>
      </w:tr>
      <w:tr w:rsidR="00983253" w:rsidRPr="00983253" w14:paraId="751A4DFD" w14:textId="77777777" w:rsidTr="00983253">
        <w:trPr>
          <w:trHeight w:val="300"/>
          <w:jc w:val="center"/>
        </w:trPr>
        <w:tc>
          <w:tcPr>
            <w:tcW w:w="1856" w:type="dxa"/>
            <w:noWrap/>
            <w:hideMark/>
          </w:tcPr>
          <w:p w14:paraId="6DF33737" w14:textId="77777777" w:rsidR="00983253" w:rsidRPr="00983253" w:rsidRDefault="00983253" w:rsidP="00983253">
            <w:pPr>
              <w:autoSpaceDE w:val="0"/>
              <w:autoSpaceDN w:val="0"/>
              <w:adjustRightInd w:val="0"/>
              <w:jc w:val="both"/>
              <w:rPr>
                <w:rFonts w:cstheme="minorHAnsi"/>
                <w:bCs/>
                <w:color w:val="000000"/>
                <w:sz w:val="24"/>
                <w:szCs w:val="24"/>
              </w:rPr>
            </w:pPr>
            <w:r w:rsidRPr="00983253">
              <w:rPr>
                <w:rFonts w:cstheme="minorHAnsi"/>
                <w:bCs/>
                <w:color w:val="000000"/>
                <w:sz w:val="24"/>
                <w:szCs w:val="24"/>
              </w:rPr>
              <w:t>Pequeña</w:t>
            </w:r>
          </w:p>
        </w:tc>
        <w:tc>
          <w:tcPr>
            <w:tcW w:w="2376" w:type="dxa"/>
            <w:noWrap/>
            <w:hideMark/>
          </w:tcPr>
          <w:p w14:paraId="269A2867" w14:textId="77777777" w:rsidR="00983253" w:rsidRPr="00983253" w:rsidRDefault="00D955F5" w:rsidP="00983253">
            <w:pPr>
              <w:autoSpaceDE w:val="0"/>
              <w:autoSpaceDN w:val="0"/>
              <w:adjustRightInd w:val="0"/>
              <w:jc w:val="center"/>
              <w:rPr>
                <w:rFonts w:cstheme="minorHAnsi"/>
                <w:bCs/>
                <w:color w:val="000000"/>
                <w:sz w:val="24"/>
                <w:szCs w:val="24"/>
              </w:rPr>
            </w:pPr>
            <w:r>
              <w:rPr>
                <w:rFonts w:cstheme="minorHAnsi"/>
                <w:bCs/>
                <w:color w:val="000000"/>
                <w:sz w:val="24"/>
                <w:szCs w:val="24"/>
              </w:rPr>
              <w:t>11</w:t>
            </w:r>
            <w:r w:rsidR="00983253" w:rsidRPr="00983253">
              <w:rPr>
                <w:rFonts w:cstheme="minorHAnsi"/>
                <w:bCs/>
                <w:color w:val="000000"/>
                <w:sz w:val="24"/>
                <w:szCs w:val="24"/>
              </w:rPr>
              <w:t>%</w:t>
            </w:r>
          </w:p>
        </w:tc>
        <w:tc>
          <w:tcPr>
            <w:tcW w:w="1796" w:type="dxa"/>
            <w:noWrap/>
            <w:hideMark/>
          </w:tcPr>
          <w:p w14:paraId="030CAECB" w14:textId="77777777" w:rsidR="00983253" w:rsidRPr="00983253" w:rsidRDefault="00983253" w:rsidP="00983253">
            <w:pPr>
              <w:autoSpaceDE w:val="0"/>
              <w:autoSpaceDN w:val="0"/>
              <w:adjustRightInd w:val="0"/>
              <w:jc w:val="center"/>
              <w:rPr>
                <w:rFonts w:cstheme="minorHAnsi"/>
                <w:bCs/>
                <w:color w:val="000000"/>
                <w:sz w:val="24"/>
                <w:szCs w:val="24"/>
              </w:rPr>
            </w:pPr>
          </w:p>
        </w:tc>
        <w:tc>
          <w:tcPr>
            <w:tcW w:w="3116" w:type="dxa"/>
            <w:noWrap/>
            <w:hideMark/>
          </w:tcPr>
          <w:p w14:paraId="189A5E24" w14:textId="77777777" w:rsidR="00983253" w:rsidRPr="00983253" w:rsidRDefault="00983253" w:rsidP="00983253">
            <w:pPr>
              <w:autoSpaceDE w:val="0"/>
              <w:autoSpaceDN w:val="0"/>
              <w:adjustRightInd w:val="0"/>
              <w:jc w:val="center"/>
              <w:rPr>
                <w:rFonts w:cstheme="minorHAnsi"/>
                <w:bCs/>
                <w:color w:val="000000"/>
                <w:sz w:val="24"/>
                <w:szCs w:val="24"/>
              </w:rPr>
            </w:pPr>
          </w:p>
        </w:tc>
      </w:tr>
    </w:tbl>
    <w:p w14:paraId="0D2EDBA0" w14:textId="77777777" w:rsidR="003E20DB" w:rsidRDefault="00983253" w:rsidP="00B964D3">
      <w:pPr>
        <w:autoSpaceDE w:val="0"/>
        <w:autoSpaceDN w:val="0"/>
        <w:adjustRightInd w:val="0"/>
        <w:spacing w:after="0" w:line="240" w:lineRule="auto"/>
        <w:jc w:val="both"/>
        <w:rPr>
          <w:rFonts w:cstheme="minorHAnsi"/>
          <w:bCs/>
          <w:color w:val="000000"/>
          <w:sz w:val="24"/>
          <w:szCs w:val="24"/>
        </w:rPr>
      </w:pPr>
      <w:r>
        <w:rPr>
          <w:rFonts w:cstheme="minorHAnsi"/>
          <w:bCs/>
          <w:color w:val="000000"/>
          <w:sz w:val="24"/>
          <w:szCs w:val="24"/>
        </w:rPr>
        <w:fldChar w:fldCharType="end"/>
      </w:r>
    </w:p>
    <w:p w14:paraId="59AC2E37" w14:textId="77777777" w:rsidR="00983253" w:rsidRDefault="00983253" w:rsidP="00B964D3">
      <w:pPr>
        <w:autoSpaceDE w:val="0"/>
        <w:autoSpaceDN w:val="0"/>
        <w:adjustRightInd w:val="0"/>
        <w:spacing w:after="0" w:line="240" w:lineRule="auto"/>
        <w:jc w:val="both"/>
        <w:rPr>
          <w:rFonts w:cstheme="minorHAnsi"/>
          <w:bCs/>
          <w:color w:val="000000"/>
          <w:sz w:val="24"/>
          <w:szCs w:val="24"/>
        </w:rPr>
      </w:pPr>
    </w:p>
    <w:p w14:paraId="3D75CA73" w14:textId="77777777" w:rsidR="00983253" w:rsidRDefault="00983253" w:rsidP="00B964D3">
      <w:pPr>
        <w:autoSpaceDE w:val="0"/>
        <w:autoSpaceDN w:val="0"/>
        <w:adjustRightInd w:val="0"/>
        <w:spacing w:after="0" w:line="240" w:lineRule="auto"/>
        <w:jc w:val="both"/>
        <w:rPr>
          <w:rFonts w:cstheme="minorHAnsi"/>
          <w:bCs/>
          <w:color w:val="000000"/>
          <w:sz w:val="24"/>
          <w:szCs w:val="24"/>
        </w:rPr>
      </w:pPr>
    </w:p>
    <w:p w14:paraId="6AE468C7" w14:textId="77777777" w:rsidR="00E4370E" w:rsidRDefault="00E4370E" w:rsidP="00E4370E">
      <w:pPr>
        <w:pStyle w:val="Prrafodelista"/>
        <w:numPr>
          <w:ilvl w:val="0"/>
          <w:numId w:val="5"/>
        </w:numPr>
        <w:autoSpaceDE w:val="0"/>
        <w:autoSpaceDN w:val="0"/>
        <w:adjustRightInd w:val="0"/>
        <w:spacing w:after="0" w:line="240" w:lineRule="auto"/>
        <w:jc w:val="both"/>
        <w:rPr>
          <w:rFonts w:cstheme="minorHAnsi"/>
          <w:b/>
          <w:bCs/>
          <w:color w:val="000000"/>
          <w:sz w:val="24"/>
          <w:szCs w:val="24"/>
        </w:rPr>
      </w:pPr>
      <w:r w:rsidRPr="00E4370E">
        <w:rPr>
          <w:rFonts w:cstheme="minorHAnsi"/>
          <w:b/>
          <w:bCs/>
          <w:color w:val="000000"/>
          <w:sz w:val="24"/>
          <w:szCs w:val="24"/>
        </w:rPr>
        <w:t xml:space="preserve">Cumplimiento ponderado </w:t>
      </w:r>
      <w:r w:rsidR="00E53E5F">
        <w:rPr>
          <w:rFonts w:cstheme="minorHAnsi"/>
          <w:b/>
          <w:bCs/>
          <w:color w:val="000000"/>
          <w:sz w:val="24"/>
          <w:szCs w:val="24"/>
        </w:rPr>
        <w:t xml:space="preserve">(y brecha por cumplir) </w:t>
      </w:r>
      <w:r w:rsidRPr="00E4370E">
        <w:rPr>
          <w:rFonts w:cstheme="minorHAnsi"/>
          <w:b/>
          <w:bCs/>
          <w:color w:val="000000"/>
          <w:sz w:val="24"/>
          <w:szCs w:val="24"/>
        </w:rPr>
        <w:t>por Instalación</w:t>
      </w:r>
    </w:p>
    <w:p w14:paraId="579493AD" w14:textId="77777777" w:rsidR="00704C96" w:rsidRDefault="00704C96" w:rsidP="00704C96">
      <w:pPr>
        <w:autoSpaceDE w:val="0"/>
        <w:autoSpaceDN w:val="0"/>
        <w:adjustRightInd w:val="0"/>
        <w:spacing w:after="0" w:line="240" w:lineRule="auto"/>
        <w:jc w:val="both"/>
        <w:rPr>
          <w:rFonts w:cstheme="minorHAnsi"/>
          <w:b/>
          <w:bCs/>
          <w:color w:val="000000"/>
          <w:sz w:val="24"/>
          <w:szCs w:val="24"/>
        </w:rPr>
      </w:pPr>
    </w:p>
    <w:p w14:paraId="79F23793" w14:textId="77777777" w:rsidR="00704C96" w:rsidRPr="00704C96" w:rsidRDefault="00047C9F" w:rsidP="00704C96">
      <w:pPr>
        <w:autoSpaceDE w:val="0"/>
        <w:autoSpaceDN w:val="0"/>
        <w:adjustRightInd w:val="0"/>
        <w:spacing w:after="0" w:line="240" w:lineRule="auto"/>
        <w:rPr>
          <w:rFonts w:cstheme="minorHAnsi"/>
          <w:bCs/>
          <w:color w:val="000000"/>
          <w:sz w:val="24"/>
          <w:szCs w:val="24"/>
        </w:rPr>
      </w:pPr>
      <w:r w:rsidRPr="00047C9F">
        <w:rPr>
          <w:rFonts w:cstheme="minorHAnsi"/>
          <w:bCs/>
          <w:color w:val="000000"/>
          <w:sz w:val="24"/>
          <w:szCs w:val="24"/>
          <w:u w:val="single"/>
        </w:rPr>
        <w:t>Tabla N°9:</w:t>
      </w:r>
      <w:r w:rsidR="00704C96" w:rsidRPr="00897828">
        <w:rPr>
          <w:rFonts w:cstheme="minorHAnsi"/>
          <w:bCs/>
          <w:color w:val="000000"/>
          <w:sz w:val="24"/>
          <w:szCs w:val="24"/>
        </w:rPr>
        <w:t xml:space="preserve"> Cumplimiento ponderado por empresa e instalación alcanzada en el Diagnóstico Inicial y la Brecha e</w:t>
      </w:r>
      <w:r w:rsidR="00704C96">
        <w:rPr>
          <w:rFonts w:cstheme="minorHAnsi"/>
          <w:bCs/>
          <w:color w:val="000000"/>
          <w:sz w:val="24"/>
          <w:szCs w:val="24"/>
        </w:rPr>
        <w:t>n función del Total del Acuerdo</w:t>
      </w:r>
    </w:p>
    <w:p w14:paraId="5C4AF989" w14:textId="77777777" w:rsidR="00E4370E" w:rsidRDefault="00E4370E" w:rsidP="00E4370E">
      <w:pPr>
        <w:autoSpaceDE w:val="0"/>
        <w:autoSpaceDN w:val="0"/>
        <w:adjustRightInd w:val="0"/>
        <w:spacing w:after="0" w:line="240" w:lineRule="auto"/>
        <w:jc w:val="both"/>
        <w:rPr>
          <w:rFonts w:cstheme="minorHAnsi"/>
          <w:b/>
          <w:bCs/>
          <w:color w:val="000000"/>
          <w:sz w:val="24"/>
          <w:szCs w:val="24"/>
        </w:rPr>
      </w:pPr>
    </w:p>
    <w:tbl>
      <w:tblPr>
        <w:tblW w:w="88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76"/>
        <w:gridCol w:w="2752"/>
        <w:gridCol w:w="1155"/>
        <w:gridCol w:w="1155"/>
      </w:tblGrid>
      <w:tr w:rsidR="00A226C9" w:rsidRPr="00A226C9" w14:paraId="59FD418F" w14:textId="77777777" w:rsidTr="00A226C9">
        <w:trPr>
          <w:trHeight w:val="300"/>
        </w:trPr>
        <w:tc>
          <w:tcPr>
            <w:tcW w:w="3776" w:type="dxa"/>
            <w:shd w:val="clear" w:color="auto" w:fill="auto"/>
            <w:noWrap/>
            <w:vAlign w:val="center"/>
            <w:hideMark/>
          </w:tcPr>
          <w:p w14:paraId="4353F5C7" w14:textId="77777777" w:rsidR="00A226C9" w:rsidRPr="00E53E5F" w:rsidRDefault="00A226C9" w:rsidP="00A226C9">
            <w:pPr>
              <w:spacing w:after="0" w:line="240" w:lineRule="auto"/>
              <w:jc w:val="center"/>
              <w:rPr>
                <w:rFonts w:ascii="Calibri" w:eastAsia="Times New Roman" w:hAnsi="Calibri" w:cs="Calibri"/>
                <w:b/>
                <w:color w:val="000000"/>
                <w:lang w:eastAsia="es-CL"/>
              </w:rPr>
            </w:pPr>
            <w:r w:rsidRPr="00E53E5F">
              <w:rPr>
                <w:rFonts w:ascii="Calibri" w:eastAsia="Times New Roman" w:hAnsi="Calibri" w:cs="Calibri"/>
                <w:b/>
                <w:color w:val="000000"/>
                <w:lang w:eastAsia="es-CL"/>
              </w:rPr>
              <w:t>Nombre de la Empresa</w:t>
            </w:r>
          </w:p>
        </w:tc>
        <w:tc>
          <w:tcPr>
            <w:tcW w:w="2752" w:type="dxa"/>
            <w:shd w:val="clear" w:color="auto" w:fill="auto"/>
            <w:noWrap/>
            <w:vAlign w:val="center"/>
            <w:hideMark/>
          </w:tcPr>
          <w:p w14:paraId="0708BA8C" w14:textId="77777777" w:rsidR="00A226C9" w:rsidRPr="00E53E5F" w:rsidRDefault="00A226C9" w:rsidP="00A226C9">
            <w:pPr>
              <w:spacing w:after="0" w:line="240" w:lineRule="auto"/>
              <w:jc w:val="center"/>
              <w:rPr>
                <w:rFonts w:ascii="Calibri" w:eastAsia="Times New Roman" w:hAnsi="Calibri" w:cs="Calibri"/>
                <w:b/>
                <w:color w:val="000000"/>
                <w:lang w:eastAsia="es-CL"/>
              </w:rPr>
            </w:pPr>
            <w:r w:rsidRPr="00E53E5F">
              <w:rPr>
                <w:rFonts w:ascii="Calibri" w:eastAsia="Times New Roman" w:hAnsi="Calibri" w:cs="Calibri"/>
                <w:b/>
                <w:color w:val="000000"/>
                <w:lang w:eastAsia="es-CL"/>
              </w:rPr>
              <w:t>Tipo de Instalaciones</w:t>
            </w:r>
          </w:p>
        </w:tc>
        <w:tc>
          <w:tcPr>
            <w:tcW w:w="1155" w:type="dxa"/>
            <w:shd w:val="clear" w:color="auto" w:fill="auto"/>
            <w:noWrap/>
            <w:vAlign w:val="center"/>
            <w:hideMark/>
          </w:tcPr>
          <w:p w14:paraId="74E94BDF" w14:textId="77777777" w:rsidR="00A226C9" w:rsidRPr="00E53E5F" w:rsidRDefault="00A226C9" w:rsidP="00A226C9">
            <w:pPr>
              <w:spacing w:after="0" w:line="240" w:lineRule="auto"/>
              <w:jc w:val="center"/>
              <w:rPr>
                <w:rFonts w:ascii="Calibri" w:eastAsia="Times New Roman" w:hAnsi="Calibri" w:cs="Calibri"/>
                <w:b/>
                <w:bCs/>
                <w:color w:val="000000"/>
                <w:lang w:eastAsia="es-CL"/>
              </w:rPr>
            </w:pPr>
            <w:r w:rsidRPr="00E53E5F">
              <w:rPr>
                <w:rFonts w:ascii="Calibri" w:eastAsia="Times New Roman" w:hAnsi="Calibri" w:cs="Calibri"/>
                <w:b/>
                <w:bCs/>
                <w:color w:val="000000"/>
                <w:lang w:eastAsia="es-CL"/>
              </w:rPr>
              <w:t>% Alcanzado por la Instalación en el DI</w:t>
            </w:r>
          </w:p>
        </w:tc>
        <w:tc>
          <w:tcPr>
            <w:tcW w:w="1155" w:type="dxa"/>
            <w:shd w:val="clear" w:color="auto" w:fill="auto"/>
            <w:noWrap/>
            <w:vAlign w:val="center"/>
            <w:hideMark/>
          </w:tcPr>
          <w:p w14:paraId="3510A100" w14:textId="77777777" w:rsidR="00A226C9" w:rsidRPr="00E53E5F" w:rsidRDefault="00A226C9" w:rsidP="00A226C9">
            <w:pPr>
              <w:spacing w:after="0" w:line="240" w:lineRule="auto"/>
              <w:jc w:val="center"/>
              <w:rPr>
                <w:rFonts w:ascii="Calibri" w:eastAsia="Times New Roman" w:hAnsi="Calibri" w:cs="Calibri"/>
                <w:b/>
                <w:bCs/>
                <w:color w:val="000000"/>
                <w:lang w:eastAsia="es-CL"/>
              </w:rPr>
            </w:pPr>
            <w:r w:rsidRPr="00E53E5F">
              <w:rPr>
                <w:rFonts w:ascii="Calibri" w:eastAsia="Times New Roman" w:hAnsi="Calibri" w:cs="Calibri"/>
                <w:b/>
                <w:bCs/>
                <w:color w:val="000000"/>
                <w:lang w:eastAsia="es-CL"/>
              </w:rPr>
              <w:t>% Brecha</w:t>
            </w:r>
          </w:p>
        </w:tc>
      </w:tr>
      <w:tr w:rsidR="00A226C9" w:rsidRPr="00A226C9" w14:paraId="045B04A0" w14:textId="77777777" w:rsidTr="00A226C9">
        <w:trPr>
          <w:trHeight w:val="300"/>
        </w:trPr>
        <w:tc>
          <w:tcPr>
            <w:tcW w:w="3776" w:type="dxa"/>
            <w:shd w:val="clear" w:color="auto" w:fill="auto"/>
            <w:noWrap/>
            <w:vAlign w:val="bottom"/>
            <w:hideMark/>
          </w:tcPr>
          <w:p w14:paraId="63C8EC81"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lastRenderedPageBreak/>
              <w:t>Blueshell SA</w:t>
            </w:r>
          </w:p>
        </w:tc>
        <w:tc>
          <w:tcPr>
            <w:tcW w:w="2752" w:type="dxa"/>
            <w:shd w:val="clear" w:color="auto" w:fill="auto"/>
            <w:noWrap/>
            <w:vAlign w:val="bottom"/>
            <w:hideMark/>
          </w:tcPr>
          <w:p w14:paraId="2E25FDB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0283EC38" w14:textId="77777777" w:rsidR="00A226C9" w:rsidRPr="00A226C9" w:rsidRDefault="007501D0" w:rsidP="00A226C9">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42</w:t>
            </w:r>
            <w:r w:rsidR="00A226C9" w:rsidRPr="00A226C9">
              <w:rPr>
                <w:rFonts w:ascii="Calibri" w:eastAsia="Times New Roman" w:hAnsi="Calibri" w:cs="Calibri"/>
                <w:color w:val="000000"/>
                <w:lang w:eastAsia="es-CL"/>
              </w:rPr>
              <w:t>%</w:t>
            </w:r>
          </w:p>
        </w:tc>
        <w:tc>
          <w:tcPr>
            <w:tcW w:w="1155" w:type="dxa"/>
            <w:shd w:val="clear" w:color="auto" w:fill="auto"/>
            <w:noWrap/>
            <w:vAlign w:val="bottom"/>
            <w:hideMark/>
          </w:tcPr>
          <w:p w14:paraId="1A09C86F" w14:textId="77777777" w:rsidR="00A226C9" w:rsidRPr="00A226C9" w:rsidRDefault="007501D0" w:rsidP="00A226C9">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58</w:t>
            </w:r>
            <w:r w:rsidR="00A226C9" w:rsidRPr="00A226C9">
              <w:rPr>
                <w:rFonts w:ascii="Calibri" w:eastAsia="Times New Roman" w:hAnsi="Calibri" w:cs="Calibri"/>
                <w:color w:val="000000"/>
                <w:lang w:eastAsia="es-CL"/>
              </w:rPr>
              <w:t>%</w:t>
            </w:r>
          </w:p>
        </w:tc>
      </w:tr>
      <w:tr w:rsidR="00A226C9" w:rsidRPr="00A226C9" w14:paraId="758D9D8F" w14:textId="77777777" w:rsidTr="00A226C9">
        <w:trPr>
          <w:trHeight w:val="300"/>
        </w:trPr>
        <w:tc>
          <w:tcPr>
            <w:tcW w:w="3776" w:type="dxa"/>
            <w:shd w:val="clear" w:color="auto" w:fill="auto"/>
            <w:noWrap/>
            <w:vAlign w:val="bottom"/>
            <w:hideMark/>
          </w:tcPr>
          <w:p w14:paraId="32CD1E61"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Cal Austral SA</w:t>
            </w:r>
          </w:p>
        </w:tc>
        <w:tc>
          <w:tcPr>
            <w:tcW w:w="2752" w:type="dxa"/>
            <w:shd w:val="clear" w:color="auto" w:fill="auto"/>
            <w:noWrap/>
            <w:vAlign w:val="bottom"/>
            <w:hideMark/>
          </w:tcPr>
          <w:p w14:paraId="0213482F"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reciclaje de conchillas</w:t>
            </w:r>
          </w:p>
        </w:tc>
        <w:tc>
          <w:tcPr>
            <w:tcW w:w="1155" w:type="dxa"/>
            <w:shd w:val="clear" w:color="auto" w:fill="auto"/>
            <w:noWrap/>
            <w:vAlign w:val="bottom"/>
            <w:hideMark/>
          </w:tcPr>
          <w:p w14:paraId="38C4D77D"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0%</w:t>
            </w:r>
          </w:p>
        </w:tc>
        <w:tc>
          <w:tcPr>
            <w:tcW w:w="1155" w:type="dxa"/>
            <w:shd w:val="clear" w:color="auto" w:fill="auto"/>
            <w:noWrap/>
            <w:vAlign w:val="bottom"/>
            <w:hideMark/>
          </w:tcPr>
          <w:p w14:paraId="728BBAE3"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100%</w:t>
            </w:r>
          </w:p>
        </w:tc>
      </w:tr>
      <w:tr w:rsidR="00A226C9" w:rsidRPr="00A226C9" w14:paraId="0DFD3848" w14:textId="77777777" w:rsidTr="00A226C9">
        <w:trPr>
          <w:trHeight w:val="300"/>
        </w:trPr>
        <w:tc>
          <w:tcPr>
            <w:tcW w:w="3776" w:type="dxa"/>
            <w:shd w:val="clear" w:color="auto" w:fill="auto"/>
            <w:noWrap/>
            <w:vAlign w:val="bottom"/>
            <w:hideMark/>
          </w:tcPr>
          <w:p w14:paraId="54E263F8"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Camanchaca Cultivo Sur SA</w:t>
            </w:r>
          </w:p>
        </w:tc>
        <w:tc>
          <w:tcPr>
            <w:tcW w:w="2752" w:type="dxa"/>
            <w:shd w:val="clear" w:color="auto" w:fill="auto"/>
            <w:noWrap/>
            <w:vAlign w:val="bottom"/>
            <w:hideMark/>
          </w:tcPr>
          <w:p w14:paraId="0C220607"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104DE15C" w14:textId="77777777" w:rsidR="00A226C9" w:rsidRPr="00A226C9" w:rsidRDefault="007501D0" w:rsidP="00A226C9">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23</w:t>
            </w:r>
            <w:r w:rsidR="00A226C9" w:rsidRPr="00A226C9">
              <w:rPr>
                <w:rFonts w:ascii="Calibri" w:eastAsia="Times New Roman" w:hAnsi="Calibri" w:cs="Calibri"/>
                <w:color w:val="000000"/>
                <w:lang w:eastAsia="es-CL"/>
              </w:rPr>
              <w:t>%</w:t>
            </w:r>
          </w:p>
        </w:tc>
        <w:tc>
          <w:tcPr>
            <w:tcW w:w="1155" w:type="dxa"/>
            <w:shd w:val="clear" w:color="auto" w:fill="auto"/>
            <w:noWrap/>
            <w:vAlign w:val="bottom"/>
            <w:hideMark/>
          </w:tcPr>
          <w:p w14:paraId="16CB3D59" w14:textId="77777777" w:rsidR="00A226C9" w:rsidRPr="00A226C9" w:rsidRDefault="007501D0" w:rsidP="00A226C9">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77</w:t>
            </w:r>
            <w:r w:rsidR="00A226C9" w:rsidRPr="00A226C9">
              <w:rPr>
                <w:rFonts w:ascii="Calibri" w:eastAsia="Times New Roman" w:hAnsi="Calibri" w:cs="Calibri"/>
                <w:color w:val="000000"/>
                <w:lang w:eastAsia="es-CL"/>
              </w:rPr>
              <w:t>%</w:t>
            </w:r>
          </w:p>
        </w:tc>
      </w:tr>
      <w:tr w:rsidR="00684A14" w:rsidRPr="00A226C9" w14:paraId="7EEF16CF" w14:textId="77777777" w:rsidTr="00A226C9">
        <w:trPr>
          <w:trHeight w:val="300"/>
        </w:trPr>
        <w:tc>
          <w:tcPr>
            <w:tcW w:w="3776" w:type="dxa"/>
            <w:shd w:val="clear" w:color="auto" w:fill="auto"/>
            <w:noWrap/>
            <w:vAlign w:val="bottom"/>
          </w:tcPr>
          <w:p w14:paraId="4664D76E" w14:textId="77777777" w:rsidR="00684A14" w:rsidRPr="00A226C9" w:rsidRDefault="00684A14"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Camanchaca Cultivo Sur SA</w:t>
            </w:r>
          </w:p>
        </w:tc>
        <w:tc>
          <w:tcPr>
            <w:tcW w:w="2752" w:type="dxa"/>
            <w:shd w:val="clear" w:color="auto" w:fill="auto"/>
            <w:noWrap/>
            <w:vAlign w:val="bottom"/>
          </w:tcPr>
          <w:p w14:paraId="25A9766C" w14:textId="77777777" w:rsidR="00684A14" w:rsidRPr="00A226C9" w:rsidRDefault="00684A14"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tcPr>
          <w:p w14:paraId="7130D071" w14:textId="77777777" w:rsidR="00684A14" w:rsidRPr="00A226C9" w:rsidRDefault="00684A14" w:rsidP="00A226C9">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50%</w:t>
            </w:r>
          </w:p>
        </w:tc>
        <w:tc>
          <w:tcPr>
            <w:tcW w:w="1155" w:type="dxa"/>
            <w:shd w:val="clear" w:color="auto" w:fill="auto"/>
            <w:noWrap/>
            <w:vAlign w:val="bottom"/>
          </w:tcPr>
          <w:p w14:paraId="78B97CA1" w14:textId="77777777" w:rsidR="00684A14" w:rsidRPr="00A226C9" w:rsidRDefault="00684A14" w:rsidP="00A226C9">
            <w:pPr>
              <w:spacing w:after="0" w:line="240" w:lineRule="auto"/>
              <w:jc w:val="right"/>
              <w:rPr>
                <w:rFonts w:ascii="Calibri" w:eastAsia="Times New Roman" w:hAnsi="Calibri" w:cs="Calibri"/>
                <w:color w:val="000000"/>
                <w:lang w:eastAsia="es-CL"/>
              </w:rPr>
            </w:pPr>
            <w:r>
              <w:rPr>
                <w:rFonts w:ascii="Calibri" w:eastAsia="Times New Roman" w:hAnsi="Calibri" w:cs="Calibri"/>
                <w:color w:val="000000"/>
                <w:lang w:eastAsia="es-CL"/>
              </w:rPr>
              <w:t>50%</w:t>
            </w:r>
          </w:p>
        </w:tc>
      </w:tr>
      <w:tr w:rsidR="00A226C9" w:rsidRPr="00A226C9" w14:paraId="4C3127D5" w14:textId="77777777" w:rsidTr="00A226C9">
        <w:trPr>
          <w:trHeight w:val="300"/>
        </w:trPr>
        <w:tc>
          <w:tcPr>
            <w:tcW w:w="3776" w:type="dxa"/>
            <w:shd w:val="clear" w:color="auto" w:fill="auto"/>
            <w:noWrap/>
            <w:vAlign w:val="bottom"/>
            <w:hideMark/>
          </w:tcPr>
          <w:p w14:paraId="354AF9D0"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Carlos Patricio Rojas Obregon</w:t>
            </w:r>
          </w:p>
        </w:tc>
        <w:tc>
          <w:tcPr>
            <w:tcW w:w="2752" w:type="dxa"/>
            <w:shd w:val="clear" w:color="auto" w:fill="auto"/>
            <w:noWrap/>
            <w:vAlign w:val="bottom"/>
            <w:hideMark/>
          </w:tcPr>
          <w:p w14:paraId="185E68B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78E4319C"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6550148C"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524E11D2" w14:textId="77777777" w:rsidTr="00A226C9">
        <w:trPr>
          <w:trHeight w:val="300"/>
        </w:trPr>
        <w:tc>
          <w:tcPr>
            <w:tcW w:w="3776" w:type="dxa"/>
            <w:shd w:val="clear" w:color="auto" w:fill="auto"/>
            <w:noWrap/>
            <w:vAlign w:val="bottom"/>
            <w:hideMark/>
          </w:tcPr>
          <w:p w14:paraId="14D20294"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Cesar Calcagno Ibarra</w:t>
            </w:r>
          </w:p>
        </w:tc>
        <w:tc>
          <w:tcPr>
            <w:tcW w:w="2752" w:type="dxa"/>
            <w:shd w:val="clear" w:color="auto" w:fill="auto"/>
            <w:noWrap/>
            <w:vAlign w:val="bottom"/>
            <w:hideMark/>
          </w:tcPr>
          <w:p w14:paraId="57B9A654"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082ED80F"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08236E60"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4507705E" w14:textId="77777777" w:rsidTr="00A226C9">
        <w:trPr>
          <w:trHeight w:val="300"/>
        </w:trPr>
        <w:tc>
          <w:tcPr>
            <w:tcW w:w="3776" w:type="dxa"/>
            <w:shd w:val="clear" w:color="auto" w:fill="auto"/>
            <w:noWrap/>
            <w:vAlign w:val="bottom"/>
            <w:hideMark/>
          </w:tcPr>
          <w:p w14:paraId="180E80EE"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 marino Wlacaren Ltda</w:t>
            </w:r>
          </w:p>
        </w:tc>
        <w:tc>
          <w:tcPr>
            <w:tcW w:w="2752" w:type="dxa"/>
            <w:shd w:val="clear" w:color="auto" w:fill="auto"/>
            <w:noWrap/>
            <w:vAlign w:val="bottom"/>
            <w:hideMark/>
          </w:tcPr>
          <w:p w14:paraId="7F74E38E"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424AA829"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45220430"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0888EB5B" w14:textId="77777777" w:rsidTr="00A226C9">
        <w:trPr>
          <w:trHeight w:val="300"/>
        </w:trPr>
        <w:tc>
          <w:tcPr>
            <w:tcW w:w="3776" w:type="dxa"/>
            <w:shd w:val="clear" w:color="auto" w:fill="auto"/>
            <w:noWrap/>
            <w:vAlign w:val="bottom"/>
            <w:hideMark/>
          </w:tcPr>
          <w:p w14:paraId="496E9233"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Cultivos Curahue SA</w:t>
            </w:r>
          </w:p>
        </w:tc>
        <w:tc>
          <w:tcPr>
            <w:tcW w:w="2752" w:type="dxa"/>
            <w:shd w:val="clear" w:color="auto" w:fill="auto"/>
            <w:noWrap/>
            <w:vAlign w:val="bottom"/>
            <w:hideMark/>
          </w:tcPr>
          <w:p w14:paraId="31EB9661"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35F4D7A3"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0D015E3C"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24C4B3BD" w14:textId="77777777" w:rsidTr="00A226C9">
        <w:trPr>
          <w:trHeight w:val="300"/>
        </w:trPr>
        <w:tc>
          <w:tcPr>
            <w:tcW w:w="3776" w:type="dxa"/>
            <w:shd w:val="clear" w:color="auto" w:fill="auto"/>
            <w:noWrap/>
            <w:vAlign w:val="bottom"/>
            <w:hideMark/>
          </w:tcPr>
          <w:p w14:paraId="07B9C772"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Cultivos marinos Rauco Ltda</w:t>
            </w:r>
          </w:p>
        </w:tc>
        <w:tc>
          <w:tcPr>
            <w:tcW w:w="2752" w:type="dxa"/>
            <w:shd w:val="clear" w:color="auto" w:fill="auto"/>
            <w:noWrap/>
            <w:vAlign w:val="bottom"/>
            <w:hideMark/>
          </w:tcPr>
          <w:p w14:paraId="7D251B87"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139E1650"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32CAAFBD"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266C3632" w14:textId="77777777" w:rsidTr="00A226C9">
        <w:trPr>
          <w:trHeight w:val="300"/>
        </w:trPr>
        <w:tc>
          <w:tcPr>
            <w:tcW w:w="3776" w:type="dxa"/>
            <w:shd w:val="clear" w:color="auto" w:fill="auto"/>
            <w:noWrap/>
            <w:vAlign w:val="bottom"/>
            <w:hideMark/>
          </w:tcPr>
          <w:p w14:paraId="2930177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Cultivos Marinos Villaper Spa</w:t>
            </w:r>
          </w:p>
        </w:tc>
        <w:tc>
          <w:tcPr>
            <w:tcW w:w="2752" w:type="dxa"/>
            <w:shd w:val="clear" w:color="auto" w:fill="auto"/>
            <w:noWrap/>
            <w:vAlign w:val="bottom"/>
            <w:hideMark/>
          </w:tcPr>
          <w:p w14:paraId="3501778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1453C945"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6D5D1143"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633F97BD" w14:textId="77777777" w:rsidTr="00A226C9">
        <w:trPr>
          <w:trHeight w:val="300"/>
        </w:trPr>
        <w:tc>
          <w:tcPr>
            <w:tcW w:w="3776" w:type="dxa"/>
            <w:shd w:val="clear" w:color="auto" w:fill="auto"/>
            <w:noWrap/>
            <w:vAlign w:val="bottom"/>
            <w:hideMark/>
          </w:tcPr>
          <w:p w14:paraId="2067E393"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Cultivos Maurimar Spa</w:t>
            </w:r>
          </w:p>
        </w:tc>
        <w:tc>
          <w:tcPr>
            <w:tcW w:w="2752" w:type="dxa"/>
            <w:shd w:val="clear" w:color="auto" w:fill="auto"/>
            <w:noWrap/>
            <w:vAlign w:val="bottom"/>
            <w:hideMark/>
          </w:tcPr>
          <w:p w14:paraId="4C9235D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2028AF8F"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53E3BFBD"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11868E37" w14:textId="77777777" w:rsidTr="00A226C9">
        <w:trPr>
          <w:trHeight w:val="300"/>
        </w:trPr>
        <w:tc>
          <w:tcPr>
            <w:tcW w:w="3776" w:type="dxa"/>
            <w:shd w:val="clear" w:color="auto" w:fill="auto"/>
            <w:noWrap/>
            <w:vAlign w:val="bottom"/>
            <w:hideMark/>
          </w:tcPr>
          <w:p w14:paraId="19AD24F3"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Cultivos Promussels Ltda</w:t>
            </w:r>
          </w:p>
        </w:tc>
        <w:tc>
          <w:tcPr>
            <w:tcW w:w="2752" w:type="dxa"/>
            <w:shd w:val="clear" w:color="auto" w:fill="auto"/>
            <w:noWrap/>
            <w:vAlign w:val="bottom"/>
            <w:hideMark/>
          </w:tcPr>
          <w:p w14:paraId="226F385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1FD17F68"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431180CA"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4F88B8CB" w14:textId="77777777" w:rsidTr="00A226C9">
        <w:trPr>
          <w:trHeight w:val="300"/>
        </w:trPr>
        <w:tc>
          <w:tcPr>
            <w:tcW w:w="3776" w:type="dxa"/>
            <w:shd w:val="clear" w:color="auto" w:fill="auto"/>
            <w:noWrap/>
            <w:vAlign w:val="bottom"/>
            <w:hideMark/>
          </w:tcPr>
          <w:p w14:paraId="720A9CB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Cultivos Toralla SA</w:t>
            </w:r>
          </w:p>
        </w:tc>
        <w:tc>
          <w:tcPr>
            <w:tcW w:w="2752" w:type="dxa"/>
            <w:shd w:val="clear" w:color="auto" w:fill="auto"/>
            <w:noWrap/>
            <w:vAlign w:val="bottom"/>
            <w:hideMark/>
          </w:tcPr>
          <w:p w14:paraId="1C2BC073"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5582C1D6"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38%</w:t>
            </w:r>
          </w:p>
        </w:tc>
        <w:tc>
          <w:tcPr>
            <w:tcW w:w="1155" w:type="dxa"/>
            <w:shd w:val="clear" w:color="auto" w:fill="auto"/>
            <w:noWrap/>
            <w:vAlign w:val="bottom"/>
            <w:hideMark/>
          </w:tcPr>
          <w:p w14:paraId="1453023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62%</w:t>
            </w:r>
          </w:p>
        </w:tc>
      </w:tr>
      <w:tr w:rsidR="00A226C9" w:rsidRPr="00A226C9" w14:paraId="726D21AA" w14:textId="77777777" w:rsidTr="00A226C9">
        <w:trPr>
          <w:trHeight w:val="300"/>
        </w:trPr>
        <w:tc>
          <w:tcPr>
            <w:tcW w:w="3776" w:type="dxa"/>
            <w:shd w:val="clear" w:color="auto" w:fill="auto"/>
            <w:noWrap/>
            <w:vAlign w:val="bottom"/>
            <w:hideMark/>
          </w:tcPr>
          <w:p w14:paraId="4B262228"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Guillermo Jaime Bahamonde Diaz</w:t>
            </w:r>
          </w:p>
        </w:tc>
        <w:tc>
          <w:tcPr>
            <w:tcW w:w="2752" w:type="dxa"/>
            <w:shd w:val="clear" w:color="auto" w:fill="auto"/>
            <w:noWrap/>
            <w:vAlign w:val="bottom"/>
            <w:hideMark/>
          </w:tcPr>
          <w:p w14:paraId="10F92D47"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424AC0FA"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48DA1BE6"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6BE9E032" w14:textId="77777777" w:rsidTr="00A226C9">
        <w:trPr>
          <w:trHeight w:val="300"/>
        </w:trPr>
        <w:tc>
          <w:tcPr>
            <w:tcW w:w="3776" w:type="dxa"/>
            <w:shd w:val="clear" w:color="auto" w:fill="auto"/>
            <w:noWrap/>
            <w:vAlign w:val="bottom"/>
            <w:hideMark/>
          </w:tcPr>
          <w:p w14:paraId="5FB1722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Hector Arriagada</w:t>
            </w:r>
          </w:p>
        </w:tc>
        <w:tc>
          <w:tcPr>
            <w:tcW w:w="2752" w:type="dxa"/>
            <w:shd w:val="clear" w:color="auto" w:fill="auto"/>
            <w:noWrap/>
            <w:vAlign w:val="bottom"/>
            <w:hideMark/>
          </w:tcPr>
          <w:p w14:paraId="35759564"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7AF0F8E3"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09891B52"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4B4F44D0" w14:textId="77777777" w:rsidTr="00A226C9">
        <w:trPr>
          <w:trHeight w:val="300"/>
        </w:trPr>
        <w:tc>
          <w:tcPr>
            <w:tcW w:w="3776" w:type="dxa"/>
            <w:shd w:val="clear" w:color="auto" w:fill="auto"/>
            <w:noWrap/>
            <w:vAlign w:val="bottom"/>
            <w:hideMark/>
          </w:tcPr>
          <w:p w14:paraId="064ABBF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Inversiones Aquaterra Ltda</w:t>
            </w:r>
          </w:p>
        </w:tc>
        <w:tc>
          <w:tcPr>
            <w:tcW w:w="2752" w:type="dxa"/>
            <w:shd w:val="clear" w:color="auto" w:fill="auto"/>
            <w:noWrap/>
            <w:vAlign w:val="bottom"/>
            <w:hideMark/>
          </w:tcPr>
          <w:p w14:paraId="7C1A292D"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12AAAEDE"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39033684"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22509AAC" w14:textId="77777777" w:rsidTr="00A226C9">
        <w:trPr>
          <w:trHeight w:val="300"/>
        </w:trPr>
        <w:tc>
          <w:tcPr>
            <w:tcW w:w="3776" w:type="dxa"/>
            <w:shd w:val="clear" w:color="auto" w:fill="auto"/>
            <w:noWrap/>
            <w:vAlign w:val="bottom"/>
            <w:hideMark/>
          </w:tcPr>
          <w:p w14:paraId="3B0FB7C1"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Inversiones Coihuin Ltda</w:t>
            </w:r>
          </w:p>
        </w:tc>
        <w:tc>
          <w:tcPr>
            <w:tcW w:w="2752" w:type="dxa"/>
            <w:shd w:val="clear" w:color="auto" w:fill="auto"/>
            <w:noWrap/>
            <w:vAlign w:val="bottom"/>
            <w:hideMark/>
          </w:tcPr>
          <w:p w14:paraId="650938EF"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2DDA102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29%</w:t>
            </w:r>
          </w:p>
        </w:tc>
        <w:tc>
          <w:tcPr>
            <w:tcW w:w="1155" w:type="dxa"/>
            <w:shd w:val="clear" w:color="auto" w:fill="auto"/>
            <w:noWrap/>
            <w:vAlign w:val="bottom"/>
            <w:hideMark/>
          </w:tcPr>
          <w:p w14:paraId="21AA6E2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71%</w:t>
            </w:r>
          </w:p>
        </w:tc>
      </w:tr>
      <w:tr w:rsidR="00A226C9" w:rsidRPr="00A226C9" w14:paraId="39AA7183" w14:textId="77777777" w:rsidTr="00A226C9">
        <w:trPr>
          <w:trHeight w:val="300"/>
        </w:trPr>
        <w:tc>
          <w:tcPr>
            <w:tcW w:w="3776" w:type="dxa"/>
            <w:shd w:val="clear" w:color="auto" w:fill="auto"/>
            <w:noWrap/>
            <w:vAlign w:val="bottom"/>
            <w:hideMark/>
          </w:tcPr>
          <w:p w14:paraId="094A7D6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Inversiones Coihuin Ltda</w:t>
            </w:r>
          </w:p>
        </w:tc>
        <w:tc>
          <w:tcPr>
            <w:tcW w:w="2752" w:type="dxa"/>
            <w:shd w:val="clear" w:color="auto" w:fill="auto"/>
            <w:noWrap/>
            <w:vAlign w:val="bottom"/>
            <w:hideMark/>
          </w:tcPr>
          <w:p w14:paraId="09BA4FE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4B984F8C"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28%</w:t>
            </w:r>
          </w:p>
        </w:tc>
        <w:tc>
          <w:tcPr>
            <w:tcW w:w="1155" w:type="dxa"/>
            <w:shd w:val="clear" w:color="auto" w:fill="auto"/>
            <w:noWrap/>
            <w:vAlign w:val="bottom"/>
            <w:hideMark/>
          </w:tcPr>
          <w:p w14:paraId="2D3086A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72%</w:t>
            </w:r>
          </w:p>
        </w:tc>
      </w:tr>
      <w:tr w:rsidR="00A226C9" w:rsidRPr="00A226C9" w14:paraId="6CAE3690" w14:textId="77777777" w:rsidTr="00A226C9">
        <w:trPr>
          <w:trHeight w:val="300"/>
        </w:trPr>
        <w:tc>
          <w:tcPr>
            <w:tcW w:w="3776" w:type="dxa"/>
            <w:shd w:val="clear" w:color="auto" w:fill="auto"/>
            <w:noWrap/>
            <w:vAlign w:val="bottom"/>
            <w:hideMark/>
          </w:tcPr>
          <w:p w14:paraId="5AD174F2"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Inversiones Latitud Sur Ltda</w:t>
            </w:r>
          </w:p>
        </w:tc>
        <w:tc>
          <w:tcPr>
            <w:tcW w:w="2752" w:type="dxa"/>
            <w:shd w:val="clear" w:color="auto" w:fill="auto"/>
            <w:noWrap/>
            <w:vAlign w:val="bottom"/>
            <w:hideMark/>
          </w:tcPr>
          <w:p w14:paraId="30805742"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46A055AB"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10036108"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264CA114" w14:textId="77777777" w:rsidTr="00A226C9">
        <w:trPr>
          <w:trHeight w:val="300"/>
        </w:trPr>
        <w:tc>
          <w:tcPr>
            <w:tcW w:w="3776" w:type="dxa"/>
            <w:shd w:val="clear" w:color="auto" w:fill="auto"/>
            <w:noWrap/>
            <w:vAlign w:val="bottom"/>
            <w:hideMark/>
          </w:tcPr>
          <w:p w14:paraId="7270172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José Milton Vera Vera</w:t>
            </w:r>
          </w:p>
        </w:tc>
        <w:tc>
          <w:tcPr>
            <w:tcW w:w="2752" w:type="dxa"/>
            <w:shd w:val="clear" w:color="auto" w:fill="auto"/>
            <w:noWrap/>
            <w:vAlign w:val="bottom"/>
            <w:hideMark/>
          </w:tcPr>
          <w:p w14:paraId="513592F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0F54703E"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3562B1D2"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7AF84E32" w14:textId="77777777" w:rsidTr="00A226C9">
        <w:trPr>
          <w:trHeight w:val="300"/>
        </w:trPr>
        <w:tc>
          <w:tcPr>
            <w:tcW w:w="3776" w:type="dxa"/>
            <w:shd w:val="clear" w:color="auto" w:fill="auto"/>
            <w:noWrap/>
            <w:vAlign w:val="bottom"/>
            <w:hideMark/>
          </w:tcPr>
          <w:p w14:paraId="64CC434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LANDES MUSSELS SA</w:t>
            </w:r>
          </w:p>
        </w:tc>
        <w:tc>
          <w:tcPr>
            <w:tcW w:w="2752" w:type="dxa"/>
            <w:shd w:val="clear" w:color="auto" w:fill="auto"/>
            <w:noWrap/>
            <w:vAlign w:val="bottom"/>
            <w:hideMark/>
          </w:tcPr>
          <w:p w14:paraId="0B3E9BF2"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7BF14483"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56%</w:t>
            </w:r>
          </w:p>
        </w:tc>
        <w:tc>
          <w:tcPr>
            <w:tcW w:w="1155" w:type="dxa"/>
            <w:shd w:val="clear" w:color="auto" w:fill="auto"/>
            <w:noWrap/>
            <w:vAlign w:val="bottom"/>
            <w:hideMark/>
          </w:tcPr>
          <w:p w14:paraId="71DE5F3B"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44%</w:t>
            </w:r>
          </w:p>
        </w:tc>
      </w:tr>
      <w:tr w:rsidR="00A226C9" w:rsidRPr="00A226C9" w14:paraId="2D3F5703" w14:textId="77777777" w:rsidTr="00A226C9">
        <w:trPr>
          <w:trHeight w:val="300"/>
        </w:trPr>
        <w:tc>
          <w:tcPr>
            <w:tcW w:w="3776" w:type="dxa"/>
            <w:shd w:val="clear" w:color="auto" w:fill="auto"/>
            <w:noWrap/>
            <w:vAlign w:val="bottom"/>
            <w:hideMark/>
          </w:tcPr>
          <w:p w14:paraId="22DCC66F"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Pantaleón Cárdenas Elegueta</w:t>
            </w:r>
          </w:p>
        </w:tc>
        <w:tc>
          <w:tcPr>
            <w:tcW w:w="2752" w:type="dxa"/>
            <w:shd w:val="clear" w:color="auto" w:fill="auto"/>
            <w:noWrap/>
            <w:vAlign w:val="bottom"/>
            <w:hideMark/>
          </w:tcPr>
          <w:p w14:paraId="0AB543F4"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66FCA0E2"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04B4F59E"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313E2BF2" w14:textId="77777777" w:rsidTr="00A226C9">
        <w:trPr>
          <w:trHeight w:val="300"/>
        </w:trPr>
        <w:tc>
          <w:tcPr>
            <w:tcW w:w="3776" w:type="dxa"/>
            <w:shd w:val="clear" w:color="auto" w:fill="auto"/>
            <w:noWrap/>
            <w:vAlign w:val="bottom"/>
            <w:hideMark/>
          </w:tcPr>
          <w:p w14:paraId="71F9D2C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Pesquera APIAO SA</w:t>
            </w:r>
          </w:p>
        </w:tc>
        <w:tc>
          <w:tcPr>
            <w:tcW w:w="2752" w:type="dxa"/>
            <w:shd w:val="clear" w:color="auto" w:fill="auto"/>
            <w:noWrap/>
            <w:vAlign w:val="bottom"/>
            <w:hideMark/>
          </w:tcPr>
          <w:p w14:paraId="1818CB9B"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0A47B794"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0%</w:t>
            </w:r>
          </w:p>
        </w:tc>
        <w:tc>
          <w:tcPr>
            <w:tcW w:w="1155" w:type="dxa"/>
            <w:shd w:val="clear" w:color="auto" w:fill="auto"/>
            <w:noWrap/>
            <w:vAlign w:val="bottom"/>
            <w:hideMark/>
          </w:tcPr>
          <w:p w14:paraId="7C5A5A11"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100%</w:t>
            </w:r>
          </w:p>
        </w:tc>
      </w:tr>
      <w:tr w:rsidR="00A226C9" w:rsidRPr="00A226C9" w14:paraId="25185D10" w14:textId="77777777" w:rsidTr="00A226C9">
        <w:trPr>
          <w:trHeight w:val="300"/>
        </w:trPr>
        <w:tc>
          <w:tcPr>
            <w:tcW w:w="3776" w:type="dxa"/>
            <w:shd w:val="clear" w:color="auto" w:fill="auto"/>
            <w:noWrap/>
            <w:vAlign w:val="bottom"/>
            <w:hideMark/>
          </w:tcPr>
          <w:p w14:paraId="3928C0CD"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Saint Andrews Smoky Delicacies SA</w:t>
            </w:r>
          </w:p>
        </w:tc>
        <w:tc>
          <w:tcPr>
            <w:tcW w:w="2752" w:type="dxa"/>
            <w:shd w:val="clear" w:color="auto" w:fill="auto"/>
            <w:noWrap/>
            <w:vAlign w:val="bottom"/>
            <w:hideMark/>
          </w:tcPr>
          <w:p w14:paraId="6B7942CD"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26049382"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23%</w:t>
            </w:r>
          </w:p>
        </w:tc>
        <w:tc>
          <w:tcPr>
            <w:tcW w:w="1155" w:type="dxa"/>
            <w:shd w:val="clear" w:color="auto" w:fill="auto"/>
            <w:noWrap/>
            <w:vAlign w:val="bottom"/>
            <w:hideMark/>
          </w:tcPr>
          <w:p w14:paraId="189B9E66"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77%</w:t>
            </w:r>
          </w:p>
        </w:tc>
      </w:tr>
      <w:tr w:rsidR="00A226C9" w:rsidRPr="00A226C9" w14:paraId="7891F8BD" w14:textId="77777777" w:rsidTr="00A226C9">
        <w:trPr>
          <w:trHeight w:val="300"/>
        </w:trPr>
        <w:tc>
          <w:tcPr>
            <w:tcW w:w="3776" w:type="dxa"/>
            <w:shd w:val="clear" w:color="auto" w:fill="auto"/>
            <w:noWrap/>
            <w:vAlign w:val="bottom"/>
            <w:hideMark/>
          </w:tcPr>
          <w:p w14:paraId="32B6F685"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 Agromarina La Estancia Ltda</w:t>
            </w:r>
          </w:p>
        </w:tc>
        <w:tc>
          <w:tcPr>
            <w:tcW w:w="2752" w:type="dxa"/>
            <w:shd w:val="clear" w:color="auto" w:fill="auto"/>
            <w:noWrap/>
            <w:vAlign w:val="bottom"/>
            <w:hideMark/>
          </w:tcPr>
          <w:p w14:paraId="301C1FA3"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41F68974"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22%</w:t>
            </w:r>
          </w:p>
        </w:tc>
        <w:tc>
          <w:tcPr>
            <w:tcW w:w="1155" w:type="dxa"/>
            <w:shd w:val="clear" w:color="auto" w:fill="auto"/>
            <w:noWrap/>
            <w:vAlign w:val="bottom"/>
            <w:hideMark/>
          </w:tcPr>
          <w:p w14:paraId="2A040DCB"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78%</w:t>
            </w:r>
          </w:p>
        </w:tc>
      </w:tr>
      <w:tr w:rsidR="00A226C9" w:rsidRPr="00A226C9" w14:paraId="44466B2B" w14:textId="77777777" w:rsidTr="00A226C9">
        <w:trPr>
          <w:trHeight w:val="300"/>
        </w:trPr>
        <w:tc>
          <w:tcPr>
            <w:tcW w:w="3776" w:type="dxa"/>
            <w:shd w:val="clear" w:color="auto" w:fill="auto"/>
            <w:noWrap/>
            <w:vAlign w:val="bottom"/>
            <w:hideMark/>
          </w:tcPr>
          <w:p w14:paraId="13005C41"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 Borquez Hermanos Ltda</w:t>
            </w:r>
          </w:p>
        </w:tc>
        <w:tc>
          <w:tcPr>
            <w:tcW w:w="2752" w:type="dxa"/>
            <w:shd w:val="clear" w:color="auto" w:fill="auto"/>
            <w:noWrap/>
            <w:vAlign w:val="bottom"/>
            <w:hideMark/>
          </w:tcPr>
          <w:p w14:paraId="0FDFEB2E"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1C4DF4B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75B1E260"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5697F9E1" w14:textId="77777777" w:rsidTr="00A226C9">
        <w:trPr>
          <w:trHeight w:val="300"/>
        </w:trPr>
        <w:tc>
          <w:tcPr>
            <w:tcW w:w="3776" w:type="dxa"/>
            <w:shd w:val="clear" w:color="auto" w:fill="auto"/>
            <w:noWrap/>
            <w:vAlign w:val="bottom"/>
            <w:hideMark/>
          </w:tcPr>
          <w:p w14:paraId="5C8A38D8"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 Com de productos del mar y otros Ltda</w:t>
            </w:r>
          </w:p>
        </w:tc>
        <w:tc>
          <w:tcPr>
            <w:tcW w:w="2752" w:type="dxa"/>
            <w:shd w:val="clear" w:color="auto" w:fill="auto"/>
            <w:noWrap/>
            <w:vAlign w:val="bottom"/>
            <w:hideMark/>
          </w:tcPr>
          <w:p w14:paraId="3DB3A9B5"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30826C88"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0%</w:t>
            </w:r>
          </w:p>
        </w:tc>
        <w:tc>
          <w:tcPr>
            <w:tcW w:w="1155" w:type="dxa"/>
            <w:shd w:val="clear" w:color="auto" w:fill="auto"/>
            <w:noWrap/>
            <w:vAlign w:val="bottom"/>
            <w:hideMark/>
          </w:tcPr>
          <w:p w14:paraId="168A66D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100%</w:t>
            </w:r>
          </w:p>
        </w:tc>
      </w:tr>
      <w:tr w:rsidR="00A226C9" w:rsidRPr="00A226C9" w14:paraId="3D367B93" w14:textId="77777777" w:rsidTr="00A226C9">
        <w:trPr>
          <w:trHeight w:val="300"/>
        </w:trPr>
        <w:tc>
          <w:tcPr>
            <w:tcW w:w="3776" w:type="dxa"/>
            <w:shd w:val="clear" w:color="auto" w:fill="auto"/>
            <w:noWrap/>
            <w:vAlign w:val="bottom"/>
            <w:hideMark/>
          </w:tcPr>
          <w:p w14:paraId="1F5A1A4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 Com Villamarina cultivos Ltda</w:t>
            </w:r>
          </w:p>
        </w:tc>
        <w:tc>
          <w:tcPr>
            <w:tcW w:w="2752" w:type="dxa"/>
            <w:shd w:val="clear" w:color="auto" w:fill="auto"/>
            <w:noWrap/>
            <w:vAlign w:val="bottom"/>
            <w:hideMark/>
          </w:tcPr>
          <w:p w14:paraId="5EAF2B6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0121C453"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077561D2"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2E3DC75E" w14:textId="77777777" w:rsidTr="00A226C9">
        <w:trPr>
          <w:trHeight w:val="300"/>
        </w:trPr>
        <w:tc>
          <w:tcPr>
            <w:tcW w:w="3776" w:type="dxa"/>
            <w:shd w:val="clear" w:color="auto" w:fill="auto"/>
            <w:noWrap/>
            <w:vAlign w:val="bottom"/>
            <w:hideMark/>
          </w:tcPr>
          <w:p w14:paraId="6E2F83EA"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 comercial Martinez y Martinez Ltda</w:t>
            </w:r>
          </w:p>
        </w:tc>
        <w:tc>
          <w:tcPr>
            <w:tcW w:w="2752" w:type="dxa"/>
            <w:shd w:val="clear" w:color="auto" w:fill="auto"/>
            <w:noWrap/>
            <w:vAlign w:val="bottom"/>
            <w:hideMark/>
          </w:tcPr>
          <w:p w14:paraId="2FE49182"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6EAEF879"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497F286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r w:rsidR="00A226C9" w:rsidRPr="00A226C9" w14:paraId="3A64A775" w14:textId="77777777" w:rsidTr="00A226C9">
        <w:trPr>
          <w:trHeight w:val="300"/>
        </w:trPr>
        <w:tc>
          <w:tcPr>
            <w:tcW w:w="3776" w:type="dxa"/>
            <w:shd w:val="clear" w:color="auto" w:fill="auto"/>
            <w:noWrap/>
            <w:vAlign w:val="bottom"/>
            <w:hideMark/>
          </w:tcPr>
          <w:p w14:paraId="131633B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 de Cultivos CROSAM Ltda</w:t>
            </w:r>
          </w:p>
        </w:tc>
        <w:tc>
          <w:tcPr>
            <w:tcW w:w="2752" w:type="dxa"/>
            <w:shd w:val="clear" w:color="auto" w:fill="auto"/>
            <w:noWrap/>
            <w:vAlign w:val="bottom"/>
            <w:hideMark/>
          </w:tcPr>
          <w:p w14:paraId="55CAFA20"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66EA871F"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28%</w:t>
            </w:r>
          </w:p>
        </w:tc>
        <w:tc>
          <w:tcPr>
            <w:tcW w:w="1155" w:type="dxa"/>
            <w:shd w:val="clear" w:color="auto" w:fill="auto"/>
            <w:noWrap/>
            <w:vAlign w:val="bottom"/>
            <w:hideMark/>
          </w:tcPr>
          <w:p w14:paraId="4E4EA6DF"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72%</w:t>
            </w:r>
          </w:p>
        </w:tc>
      </w:tr>
      <w:tr w:rsidR="00A226C9" w:rsidRPr="00A226C9" w14:paraId="3855E019" w14:textId="77777777" w:rsidTr="00A226C9">
        <w:trPr>
          <w:trHeight w:val="300"/>
        </w:trPr>
        <w:tc>
          <w:tcPr>
            <w:tcW w:w="3776" w:type="dxa"/>
            <w:shd w:val="clear" w:color="auto" w:fill="auto"/>
            <w:noWrap/>
            <w:vAlign w:val="bottom"/>
            <w:hideMark/>
          </w:tcPr>
          <w:p w14:paraId="4279034D"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Sociedad pesquera LANDES</w:t>
            </w:r>
          </w:p>
        </w:tc>
        <w:tc>
          <w:tcPr>
            <w:tcW w:w="2752" w:type="dxa"/>
            <w:shd w:val="clear" w:color="auto" w:fill="auto"/>
            <w:noWrap/>
            <w:vAlign w:val="bottom"/>
            <w:hideMark/>
          </w:tcPr>
          <w:p w14:paraId="37808BF9"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5986919E"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27%</w:t>
            </w:r>
          </w:p>
        </w:tc>
        <w:tc>
          <w:tcPr>
            <w:tcW w:w="1155" w:type="dxa"/>
            <w:shd w:val="clear" w:color="auto" w:fill="auto"/>
            <w:noWrap/>
            <w:vAlign w:val="bottom"/>
            <w:hideMark/>
          </w:tcPr>
          <w:p w14:paraId="1A8D4327"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73%</w:t>
            </w:r>
          </w:p>
        </w:tc>
      </w:tr>
      <w:tr w:rsidR="00A226C9" w:rsidRPr="00A226C9" w14:paraId="6AE110F0" w14:textId="77777777" w:rsidTr="00A226C9">
        <w:trPr>
          <w:trHeight w:val="300"/>
        </w:trPr>
        <w:tc>
          <w:tcPr>
            <w:tcW w:w="3776" w:type="dxa"/>
            <w:shd w:val="clear" w:color="auto" w:fill="auto"/>
            <w:noWrap/>
            <w:vAlign w:val="bottom"/>
            <w:hideMark/>
          </w:tcPr>
          <w:p w14:paraId="5182EA02"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Sudmaris Chile SA</w:t>
            </w:r>
          </w:p>
        </w:tc>
        <w:tc>
          <w:tcPr>
            <w:tcW w:w="2752" w:type="dxa"/>
            <w:shd w:val="clear" w:color="auto" w:fill="auto"/>
            <w:noWrap/>
            <w:vAlign w:val="bottom"/>
            <w:hideMark/>
          </w:tcPr>
          <w:p w14:paraId="26584125"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22C7E9EE"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31%</w:t>
            </w:r>
          </w:p>
        </w:tc>
        <w:tc>
          <w:tcPr>
            <w:tcW w:w="1155" w:type="dxa"/>
            <w:shd w:val="clear" w:color="auto" w:fill="auto"/>
            <w:noWrap/>
            <w:vAlign w:val="bottom"/>
            <w:hideMark/>
          </w:tcPr>
          <w:p w14:paraId="6A661FDB"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69%</w:t>
            </w:r>
          </w:p>
        </w:tc>
      </w:tr>
      <w:tr w:rsidR="00A226C9" w:rsidRPr="00A226C9" w14:paraId="51725D81" w14:textId="77777777" w:rsidTr="00A226C9">
        <w:trPr>
          <w:trHeight w:val="300"/>
        </w:trPr>
        <w:tc>
          <w:tcPr>
            <w:tcW w:w="3776" w:type="dxa"/>
            <w:shd w:val="clear" w:color="auto" w:fill="auto"/>
            <w:noWrap/>
            <w:vAlign w:val="bottom"/>
            <w:hideMark/>
          </w:tcPr>
          <w:p w14:paraId="5753B51B"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Toralla SA</w:t>
            </w:r>
          </w:p>
        </w:tc>
        <w:tc>
          <w:tcPr>
            <w:tcW w:w="2752" w:type="dxa"/>
            <w:shd w:val="clear" w:color="auto" w:fill="auto"/>
            <w:noWrap/>
            <w:vAlign w:val="bottom"/>
            <w:hideMark/>
          </w:tcPr>
          <w:p w14:paraId="4157B8A1"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5D52E0F0"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38%</w:t>
            </w:r>
          </w:p>
        </w:tc>
        <w:tc>
          <w:tcPr>
            <w:tcW w:w="1155" w:type="dxa"/>
            <w:shd w:val="clear" w:color="auto" w:fill="auto"/>
            <w:noWrap/>
            <w:vAlign w:val="bottom"/>
            <w:hideMark/>
          </w:tcPr>
          <w:p w14:paraId="4F8C38F8"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63%</w:t>
            </w:r>
          </w:p>
        </w:tc>
      </w:tr>
      <w:tr w:rsidR="00A226C9" w:rsidRPr="00A226C9" w14:paraId="5B94124D" w14:textId="77777777" w:rsidTr="00A226C9">
        <w:trPr>
          <w:trHeight w:val="300"/>
        </w:trPr>
        <w:tc>
          <w:tcPr>
            <w:tcW w:w="3776" w:type="dxa"/>
            <w:shd w:val="clear" w:color="auto" w:fill="auto"/>
            <w:noWrap/>
            <w:vAlign w:val="bottom"/>
            <w:hideMark/>
          </w:tcPr>
          <w:p w14:paraId="2B7A0EC8"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Trans Antartic Ltda</w:t>
            </w:r>
          </w:p>
        </w:tc>
        <w:tc>
          <w:tcPr>
            <w:tcW w:w="2752" w:type="dxa"/>
            <w:shd w:val="clear" w:color="auto" w:fill="auto"/>
            <w:noWrap/>
            <w:vAlign w:val="bottom"/>
            <w:hideMark/>
          </w:tcPr>
          <w:p w14:paraId="0495DE3C" w14:textId="77777777" w:rsidR="00A226C9" w:rsidRPr="00A226C9" w:rsidRDefault="00A226C9" w:rsidP="00A226C9">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Planta de proceso</w:t>
            </w:r>
          </w:p>
        </w:tc>
        <w:tc>
          <w:tcPr>
            <w:tcW w:w="1155" w:type="dxa"/>
            <w:shd w:val="clear" w:color="auto" w:fill="auto"/>
            <w:noWrap/>
            <w:vAlign w:val="bottom"/>
            <w:hideMark/>
          </w:tcPr>
          <w:p w14:paraId="047B5388"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38%</w:t>
            </w:r>
          </w:p>
        </w:tc>
        <w:tc>
          <w:tcPr>
            <w:tcW w:w="1155" w:type="dxa"/>
            <w:shd w:val="clear" w:color="auto" w:fill="auto"/>
            <w:noWrap/>
            <w:vAlign w:val="bottom"/>
            <w:hideMark/>
          </w:tcPr>
          <w:p w14:paraId="0A403092" w14:textId="77777777" w:rsidR="00A226C9" w:rsidRPr="00A226C9" w:rsidRDefault="00A226C9" w:rsidP="00A226C9">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62%</w:t>
            </w:r>
          </w:p>
        </w:tc>
      </w:tr>
      <w:tr w:rsidR="00684A14" w:rsidRPr="00A226C9" w14:paraId="77ED29FD" w14:textId="77777777" w:rsidTr="00A226C9">
        <w:trPr>
          <w:trHeight w:val="300"/>
        </w:trPr>
        <w:tc>
          <w:tcPr>
            <w:tcW w:w="3776" w:type="dxa"/>
            <w:shd w:val="clear" w:color="auto" w:fill="auto"/>
            <w:noWrap/>
            <w:vAlign w:val="bottom"/>
          </w:tcPr>
          <w:p w14:paraId="5A8EF5D4" w14:textId="77777777" w:rsidR="00684A14" w:rsidRPr="00A226C9" w:rsidRDefault="00684A14" w:rsidP="00684A14">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Trans Antactic Ltda</w:t>
            </w:r>
          </w:p>
        </w:tc>
        <w:tc>
          <w:tcPr>
            <w:tcW w:w="2752" w:type="dxa"/>
            <w:shd w:val="clear" w:color="auto" w:fill="auto"/>
            <w:noWrap/>
            <w:vAlign w:val="bottom"/>
          </w:tcPr>
          <w:p w14:paraId="3979A866" w14:textId="77777777" w:rsidR="00684A14" w:rsidRPr="00A226C9" w:rsidRDefault="00684A14" w:rsidP="00684A14">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tcPr>
          <w:p w14:paraId="0B3E177E" w14:textId="77777777" w:rsidR="00684A14" w:rsidRPr="00A226C9" w:rsidRDefault="00684A14" w:rsidP="00684A14">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38%</w:t>
            </w:r>
          </w:p>
        </w:tc>
        <w:tc>
          <w:tcPr>
            <w:tcW w:w="1155" w:type="dxa"/>
            <w:shd w:val="clear" w:color="auto" w:fill="auto"/>
            <w:noWrap/>
            <w:vAlign w:val="bottom"/>
          </w:tcPr>
          <w:p w14:paraId="6817E65B" w14:textId="77777777" w:rsidR="00684A14" w:rsidRPr="00A226C9" w:rsidRDefault="00684A14" w:rsidP="00684A14">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62%</w:t>
            </w:r>
          </w:p>
        </w:tc>
      </w:tr>
      <w:tr w:rsidR="00684A14" w:rsidRPr="00A226C9" w14:paraId="2736BA63" w14:textId="77777777" w:rsidTr="00A226C9">
        <w:trPr>
          <w:trHeight w:val="300"/>
        </w:trPr>
        <w:tc>
          <w:tcPr>
            <w:tcW w:w="3776" w:type="dxa"/>
            <w:shd w:val="clear" w:color="auto" w:fill="auto"/>
            <w:noWrap/>
            <w:vAlign w:val="bottom"/>
            <w:hideMark/>
          </w:tcPr>
          <w:p w14:paraId="6070D58E" w14:textId="77777777" w:rsidR="00684A14" w:rsidRPr="00A226C9" w:rsidRDefault="00684A14" w:rsidP="00684A14">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Victor Gamín Aguilar</w:t>
            </w:r>
          </w:p>
        </w:tc>
        <w:tc>
          <w:tcPr>
            <w:tcW w:w="2752" w:type="dxa"/>
            <w:shd w:val="clear" w:color="auto" w:fill="auto"/>
            <w:noWrap/>
            <w:vAlign w:val="bottom"/>
            <w:hideMark/>
          </w:tcPr>
          <w:p w14:paraId="63BD9228" w14:textId="77777777" w:rsidR="00684A14" w:rsidRPr="00A226C9" w:rsidRDefault="00684A14" w:rsidP="00684A14">
            <w:pPr>
              <w:spacing w:after="0" w:line="240" w:lineRule="auto"/>
              <w:rPr>
                <w:rFonts w:ascii="Calibri" w:eastAsia="Times New Roman" w:hAnsi="Calibri" w:cs="Calibri"/>
                <w:color w:val="000000"/>
                <w:lang w:eastAsia="es-CL"/>
              </w:rPr>
            </w:pPr>
            <w:r w:rsidRPr="00A226C9">
              <w:rPr>
                <w:rFonts w:ascii="Calibri" w:eastAsia="Times New Roman" w:hAnsi="Calibri" w:cs="Calibri"/>
                <w:color w:val="000000"/>
                <w:lang w:eastAsia="es-CL"/>
              </w:rPr>
              <w:t>Centro de cultivo</w:t>
            </w:r>
          </w:p>
        </w:tc>
        <w:tc>
          <w:tcPr>
            <w:tcW w:w="1155" w:type="dxa"/>
            <w:shd w:val="clear" w:color="auto" w:fill="auto"/>
            <w:noWrap/>
            <w:vAlign w:val="bottom"/>
            <w:hideMark/>
          </w:tcPr>
          <w:p w14:paraId="7A9D061C" w14:textId="77777777" w:rsidR="00684A14" w:rsidRPr="00A226C9" w:rsidRDefault="00684A14" w:rsidP="00684A14">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11%</w:t>
            </w:r>
          </w:p>
        </w:tc>
        <w:tc>
          <w:tcPr>
            <w:tcW w:w="1155" w:type="dxa"/>
            <w:shd w:val="clear" w:color="auto" w:fill="auto"/>
            <w:noWrap/>
            <w:vAlign w:val="bottom"/>
            <w:hideMark/>
          </w:tcPr>
          <w:p w14:paraId="75004A7E" w14:textId="77777777" w:rsidR="00684A14" w:rsidRPr="00A226C9" w:rsidRDefault="00684A14" w:rsidP="00684A14">
            <w:pPr>
              <w:spacing w:after="0" w:line="240" w:lineRule="auto"/>
              <w:jc w:val="right"/>
              <w:rPr>
                <w:rFonts w:ascii="Calibri" w:eastAsia="Times New Roman" w:hAnsi="Calibri" w:cs="Calibri"/>
                <w:color w:val="000000"/>
                <w:lang w:eastAsia="es-CL"/>
              </w:rPr>
            </w:pPr>
            <w:r w:rsidRPr="00A226C9">
              <w:rPr>
                <w:rFonts w:ascii="Calibri" w:eastAsia="Times New Roman" w:hAnsi="Calibri" w:cs="Calibri"/>
                <w:color w:val="000000"/>
                <w:lang w:eastAsia="es-CL"/>
              </w:rPr>
              <w:t>89%</w:t>
            </w:r>
          </w:p>
        </w:tc>
      </w:tr>
    </w:tbl>
    <w:p w14:paraId="7999301E" w14:textId="77777777" w:rsidR="00E4370E" w:rsidRPr="00E4370E" w:rsidRDefault="00E4370E" w:rsidP="00E4370E">
      <w:pPr>
        <w:autoSpaceDE w:val="0"/>
        <w:autoSpaceDN w:val="0"/>
        <w:adjustRightInd w:val="0"/>
        <w:spacing w:after="0" w:line="240" w:lineRule="auto"/>
        <w:jc w:val="both"/>
        <w:rPr>
          <w:rFonts w:cstheme="minorHAnsi"/>
          <w:bCs/>
          <w:color w:val="000000"/>
          <w:sz w:val="24"/>
          <w:szCs w:val="24"/>
        </w:rPr>
      </w:pPr>
    </w:p>
    <w:p w14:paraId="04D7EC08" w14:textId="77777777" w:rsidR="00B964D3" w:rsidRPr="006417DA" w:rsidRDefault="00B964D3" w:rsidP="006417DA">
      <w:pPr>
        <w:autoSpaceDE w:val="0"/>
        <w:autoSpaceDN w:val="0"/>
        <w:adjustRightInd w:val="0"/>
        <w:spacing w:after="0" w:line="240" w:lineRule="auto"/>
        <w:rPr>
          <w:rFonts w:cstheme="minorHAnsi"/>
          <w:b/>
          <w:bCs/>
          <w:color w:val="000000"/>
          <w:sz w:val="24"/>
          <w:szCs w:val="24"/>
        </w:rPr>
      </w:pPr>
    </w:p>
    <w:p w14:paraId="6A86AF91" w14:textId="77777777" w:rsidR="00B964D3" w:rsidRPr="00A5691B" w:rsidRDefault="00B964D3" w:rsidP="00F6070B">
      <w:pPr>
        <w:autoSpaceDE w:val="0"/>
        <w:autoSpaceDN w:val="0"/>
        <w:adjustRightInd w:val="0"/>
        <w:spacing w:after="0" w:line="240" w:lineRule="auto"/>
        <w:rPr>
          <w:rFonts w:cstheme="minorHAnsi"/>
          <w:b/>
          <w:bCs/>
          <w:color w:val="000000"/>
          <w:sz w:val="24"/>
          <w:szCs w:val="24"/>
        </w:rPr>
      </w:pPr>
    </w:p>
    <w:p w14:paraId="4C0A4483" w14:textId="77777777" w:rsidR="00685770" w:rsidRDefault="00685770" w:rsidP="00F6070B">
      <w:pPr>
        <w:autoSpaceDE w:val="0"/>
        <w:autoSpaceDN w:val="0"/>
        <w:adjustRightInd w:val="0"/>
        <w:spacing w:after="0" w:line="240" w:lineRule="auto"/>
        <w:rPr>
          <w:rFonts w:cstheme="minorHAnsi"/>
          <w:color w:val="000000"/>
          <w:sz w:val="24"/>
          <w:szCs w:val="24"/>
        </w:rPr>
      </w:pPr>
    </w:p>
    <w:p w14:paraId="40F33293" w14:textId="77777777" w:rsidR="00F6070B" w:rsidRPr="00897828" w:rsidRDefault="00F6070B" w:rsidP="00E510BB">
      <w:pPr>
        <w:pStyle w:val="Prrafodelista"/>
        <w:numPr>
          <w:ilvl w:val="0"/>
          <w:numId w:val="5"/>
        </w:numPr>
        <w:autoSpaceDE w:val="0"/>
        <w:autoSpaceDN w:val="0"/>
        <w:adjustRightInd w:val="0"/>
        <w:spacing w:after="0" w:line="240" w:lineRule="auto"/>
        <w:rPr>
          <w:rFonts w:cstheme="minorHAnsi"/>
          <w:b/>
          <w:bCs/>
          <w:color w:val="000000"/>
          <w:sz w:val="24"/>
          <w:szCs w:val="24"/>
        </w:rPr>
      </w:pPr>
      <w:r w:rsidRPr="00897828">
        <w:rPr>
          <w:rFonts w:cstheme="minorHAnsi"/>
          <w:b/>
          <w:bCs/>
          <w:color w:val="000000"/>
          <w:sz w:val="24"/>
          <w:szCs w:val="24"/>
        </w:rPr>
        <w:t>Cumplimiento ponderado por metas</w:t>
      </w:r>
    </w:p>
    <w:p w14:paraId="4CE81B33" w14:textId="77777777" w:rsidR="004F451F" w:rsidRPr="00A5691B" w:rsidRDefault="004F451F" w:rsidP="00F6070B">
      <w:pPr>
        <w:autoSpaceDE w:val="0"/>
        <w:autoSpaceDN w:val="0"/>
        <w:adjustRightInd w:val="0"/>
        <w:spacing w:after="0" w:line="240" w:lineRule="auto"/>
        <w:rPr>
          <w:rFonts w:cstheme="minorHAnsi"/>
          <w:color w:val="000000"/>
          <w:sz w:val="24"/>
          <w:szCs w:val="24"/>
        </w:rPr>
      </w:pPr>
    </w:p>
    <w:p w14:paraId="7F685FA5" w14:textId="77777777" w:rsidR="00E510BB" w:rsidRDefault="004F451F" w:rsidP="004F451F">
      <w:pPr>
        <w:autoSpaceDE w:val="0"/>
        <w:autoSpaceDN w:val="0"/>
        <w:adjustRightInd w:val="0"/>
        <w:spacing w:after="0" w:line="240" w:lineRule="auto"/>
        <w:jc w:val="both"/>
        <w:rPr>
          <w:rFonts w:cstheme="minorHAnsi"/>
          <w:sz w:val="24"/>
          <w:szCs w:val="24"/>
        </w:rPr>
      </w:pPr>
      <w:r>
        <w:rPr>
          <w:rFonts w:cstheme="minorHAnsi"/>
          <w:sz w:val="24"/>
          <w:szCs w:val="24"/>
        </w:rPr>
        <w:t>Para una</w:t>
      </w:r>
      <w:r w:rsidR="00CD4A26">
        <w:rPr>
          <w:rFonts w:cstheme="minorHAnsi"/>
          <w:sz w:val="24"/>
          <w:szCs w:val="24"/>
        </w:rPr>
        <w:t xml:space="preserve"> lectura </w:t>
      </w:r>
      <w:r>
        <w:rPr>
          <w:rFonts w:cstheme="minorHAnsi"/>
          <w:sz w:val="24"/>
          <w:szCs w:val="24"/>
        </w:rPr>
        <w:t xml:space="preserve">más específica </w:t>
      </w:r>
      <w:r w:rsidR="00CD4A26">
        <w:rPr>
          <w:rFonts w:cstheme="minorHAnsi"/>
          <w:sz w:val="24"/>
          <w:szCs w:val="24"/>
        </w:rPr>
        <w:t>de los resultados del % de Cumplimiento por metas, se presentan los resultados por tipo de instalacione</w:t>
      </w:r>
      <w:r>
        <w:rPr>
          <w:rFonts w:cstheme="minorHAnsi"/>
          <w:sz w:val="24"/>
          <w:szCs w:val="24"/>
        </w:rPr>
        <w:t>s (</w:t>
      </w:r>
      <w:r w:rsidR="00CD4A26">
        <w:rPr>
          <w:rFonts w:cstheme="minorHAnsi"/>
          <w:sz w:val="24"/>
          <w:szCs w:val="24"/>
        </w:rPr>
        <w:t>Centros de cultivo, Plantas de proceso y Pl</w:t>
      </w:r>
      <w:r>
        <w:rPr>
          <w:rFonts w:cstheme="minorHAnsi"/>
          <w:sz w:val="24"/>
          <w:szCs w:val="24"/>
        </w:rPr>
        <w:t>anta de reciclaje de conchillas) ya que son tipos de instalaciones muy distintas.</w:t>
      </w:r>
    </w:p>
    <w:p w14:paraId="622A4143" w14:textId="77777777" w:rsidR="00047C9F" w:rsidRDefault="00047C9F" w:rsidP="004F451F">
      <w:pPr>
        <w:autoSpaceDE w:val="0"/>
        <w:autoSpaceDN w:val="0"/>
        <w:adjustRightInd w:val="0"/>
        <w:spacing w:after="0" w:line="240" w:lineRule="auto"/>
        <w:jc w:val="both"/>
        <w:rPr>
          <w:rFonts w:cstheme="minorHAnsi"/>
          <w:sz w:val="24"/>
          <w:szCs w:val="24"/>
        </w:rPr>
      </w:pPr>
    </w:p>
    <w:p w14:paraId="0A169F27" w14:textId="77777777" w:rsidR="00047C9F" w:rsidRDefault="00047C9F" w:rsidP="004F451F">
      <w:pPr>
        <w:autoSpaceDE w:val="0"/>
        <w:autoSpaceDN w:val="0"/>
        <w:adjustRightInd w:val="0"/>
        <w:spacing w:after="0" w:line="240" w:lineRule="auto"/>
        <w:jc w:val="both"/>
        <w:rPr>
          <w:rFonts w:cstheme="minorHAnsi"/>
          <w:sz w:val="24"/>
          <w:szCs w:val="24"/>
        </w:rPr>
      </w:pPr>
      <w:r w:rsidRPr="00047C9F">
        <w:rPr>
          <w:rFonts w:cstheme="minorHAnsi"/>
          <w:sz w:val="24"/>
          <w:szCs w:val="24"/>
          <w:u w:val="single"/>
        </w:rPr>
        <w:t>Tabla N°10:</w:t>
      </w:r>
      <w:r>
        <w:rPr>
          <w:rFonts w:cstheme="minorHAnsi"/>
          <w:sz w:val="24"/>
          <w:szCs w:val="24"/>
        </w:rPr>
        <w:t xml:space="preserve"> </w:t>
      </w:r>
      <w:r w:rsidRPr="00047C9F">
        <w:rPr>
          <w:rFonts w:cstheme="minorHAnsi"/>
          <w:sz w:val="24"/>
          <w:szCs w:val="24"/>
        </w:rPr>
        <w:t>% de Cumplimiento por metas y por tipo de Instalación</w:t>
      </w:r>
    </w:p>
    <w:p w14:paraId="20E45FA8" w14:textId="77777777" w:rsidR="00CD4A26" w:rsidRDefault="00CD4A26" w:rsidP="00F6070B">
      <w:pPr>
        <w:autoSpaceDE w:val="0"/>
        <w:autoSpaceDN w:val="0"/>
        <w:adjustRightInd w:val="0"/>
        <w:spacing w:after="0" w:line="240" w:lineRule="auto"/>
        <w:rPr>
          <w:rFonts w:cstheme="minorHAnsi"/>
          <w:sz w:val="24"/>
          <w:szCs w:val="24"/>
        </w:rPr>
      </w:pPr>
    </w:p>
    <w:tbl>
      <w:tblPr>
        <w:tblW w:w="9135" w:type="dxa"/>
        <w:tblCellMar>
          <w:left w:w="70" w:type="dxa"/>
          <w:right w:w="70" w:type="dxa"/>
        </w:tblCellMar>
        <w:tblLook w:val="04A0" w:firstRow="1" w:lastRow="0" w:firstColumn="1" w:lastColumn="0" w:noHBand="0" w:noVBand="1"/>
      </w:tblPr>
      <w:tblGrid>
        <w:gridCol w:w="1640"/>
        <w:gridCol w:w="1943"/>
        <w:gridCol w:w="2026"/>
        <w:gridCol w:w="2206"/>
        <w:gridCol w:w="1320"/>
      </w:tblGrid>
      <w:tr w:rsidR="004F451F" w:rsidRPr="00E510BB" w14:paraId="52BDCADA" w14:textId="77777777" w:rsidTr="004F451F">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66441" w14:textId="77777777" w:rsidR="004F451F" w:rsidRPr="00E510BB" w:rsidRDefault="004F451F" w:rsidP="00E510BB">
            <w:pPr>
              <w:spacing w:after="0" w:line="240" w:lineRule="auto"/>
              <w:jc w:val="center"/>
              <w:rPr>
                <w:rFonts w:ascii="Calibri" w:eastAsia="Times New Roman" w:hAnsi="Calibri" w:cs="Calibri"/>
                <w:color w:val="000000"/>
                <w:lang w:eastAsia="es-CL"/>
              </w:rPr>
            </w:pPr>
            <w:r w:rsidRPr="00E510BB">
              <w:rPr>
                <w:rFonts w:ascii="Calibri" w:eastAsia="Times New Roman" w:hAnsi="Calibri" w:cs="Calibri"/>
                <w:color w:val="000000"/>
                <w:lang w:eastAsia="es-CL"/>
              </w:rPr>
              <w:t> </w:t>
            </w:r>
          </w:p>
        </w:tc>
        <w:tc>
          <w:tcPr>
            <w:tcW w:w="749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5B1029A" w14:textId="77777777" w:rsidR="004F451F" w:rsidRPr="004F451F" w:rsidRDefault="004F451F" w:rsidP="004F451F">
            <w:pPr>
              <w:spacing w:after="0" w:line="240" w:lineRule="auto"/>
              <w:jc w:val="center"/>
              <w:rPr>
                <w:rFonts w:ascii="Calibri" w:eastAsia="Times New Roman" w:hAnsi="Calibri" w:cs="Calibri"/>
                <w:b/>
                <w:bCs/>
                <w:color w:val="000000"/>
                <w:lang w:eastAsia="es-CL"/>
              </w:rPr>
            </w:pPr>
            <w:r>
              <w:rPr>
                <w:rFonts w:ascii="Calibri" w:eastAsia="Times New Roman" w:hAnsi="Calibri" w:cs="Calibri"/>
                <w:b/>
                <w:bCs/>
                <w:color w:val="000000"/>
                <w:lang w:eastAsia="es-CL"/>
              </w:rPr>
              <w:t>% de Cumplimiento por metas y por t</w:t>
            </w:r>
            <w:r w:rsidRPr="00E510BB">
              <w:rPr>
                <w:rFonts w:ascii="Calibri" w:eastAsia="Times New Roman" w:hAnsi="Calibri" w:cs="Calibri"/>
                <w:b/>
                <w:bCs/>
                <w:color w:val="000000"/>
                <w:lang w:eastAsia="es-CL"/>
              </w:rPr>
              <w:t>ipo de Instalación</w:t>
            </w:r>
            <w:r w:rsidRPr="00E510BB">
              <w:rPr>
                <w:rFonts w:ascii="Calibri" w:eastAsia="Times New Roman" w:hAnsi="Calibri" w:cs="Calibri"/>
                <w:color w:val="000000"/>
                <w:lang w:eastAsia="es-CL"/>
              </w:rPr>
              <w:t> </w:t>
            </w:r>
          </w:p>
        </w:tc>
      </w:tr>
      <w:tr w:rsidR="00E510BB" w:rsidRPr="00E510BB" w14:paraId="32080329" w14:textId="77777777" w:rsidTr="00A34C89">
        <w:trPr>
          <w:trHeight w:val="6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61BDF2A" w14:textId="77777777" w:rsidR="00E510BB" w:rsidRPr="00E510BB" w:rsidRDefault="00E510BB" w:rsidP="00E510BB">
            <w:pPr>
              <w:spacing w:after="0" w:line="240" w:lineRule="auto"/>
              <w:jc w:val="center"/>
              <w:rPr>
                <w:rFonts w:ascii="Calibri" w:eastAsia="Times New Roman" w:hAnsi="Calibri" w:cs="Calibri"/>
                <w:b/>
                <w:bCs/>
                <w:color w:val="000000"/>
                <w:lang w:eastAsia="es-CL"/>
              </w:rPr>
            </w:pPr>
            <w:r w:rsidRPr="00E510BB">
              <w:rPr>
                <w:rFonts w:ascii="Calibri" w:eastAsia="Times New Roman" w:hAnsi="Calibri" w:cs="Calibri"/>
                <w:b/>
                <w:bCs/>
                <w:color w:val="000000"/>
                <w:lang w:eastAsia="es-CL"/>
              </w:rPr>
              <w:t>Metas</w:t>
            </w:r>
          </w:p>
        </w:tc>
        <w:tc>
          <w:tcPr>
            <w:tcW w:w="1943" w:type="dxa"/>
            <w:tcBorders>
              <w:top w:val="nil"/>
              <w:left w:val="nil"/>
              <w:bottom w:val="single" w:sz="4" w:space="0" w:color="auto"/>
              <w:right w:val="single" w:sz="4" w:space="0" w:color="auto"/>
            </w:tcBorders>
            <w:shd w:val="clear" w:color="auto" w:fill="auto"/>
            <w:noWrap/>
            <w:vAlign w:val="center"/>
            <w:hideMark/>
          </w:tcPr>
          <w:p w14:paraId="064D4386" w14:textId="77777777" w:rsidR="00E510BB" w:rsidRPr="00E510BB" w:rsidRDefault="00E510BB" w:rsidP="00E510BB">
            <w:pPr>
              <w:spacing w:after="0" w:line="240" w:lineRule="auto"/>
              <w:jc w:val="center"/>
              <w:rPr>
                <w:rFonts w:ascii="Calibri" w:eastAsia="Times New Roman" w:hAnsi="Calibri" w:cs="Calibri"/>
                <w:b/>
                <w:bCs/>
                <w:color w:val="000000"/>
                <w:lang w:eastAsia="es-CL"/>
              </w:rPr>
            </w:pPr>
            <w:r w:rsidRPr="00E510BB">
              <w:rPr>
                <w:rFonts w:ascii="Calibri" w:eastAsia="Times New Roman" w:hAnsi="Calibri" w:cs="Calibri"/>
                <w:b/>
                <w:bCs/>
                <w:color w:val="000000"/>
                <w:lang w:eastAsia="es-CL"/>
              </w:rPr>
              <w:t>Centros de cultivo</w:t>
            </w:r>
          </w:p>
        </w:tc>
        <w:tc>
          <w:tcPr>
            <w:tcW w:w="2026" w:type="dxa"/>
            <w:tcBorders>
              <w:top w:val="nil"/>
              <w:left w:val="nil"/>
              <w:bottom w:val="single" w:sz="4" w:space="0" w:color="auto"/>
              <w:right w:val="single" w:sz="4" w:space="0" w:color="auto"/>
            </w:tcBorders>
            <w:shd w:val="clear" w:color="auto" w:fill="auto"/>
            <w:noWrap/>
            <w:vAlign w:val="center"/>
            <w:hideMark/>
          </w:tcPr>
          <w:p w14:paraId="5D24296B" w14:textId="77777777" w:rsidR="00E510BB" w:rsidRPr="00E510BB" w:rsidRDefault="00E510BB" w:rsidP="00E510BB">
            <w:pPr>
              <w:spacing w:after="0" w:line="240" w:lineRule="auto"/>
              <w:jc w:val="center"/>
              <w:rPr>
                <w:rFonts w:ascii="Calibri" w:eastAsia="Times New Roman" w:hAnsi="Calibri" w:cs="Calibri"/>
                <w:b/>
                <w:bCs/>
                <w:color w:val="000000"/>
                <w:lang w:eastAsia="es-CL"/>
              </w:rPr>
            </w:pPr>
            <w:r w:rsidRPr="00E510BB">
              <w:rPr>
                <w:rFonts w:ascii="Calibri" w:eastAsia="Times New Roman" w:hAnsi="Calibri" w:cs="Calibri"/>
                <w:b/>
                <w:bCs/>
                <w:color w:val="000000"/>
                <w:lang w:eastAsia="es-CL"/>
              </w:rPr>
              <w:t>Plantas de proceso</w:t>
            </w:r>
          </w:p>
        </w:tc>
        <w:tc>
          <w:tcPr>
            <w:tcW w:w="2206" w:type="dxa"/>
            <w:tcBorders>
              <w:top w:val="nil"/>
              <w:left w:val="nil"/>
              <w:bottom w:val="single" w:sz="4" w:space="0" w:color="auto"/>
              <w:right w:val="single" w:sz="4" w:space="0" w:color="auto"/>
            </w:tcBorders>
            <w:shd w:val="clear" w:color="auto" w:fill="auto"/>
            <w:vAlign w:val="center"/>
            <w:hideMark/>
          </w:tcPr>
          <w:p w14:paraId="4F55E17C" w14:textId="77777777" w:rsidR="00E510BB" w:rsidRPr="00E510BB" w:rsidRDefault="00E510BB" w:rsidP="00E510BB">
            <w:pPr>
              <w:spacing w:after="0" w:line="240" w:lineRule="auto"/>
              <w:jc w:val="center"/>
              <w:rPr>
                <w:rFonts w:ascii="Calibri" w:eastAsia="Times New Roman" w:hAnsi="Calibri" w:cs="Calibri"/>
                <w:b/>
                <w:bCs/>
                <w:color w:val="000000"/>
                <w:lang w:eastAsia="es-CL"/>
              </w:rPr>
            </w:pPr>
            <w:r w:rsidRPr="00E510BB">
              <w:rPr>
                <w:rFonts w:ascii="Calibri" w:eastAsia="Times New Roman" w:hAnsi="Calibri" w:cs="Calibri"/>
                <w:b/>
                <w:bCs/>
                <w:color w:val="000000"/>
                <w:lang w:eastAsia="es-CL"/>
              </w:rPr>
              <w:t>Planta de reciclaje de conchillas</w:t>
            </w:r>
          </w:p>
        </w:tc>
        <w:tc>
          <w:tcPr>
            <w:tcW w:w="1320" w:type="dxa"/>
            <w:tcBorders>
              <w:top w:val="nil"/>
              <w:left w:val="nil"/>
              <w:bottom w:val="single" w:sz="4" w:space="0" w:color="auto"/>
              <w:right w:val="single" w:sz="4" w:space="0" w:color="auto"/>
            </w:tcBorders>
            <w:shd w:val="clear" w:color="auto" w:fill="auto"/>
            <w:noWrap/>
            <w:vAlign w:val="center"/>
            <w:hideMark/>
          </w:tcPr>
          <w:p w14:paraId="2CB8364D" w14:textId="77777777" w:rsidR="00E510BB" w:rsidRPr="00E510BB" w:rsidRDefault="00E510BB" w:rsidP="00E510BB">
            <w:pPr>
              <w:spacing w:after="0" w:line="240" w:lineRule="auto"/>
              <w:jc w:val="center"/>
              <w:rPr>
                <w:rFonts w:ascii="Calibri" w:eastAsia="Times New Roman" w:hAnsi="Calibri" w:cs="Calibri"/>
                <w:b/>
                <w:bCs/>
                <w:color w:val="000000"/>
                <w:lang w:eastAsia="es-CL"/>
              </w:rPr>
            </w:pPr>
            <w:r w:rsidRPr="00E510BB">
              <w:rPr>
                <w:rFonts w:ascii="Calibri" w:eastAsia="Times New Roman" w:hAnsi="Calibri" w:cs="Calibri"/>
                <w:b/>
                <w:bCs/>
                <w:color w:val="000000"/>
                <w:lang w:eastAsia="es-CL"/>
              </w:rPr>
              <w:t>Total general</w:t>
            </w:r>
          </w:p>
        </w:tc>
      </w:tr>
      <w:tr w:rsidR="00A34C89" w:rsidRPr="00E510BB" w14:paraId="6BE6088A"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E17E7" w14:textId="77777777" w:rsidR="00A34C89" w:rsidRDefault="00A34C89" w:rsidP="00A34C89">
            <w:pPr>
              <w:jc w:val="center"/>
              <w:rPr>
                <w:rFonts w:ascii="Calibri" w:hAnsi="Calibri" w:cs="Calibri"/>
                <w:color w:val="000000"/>
              </w:rPr>
            </w:pPr>
            <w:r>
              <w:rPr>
                <w:rFonts w:ascii="Calibri" w:hAnsi="Calibri" w:cs="Calibri"/>
                <w:color w:val="000000"/>
              </w:rPr>
              <w:t>Promedio de M1</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3297FB38" w14:textId="77777777" w:rsidR="00A34C89" w:rsidRDefault="00A34C89" w:rsidP="00A34C89">
            <w:pPr>
              <w:jc w:val="center"/>
              <w:rPr>
                <w:rFonts w:ascii="Calibri" w:hAnsi="Calibri" w:cs="Calibri"/>
                <w:color w:val="000000"/>
              </w:rPr>
            </w:pPr>
            <w:r>
              <w:rPr>
                <w:rFonts w:ascii="Calibri" w:hAnsi="Calibri" w:cs="Calibri"/>
                <w:color w:val="000000"/>
              </w:rPr>
              <w:t>35%</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D6864" w14:textId="77777777" w:rsidR="00A34C89" w:rsidRDefault="00A34C89" w:rsidP="00A34C89">
            <w:pPr>
              <w:jc w:val="center"/>
              <w:rPr>
                <w:rFonts w:ascii="Calibri" w:hAnsi="Calibri" w:cs="Calibri"/>
                <w:color w:val="000000"/>
              </w:rPr>
            </w:pPr>
            <w:r>
              <w:rPr>
                <w:rFonts w:ascii="Calibri" w:hAnsi="Calibri" w:cs="Calibri"/>
                <w:color w:val="000000"/>
              </w:rPr>
              <w:t>58%</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A7E06"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180C7" w14:textId="77777777" w:rsidR="00A34C89" w:rsidRDefault="00A34C89" w:rsidP="00A34C89">
            <w:pPr>
              <w:jc w:val="center"/>
              <w:rPr>
                <w:rFonts w:ascii="Calibri" w:hAnsi="Calibri" w:cs="Calibri"/>
                <w:color w:val="000000"/>
              </w:rPr>
            </w:pPr>
            <w:r>
              <w:rPr>
                <w:rFonts w:ascii="Calibri" w:hAnsi="Calibri" w:cs="Calibri"/>
                <w:color w:val="000000"/>
              </w:rPr>
              <w:t>39%</w:t>
            </w:r>
          </w:p>
        </w:tc>
      </w:tr>
      <w:tr w:rsidR="00A34C89" w:rsidRPr="00E510BB" w14:paraId="5785FFA9"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28373" w14:textId="77777777" w:rsidR="00A34C89" w:rsidRDefault="00A34C89" w:rsidP="00A34C89">
            <w:pPr>
              <w:jc w:val="center"/>
              <w:rPr>
                <w:rFonts w:ascii="Calibri" w:hAnsi="Calibri" w:cs="Calibri"/>
                <w:color w:val="000000"/>
              </w:rPr>
            </w:pPr>
            <w:r>
              <w:rPr>
                <w:rFonts w:ascii="Calibri" w:hAnsi="Calibri" w:cs="Calibri"/>
                <w:color w:val="000000"/>
              </w:rPr>
              <w:t>Promedio de M2</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76D9D393" w14:textId="77777777" w:rsidR="00A34C89" w:rsidRDefault="00A34C89" w:rsidP="00A34C89">
            <w:pPr>
              <w:jc w:val="center"/>
              <w:rPr>
                <w:rFonts w:ascii="Calibri" w:hAnsi="Calibri" w:cs="Calibri"/>
                <w:color w:val="000000"/>
              </w:rPr>
            </w:pPr>
            <w:r>
              <w:rPr>
                <w:rFonts w:ascii="Calibri" w:hAnsi="Calibri" w:cs="Calibri"/>
                <w:color w:val="000000"/>
              </w:rPr>
              <w:t>31%</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6B7E6" w14:textId="77777777" w:rsidR="00A34C89" w:rsidRDefault="00A34C89" w:rsidP="00A34C89">
            <w:pPr>
              <w:jc w:val="center"/>
              <w:rPr>
                <w:rFonts w:ascii="Calibri" w:hAnsi="Calibri" w:cs="Calibri"/>
                <w:color w:val="000000"/>
              </w:rPr>
            </w:pPr>
            <w:r>
              <w:rPr>
                <w:rFonts w:ascii="Calibri" w:hAnsi="Calibri" w:cs="Calibri"/>
                <w:color w:val="000000"/>
              </w:rPr>
              <w:t>35%</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9B205"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F3DE4" w14:textId="77777777" w:rsidR="00A34C89" w:rsidRDefault="00A34C89" w:rsidP="00A34C89">
            <w:pPr>
              <w:jc w:val="center"/>
              <w:rPr>
                <w:rFonts w:ascii="Calibri" w:hAnsi="Calibri" w:cs="Calibri"/>
                <w:color w:val="000000"/>
              </w:rPr>
            </w:pPr>
            <w:r>
              <w:rPr>
                <w:rFonts w:ascii="Calibri" w:hAnsi="Calibri" w:cs="Calibri"/>
                <w:color w:val="000000"/>
              </w:rPr>
              <w:t>31%</w:t>
            </w:r>
          </w:p>
        </w:tc>
      </w:tr>
      <w:tr w:rsidR="00A34C89" w:rsidRPr="00E510BB" w14:paraId="071A8F1D"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DDA33" w14:textId="77777777" w:rsidR="00A34C89" w:rsidRDefault="00A34C89" w:rsidP="00A34C89">
            <w:pPr>
              <w:jc w:val="center"/>
              <w:rPr>
                <w:rFonts w:ascii="Calibri" w:hAnsi="Calibri" w:cs="Calibri"/>
                <w:color w:val="000000"/>
              </w:rPr>
            </w:pPr>
            <w:r>
              <w:rPr>
                <w:rFonts w:ascii="Calibri" w:hAnsi="Calibri" w:cs="Calibri"/>
                <w:color w:val="000000"/>
              </w:rPr>
              <w:t>Promedio de M3</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0A98AE46" w14:textId="77777777" w:rsidR="00A34C89" w:rsidRDefault="00684A14" w:rsidP="00A34C89">
            <w:pPr>
              <w:jc w:val="center"/>
              <w:rPr>
                <w:rFonts w:ascii="Calibri" w:hAnsi="Calibri" w:cs="Calibri"/>
                <w:color w:val="000000"/>
              </w:rPr>
            </w:pPr>
            <w:r>
              <w:rPr>
                <w:rFonts w:ascii="Calibri" w:hAnsi="Calibri" w:cs="Calibri"/>
                <w:color w:val="000000"/>
              </w:rPr>
              <w:t>7</w:t>
            </w:r>
            <w:r w:rsidR="00A34C89">
              <w:rPr>
                <w:rFonts w:ascii="Calibri" w:hAnsi="Calibri" w:cs="Calibri"/>
                <w:color w:val="000000"/>
              </w:rPr>
              <w:t>%</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25B72" w14:textId="77777777" w:rsidR="00A34C89" w:rsidRDefault="007501D0" w:rsidP="00A34C89">
            <w:pPr>
              <w:jc w:val="center"/>
              <w:rPr>
                <w:rFonts w:ascii="Calibri" w:hAnsi="Calibri" w:cs="Calibri"/>
                <w:color w:val="000000"/>
              </w:rPr>
            </w:pPr>
            <w:r>
              <w:rPr>
                <w:rFonts w:ascii="Calibri" w:hAnsi="Calibri" w:cs="Calibri"/>
                <w:color w:val="000000"/>
              </w:rPr>
              <w:t>19</w:t>
            </w:r>
            <w:r w:rsidR="00A34C89">
              <w:rPr>
                <w:rFonts w:ascii="Calibri" w:hAnsi="Calibri" w:cs="Calibri"/>
                <w:color w:val="000000"/>
              </w:rPr>
              <w:t>%</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AD7BE"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357C2" w14:textId="77777777" w:rsidR="00A34C89" w:rsidRDefault="007501D0" w:rsidP="00A34C89">
            <w:pPr>
              <w:jc w:val="center"/>
              <w:rPr>
                <w:rFonts w:ascii="Calibri" w:hAnsi="Calibri" w:cs="Calibri"/>
                <w:color w:val="000000"/>
              </w:rPr>
            </w:pPr>
            <w:r>
              <w:rPr>
                <w:rFonts w:ascii="Calibri" w:hAnsi="Calibri" w:cs="Calibri"/>
                <w:color w:val="000000"/>
              </w:rPr>
              <w:t>9</w:t>
            </w:r>
            <w:r w:rsidR="00A34C89">
              <w:rPr>
                <w:rFonts w:ascii="Calibri" w:hAnsi="Calibri" w:cs="Calibri"/>
                <w:color w:val="000000"/>
              </w:rPr>
              <w:t>%</w:t>
            </w:r>
          </w:p>
        </w:tc>
      </w:tr>
      <w:tr w:rsidR="00A34C89" w:rsidRPr="00E510BB" w14:paraId="44DF1F5F"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0F2A6" w14:textId="77777777" w:rsidR="00A34C89" w:rsidRDefault="00A34C89" w:rsidP="00A34C89">
            <w:pPr>
              <w:jc w:val="center"/>
              <w:rPr>
                <w:rFonts w:ascii="Calibri" w:hAnsi="Calibri" w:cs="Calibri"/>
                <w:color w:val="000000"/>
              </w:rPr>
            </w:pPr>
            <w:r>
              <w:rPr>
                <w:rFonts w:ascii="Calibri" w:hAnsi="Calibri" w:cs="Calibri"/>
                <w:color w:val="000000"/>
              </w:rPr>
              <w:t>Promedio de M4</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56999D19" w14:textId="77777777" w:rsidR="00A34C89" w:rsidRDefault="00684A14" w:rsidP="00A34C89">
            <w:pPr>
              <w:jc w:val="center"/>
              <w:rPr>
                <w:rFonts w:ascii="Calibri" w:hAnsi="Calibri" w:cs="Calibri"/>
                <w:color w:val="000000"/>
              </w:rPr>
            </w:pPr>
            <w:r>
              <w:rPr>
                <w:rFonts w:ascii="Calibri" w:hAnsi="Calibri" w:cs="Calibri"/>
                <w:color w:val="000000"/>
              </w:rPr>
              <w:t>18</w:t>
            </w:r>
            <w:r w:rsidR="00A34C89">
              <w:rPr>
                <w:rFonts w:ascii="Calibri" w:hAnsi="Calibri" w:cs="Calibri"/>
                <w:color w:val="000000"/>
              </w:rPr>
              <w:t>%</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CBD45" w14:textId="77777777" w:rsidR="00A34C89" w:rsidRDefault="007501D0" w:rsidP="00A34C89">
            <w:pPr>
              <w:jc w:val="center"/>
              <w:rPr>
                <w:rFonts w:ascii="Calibri" w:hAnsi="Calibri" w:cs="Calibri"/>
                <w:color w:val="000000"/>
              </w:rPr>
            </w:pPr>
            <w:r>
              <w:rPr>
                <w:rFonts w:ascii="Calibri" w:hAnsi="Calibri" w:cs="Calibri"/>
                <w:color w:val="000000"/>
              </w:rPr>
              <w:t>94</w:t>
            </w:r>
            <w:r w:rsidR="00A34C89">
              <w:rPr>
                <w:rFonts w:ascii="Calibri" w:hAnsi="Calibri" w:cs="Calibri"/>
                <w:color w:val="000000"/>
              </w:rPr>
              <w:t>%</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5DD33"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3E543" w14:textId="77777777" w:rsidR="00A34C89" w:rsidRDefault="007501D0" w:rsidP="00A34C89">
            <w:pPr>
              <w:jc w:val="center"/>
              <w:rPr>
                <w:rFonts w:ascii="Calibri" w:hAnsi="Calibri" w:cs="Calibri"/>
                <w:color w:val="000000"/>
              </w:rPr>
            </w:pPr>
            <w:r>
              <w:rPr>
                <w:rFonts w:ascii="Calibri" w:hAnsi="Calibri" w:cs="Calibri"/>
                <w:color w:val="000000"/>
              </w:rPr>
              <w:t>34</w:t>
            </w:r>
            <w:r w:rsidR="00A34C89">
              <w:rPr>
                <w:rFonts w:ascii="Calibri" w:hAnsi="Calibri" w:cs="Calibri"/>
                <w:color w:val="000000"/>
              </w:rPr>
              <w:t>%</w:t>
            </w:r>
          </w:p>
        </w:tc>
      </w:tr>
      <w:tr w:rsidR="00A34C89" w:rsidRPr="00E510BB" w14:paraId="32BD8EBF"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345CB" w14:textId="77777777" w:rsidR="00A34C89" w:rsidRDefault="00A34C89" w:rsidP="00A34C89">
            <w:pPr>
              <w:jc w:val="center"/>
              <w:rPr>
                <w:rFonts w:ascii="Calibri" w:hAnsi="Calibri" w:cs="Calibri"/>
                <w:color w:val="000000"/>
              </w:rPr>
            </w:pPr>
            <w:r>
              <w:rPr>
                <w:rFonts w:ascii="Calibri" w:hAnsi="Calibri" w:cs="Calibri"/>
                <w:color w:val="000000"/>
              </w:rPr>
              <w:t>Promedio de M5</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6459651F" w14:textId="77777777" w:rsidR="00A34C89" w:rsidRDefault="00A34C89" w:rsidP="00A34C89">
            <w:pPr>
              <w:jc w:val="center"/>
              <w:rPr>
                <w:rFonts w:ascii="Calibri" w:hAnsi="Calibri" w:cs="Calibri"/>
                <w:color w:val="000000"/>
              </w:rPr>
            </w:pPr>
            <w:r>
              <w:rPr>
                <w:rFonts w:ascii="Calibri" w:hAnsi="Calibri" w:cs="Calibri"/>
                <w:color w:val="000000"/>
              </w:rPr>
              <w:t>N/A</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93113" w14:textId="77777777" w:rsidR="00A34C89" w:rsidRDefault="00A34C89" w:rsidP="00A34C89">
            <w:pPr>
              <w:jc w:val="center"/>
              <w:rPr>
                <w:rFonts w:ascii="Calibri" w:hAnsi="Calibri" w:cs="Calibri"/>
                <w:color w:val="000000"/>
              </w:rPr>
            </w:pPr>
            <w:r>
              <w:rPr>
                <w:rFonts w:ascii="Calibri" w:hAnsi="Calibri" w:cs="Calibri"/>
                <w:color w:val="000000"/>
              </w:rPr>
              <w:t>3%</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C8570"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7E3DD" w14:textId="77777777" w:rsidR="00A34C89" w:rsidRDefault="00A34C89" w:rsidP="00A34C89">
            <w:pPr>
              <w:jc w:val="center"/>
              <w:rPr>
                <w:rFonts w:ascii="Calibri" w:hAnsi="Calibri" w:cs="Calibri"/>
                <w:color w:val="000000"/>
              </w:rPr>
            </w:pPr>
            <w:r>
              <w:rPr>
                <w:rFonts w:ascii="Calibri" w:hAnsi="Calibri" w:cs="Calibri"/>
                <w:color w:val="000000"/>
              </w:rPr>
              <w:t>3%</w:t>
            </w:r>
          </w:p>
        </w:tc>
      </w:tr>
      <w:tr w:rsidR="00A34C89" w:rsidRPr="00E510BB" w14:paraId="72D7E675"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9F9CC" w14:textId="77777777" w:rsidR="00A34C89" w:rsidRDefault="00A34C89" w:rsidP="00A34C89">
            <w:pPr>
              <w:jc w:val="center"/>
              <w:rPr>
                <w:rFonts w:ascii="Calibri" w:hAnsi="Calibri" w:cs="Calibri"/>
                <w:color w:val="000000"/>
              </w:rPr>
            </w:pPr>
            <w:r>
              <w:rPr>
                <w:rFonts w:ascii="Calibri" w:hAnsi="Calibri" w:cs="Calibri"/>
                <w:color w:val="000000"/>
              </w:rPr>
              <w:t>Promedio de M6</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5890DABA" w14:textId="77777777" w:rsidR="00A34C89" w:rsidRDefault="00A34C89" w:rsidP="00A34C89">
            <w:pPr>
              <w:jc w:val="center"/>
              <w:rPr>
                <w:rFonts w:ascii="Calibri" w:hAnsi="Calibri" w:cs="Calibri"/>
                <w:color w:val="000000"/>
              </w:rPr>
            </w:pPr>
            <w:r>
              <w:rPr>
                <w:rFonts w:ascii="Calibri" w:hAnsi="Calibri" w:cs="Calibri"/>
                <w:color w:val="000000"/>
              </w:rPr>
              <w:t>N/A</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406AF"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13DBE" w14:textId="77777777" w:rsidR="00A34C89" w:rsidRDefault="00A34C89" w:rsidP="00A34C89">
            <w:pPr>
              <w:jc w:val="center"/>
              <w:rPr>
                <w:rFonts w:ascii="Calibri" w:hAnsi="Calibri" w:cs="Calibri"/>
                <w:color w:val="000000"/>
              </w:rPr>
            </w:pPr>
            <w:r>
              <w:rPr>
                <w:rFonts w:ascii="Calibri" w:hAnsi="Calibri" w:cs="Calibri"/>
                <w:color w:val="000000"/>
              </w:rPr>
              <w:t>N/A</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7783" w14:textId="77777777" w:rsidR="00A34C89" w:rsidRDefault="00A34C89" w:rsidP="00A34C89">
            <w:pPr>
              <w:jc w:val="center"/>
              <w:rPr>
                <w:rFonts w:ascii="Calibri" w:hAnsi="Calibri" w:cs="Calibri"/>
                <w:color w:val="000000"/>
              </w:rPr>
            </w:pPr>
            <w:r>
              <w:rPr>
                <w:rFonts w:ascii="Calibri" w:hAnsi="Calibri" w:cs="Calibri"/>
                <w:color w:val="000000"/>
              </w:rPr>
              <w:t>0%</w:t>
            </w:r>
          </w:p>
        </w:tc>
      </w:tr>
      <w:tr w:rsidR="00A34C89" w:rsidRPr="00E510BB" w14:paraId="4BD9335D"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0F8BC" w14:textId="77777777" w:rsidR="00A34C89" w:rsidRDefault="00A34C89" w:rsidP="00A34C89">
            <w:pPr>
              <w:jc w:val="center"/>
              <w:rPr>
                <w:rFonts w:ascii="Calibri" w:hAnsi="Calibri" w:cs="Calibri"/>
                <w:color w:val="000000"/>
              </w:rPr>
            </w:pPr>
            <w:r>
              <w:rPr>
                <w:rFonts w:ascii="Calibri" w:hAnsi="Calibri" w:cs="Calibri"/>
                <w:color w:val="000000"/>
              </w:rPr>
              <w:t>Promedio de M7</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2343233C" w14:textId="77777777" w:rsidR="00A34C89" w:rsidRDefault="00A34C89" w:rsidP="00A34C89">
            <w:pPr>
              <w:jc w:val="center"/>
              <w:rPr>
                <w:rFonts w:ascii="Calibri" w:hAnsi="Calibri" w:cs="Calibri"/>
                <w:color w:val="000000"/>
              </w:rPr>
            </w:pPr>
            <w:r>
              <w:rPr>
                <w:rFonts w:ascii="Calibri" w:hAnsi="Calibri" w:cs="Calibri"/>
                <w:color w:val="000000"/>
              </w:rPr>
              <w:t>N/A</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B6D97" w14:textId="77777777" w:rsidR="00A34C89" w:rsidRDefault="00A34C89" w:rsidP="00A34C89">
            <w:pPr>
              <w:jc w:val="center"/>
              <w:rPr>
                <w:rFonts w:ascii="Calibri" w:hAnsi="Calibri" w:cs="Calibri"/>
                <w:color w:val="000000"/>
              </w:rPr>
            </w:pPr>
            <w:r>
              <w:rPr>
                <w:rFonts w:ascii="Calibri" w:hAnsi="Calibri" w:cs="Calibri"/>
                <w:color w:val="000000"/>
              </w:rPr>
              <w:t>19%</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82DEC"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7812" w14:textId="77777777" w:rsidR="00A34C89" w:rsidRDefault="00A34C89" w:rsidP="00A34C89">
            <w:pPr>
              <w:jc w:val="center"/>
              <w:rPr>
                <w:rFonts w:ascii="Calibri" w:hAnsi="Calibri" w:cs="Calibri"/>
                <w:color w:val="000000"/>
              </w:rPr>
            </w:pPr>
            <w:r>
              <w:rPr>
                <w:rFonts w:ascii="Calibri" w:hAnsi="Calibri" w:cs="Calibri"/>
                <w:color w:val="000000"/>
              </w:rPr>
              <w:t>17%</w:t>
            </w:r>
          </w:p>
        </w:tc>
      </w:tr>
      <w:tr w:rsidR="00A34C89" w:rsidRPr="00E510BB" w14:paraId="5C3184C2" w14:textId="77777777" w:rsidTr="00A34C89">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4550B" w14:textId="77777777" w:rsidR="00A34C89" w:rsidRDefault="00A34C89" w:rsidP="00A34C89">
            <w:pPr>
              <w:jc w:val="center"/>
              <w:rPr>
                <w:rFonts w:ascii="Calibri" w:hAnsi="Calibri" w:cs="Calibri"/>
                <w:color w:val="000000"/>
              </w:rPr>
            </w:pPr>
            <w:r>
              <w:rPr>
                <w:rFonts w:ascii="Calibri" w:hAnsi="Calibri" w:cs="Calibri"/>
                <w:color w:val="000000"/>
              </w:rPr>
              <w:t>Promedio de M8</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638F742A" w14:textId="77777777" w:rsidR="00A34C89" w:rsidRDefault="00A34C89" w:rsidP="00A34C89">
            <w:pPr>
              <w:jc w:val="center"/>
              <w:rPr>
                <w:rFonts w:ascii="Calibri" w:hAnsi="Calibri" w:cs="Calibri"/>
                <w:color w:val="000000"/>
              </w:rPr>
            </w:pPr>
            <w:r>
              <w:rPr>
                <w:rFonts w:ascii="Calibri" w:hAnsi="Calibri" w:cs="Calibri"/>
                <w:color w:val="000000"/>
              </w:rPr>
              <w:t>0%</w:t>
            </w:r>
          </w:p>
        </w:tc>
        <w:tc>
          <w:tcPr>
            <w:tcW w:w="2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8620D" w14:textId="77777777" w:rsidR="00A34C89" w:rsidRDefault="00A34C89" w:rsidP="00A34C89">
            <w:pPr>
              <w:jc w:val="center"/>
              <w:rPr>
                <w:rFonts w:ascii="Calibri" w:hAnsi="Calibri" w:cs="Calibri"/>
                <w:color w:val="000000"/>
              </w:rPr>
            </w:pPr>
            <w:r>
              <w:rPr>
                <w:rFonts w:ascii="Calibri" w:hAnsi="Calibri" w:cs="Calibri"/>
                <w:color w:val="000000"/>
              </w:rPr>
              <w:t>N/A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64AB0" w14:textId="77777777" w:rsidR="00A34C89" w:rsidRDefault="00A34C89" w:rsidP="00A34C89">
            <w:pPr>
              <w:jc w:val="center"/>
              <w:rPr>
                <w:rFonts w:ascii="Calibri" w:hAnsi="Calibri" w:cs="Calibri"/>
                <w:color w:val="000000"/>
              </w:rPr>
            </w:pPr>
            <w:r>
              <w:rPr>
                <w:rFonts w:ascii="Calibri" w:hAnsi="Calibri" w:cs="Calibri"/>
                <w:color w:val="000000"/>
              </w:rPr>
              <w:t>N/A</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C2417" w14:textId="77777777" w:rsidR="00A34C89" w:rsidRDefault="00A34C89" w:rsidP="00A34C89">
            <w:pPr>
              <w:jc w:val="center"/>
              <w:rPr>
                <w:rFonts w:ascii="Calibri" w:hAnsi="Calibri" w:cs="Calibri"/>
                <w:color w:val="000000"/>
              </w:rPr>
            </w:pPr>
            <w:r>
              <w:rPr>
                <w:rFonts w:ascii="Calibri" w:hAnsi="Calibri" w:cs="Calibri"/>
                <w:color w:val="000000"/>
              </w:rPr>
              <w:t>0%</w:t>
            </w:r>
          </w:p>
        </w:tc>
      </w:tr>
    </w:tbl>
    <w:p w14:paraId="72BEF0CC" w14:textId="77777777" w:rsidR="00E510BB" w:rsidRPr="00F42C6A" w:rsidRDefault="00E510BB" w:rsidP="00F6070B">
      <w:pPr>
        <w:autoSpaceDE w:val="0"/>
        <w:autoSpaceDN w:val="0"/>
        <w:adjustRightInd w:val="0"/>
        <w:spacing w:after="0" w:line="240" w:lineRule="auto"/>
        <w:rPr>
          <w:rFonts w:cstheme="minorHAnsi"/>
          <w:color w:val="FF0000"/>
          <w:sz w:val="24"/>
          <w:szCs w:val="24"/>
        </w:rPr>
      </w:pPr>
    </w:p>
    <w:p w14:paraId="2228B8A6" w14:textId="77777777" w:rsidR="00685770" w:rsidRDefault="00685770" w:rsidP="00F6070B">
      <w:pPr>
        <w:autoSpaceDE w:val="0"/>
        <w:autoSpaceDN w:val="0"/>
        <w:adjustRightInd w:val="0"/>
        <w:spacing w:after="0" w:line="240" w:lineRule="auto"/>
        <w:rPr>
          <w:rFonts w:cstheme="minorHAnsi"/>
          <w:sz w:val="24"/>
          <w:szCs w:val="24"/>
        </w:rPr>
      </w:pPr>
    </w:p>
    <w:p w14:paraId="0F407992" w14:textId="77777777" w:rsidR="00685770" w:rsidRDefault="00C03852" w:rsidP="00685770">
      <w:pPr>
        <w:autoSpaceDE w:val="0"/>
        <w:autoSpaceDN w:val="0"/>
        <w:adjustRightInd w:val="0"/>
        <w:spacing w:after="0" w:line="240" w:lineRule="auto"/>
        <w:rPr>
          <w:rFonts w:cstheme="minorHAnsi"/>
          <w:bCs/>
          <w:color w:val="000000"/>
          <w:sz w:val="24"/>
          <w:szCs w:val="24"/>
        </w:rPr>
      </w:pPr>
      <w:r w:rsidRPr="00047C9F">
        <w:rPr>
          <w:rFonts w:cstheme="minorHAnsi"/>
          <w:bCs/>
          <w:color w:val="000000"/>
          <w:sz w:val="24"/>
          <w:szCs w:val="24"/>
          <w:u w:val="single"/>
        </w:rPr>
        <w:t>Gráficos</w:t>
      </w:r>
      <w:r w:rsidR="00047C9F" w:rsidRPr="00047C9F">
        <w:rPr>
          <w:rFonts w:cstheme="minorHAnsi"/>
          <w:bCs/>
          <w:color w:val="000000"/>
          <w:sz w:val="24"/>
          <w:szCs w:val="24"/>
          <w:u w:val="single"/>
        </w:rPr>
        <w:t xml:space="preserve"> N° 2, 3 y 4:</w:t>
      </w:r>
      <w:r w:rsidR="00685770" w:rsidRPr="00EE6607">
        <w:rPr>
          <w:rFonts w:cstheme="minorHAnsi"/>
          <w:bCs/>
          <w:color w:val="000000"/>
          <w:sz w:val="24"/>
          <w:szCs w:val="24"/>
        </w:rPr>
        <w:t xml:space="preserve"> Cumplimiento ponderado </w:t>
      </w:r>
      <w:r w:rsidR="00047C9F" w:rsidRPr="00EE6607">
        <w:rPr>
          <w:rFonts w:cstheme="minorHAnsi"/>
          <w:bCs/>
          <w:color w:val="000000"/>
          <w:sz w:val="24"/>
          <w:szCs w:val="24"/>
        </w:rPr>
        <w:t>por</w:t>
      </w:r>
      <w:r w:rsidR="00047C9F">
        <w:rPr>
          <w:rFonts w:cstheme="minorHAnsi"/>
          <w:bCs/>
          <w:color w:val="000000"/>
          <w:sz w:val="24"/>
          <w:szCs w:val="24"/>
        </w:rPr>
        <w:t xml:space="preserve"> metas de los distintos</w:t>
      </w:r>
      <w:r>
        <w:rPr>
          <w:rFonts w:cstheme="minorHAnsi"/>
          <w:bCs/>
          <w:color w:val="000000"/>
          <w:sz w:val="24"/>
          <w:szCs w:val="24"/>
        </w:rPr>
        <w:t xml:space="preserve"> tipo</w:t>
      </w:r>
      <w:r w:rsidR="00047C9F">
        <w:rPr>
          <w:rFonts w:cstheme="minorHAnsi"/>
          <w:bCs/>
          <w:color w:val="000000"/>
          <w:sz w:val="24"/>
          <w:szCs w:val="24"/>
        </w:rPr>
        <w:t>s</w:t>
      </w:r>
      <w:r>
        <w:rPr>
          <w:rFonts w:cstheme="minorHAnsi"/>
          <w:bCs/>
          <w:color w:val="000000"/>
          <w:sz w:val="24"/>
          <w:szCs w:val="24"/>
        </w:rPr>
        <w:t xml:space="preserve"> de Inst</w:t>
      </w:r>
      <w:r w:rsidR="00047C9F">
        <w:rPr>
          <w:rFonts w:cstheme="minorHAnsi"/>
          <w:bCs/>
          <w:color w:val="000000"/>
          <w:sz w:val="24"/>
          <w:szCs w:val="24"/>
        </w:rPr>
        <w:t>alacio</w:t>
      </w:r>
      <w:r>
        <w:rPr>
          <w:rFonts w:cstheme="minorHAnsi"/>
          <w:bCs/>
          <w:color w:val="000000"/>
          <w:sz w:val="24"/>
          <w:szCs w:val="24"/>
        </w:rPr>
        <w:t>n</w:t>
      </w:r>
      <w:r w:rsidR="00047C9F">
        <w:rPr>
          <w:rFonts w:cstheme="minorHAnsi"/>
          <w:bCs/>
          <w:color w:val="000000"/>
          <w:sz w:val="24"/>
          <w:szCs w:val="24"/>
        </w:rPr>
        <w:t>es</w:t>
      </w:r>
      <w:r>
        <w:rPr>
          <w:rFonts w:cstheme="minorHAnsi"/>
          <w:bCs/>
          <w:color w:val="000000"/>
          <w:sz w:val="24"/>
          <w:szCs w:val="24"/>
        </w:rPr>
        <w:t xml:space="preserve"> </w:t>
      </w:r>
    </w:p>
    <w:p w14:paraId="37849188" w14:textId="77777777" w:rsidR="00EB172A" w:rsidRDefault="00EB172A" w:rsidP="00685770">
      <w:pPr>
        <w:autoSpaceDE w:val="0"/>
        <w:autoSpaceDN w:val="0"/>
        <w:adjustRightInd w:val="0"/>
        <w:spacing w:after="0" w:line="240" w:lineRule="auto"/>
        <w:rPr>
          <w:rFonts w:cstheme="minorHAnsi"/>
          <w:bCs/>
          <w:color w:val="000000"/>
          <w:sz w:val="24"/>
          <w:szCs w:val="24"/>
        </w:rPr>
      </w:pPr>
    </w:p>
    <w:p w14:paraId="73CFF0C9" w14:textId="77777777" w:rsidR="00C03852" w:rsidRDefault="00C03852" w:rsidP="00685770">
      <w:pPr>
        <w:autoSpaceDE w:val="0"/>
        <w:autoSpaceDN w:val="0"/>
        <w:adjustRightInd w:val="0"/>
        <w:spacing w:after="0" w:line="240" w:lineRule="auto"/>
        <w:rPr>
          <w:rFonts w:cstheme="minorHAnsi"/>
          <w:bCs/>
          <w:color w:val="000000"/>
          <w:sz w:val="24"/>
          <w:szCs w:val="24"/>
        </w:rPr>
      </w:pPr>
    </w:p>
    <w:p w14:paraId="0B553BD2" w14:textId="77777777" w:rsidR="00E510BB" w:rsidRDefault="00E510BB" w:rsidP="00685770">
      <w:pPr>
        <w:autoSpaceDE w:val="0"/>
        <w:autoSpaceDN w:val="0"/>
        <w:adjustRightInd w:val="0"/>
        <w:spacing w:after="0" w:line="240" w:lineRule="auto"/>
        <w:rPr>
          <w:rFonts w:cstheme="minorHAnsi"/>
          <w:bCs/>
          <w:color w:val="000000"/>
          <w:sz w:val="24"/>
          <w:szCs w:val="24"/>
        </w:rPr>
      </w:pPr>
    </w:p>
    <w:p w14:paraId="5FE490DF" w14:textId="77777777" w:rsidR="00E510BB" w:rsidRDefault="00E510BB" w:rsidP="00685770">
      <w:pPr>
        <w:autoSpaceDE w:val="0"/>
        <w:autoSpaceDN w:val="0"/>
        <w:adjustRightInd w:val="0"/>
        <w:spacing w:after="0" w:line="240" w:lineRule="auto"/>
        <w:rPr>
          <w:rFonts w:cstheme="minorHAnsi"/>
          <w:bCs/>
          <w:color w:val="000000"/>
          <w:sz w:val="24"/>
          <w:szCs w:val="24"/>
        </w:rPr>
      </w:pPr>
    </w:p>
    <w:p w14:paraId="5E96B3F2" w14:textId="77777777" w:rsidR="001831B4" w:rsidRDefault="001831B4" w:rsidP="00685770">
      <w:pPr>
        <w:autoSpaceDE w:val="0"/>
        <w:autoSpaceDN w:val="0"/>
        <w:adjustRightInd w:val="0"/>
        <w:spacing w:after="0" w:line="240" w:lineRule="auto"/>
        <w:rPr>
          <w:rFonts w:cstheme="minorHAnsi"/>
          <w:bCs/>
          <w:color w:val="000000"/>
          <w:sz w:val="24"/>
          <w:szCs w:val="24"/>
        </w:rPr>
      </w:pPr>
    </w:p>
    <w:p w14:paraId="56822B32" w14:textId="77777777" w:rsidR="001831B4" w:rsidRDefault="001831B4" w:rsidP="001831B4">
      <w:pPr>
        <w:autoSpaceDE w:val="0"/>
        <w:autoSpaceDN w:val="0"/>
        <w:adjustRightInd w:val="0"/>
        <w:spacing w:after="0" w:line="240" w:lineRule="auto"/>
        <w:jc w:val="center"/>
        <w:rPr>
          <w:rFonts w:cstheme="minorHAnsi"/>
          <w:bCs/>
          <w:color w:val="000000"/>
          <w:sz w:val="24"/>
          <w:szCs w:val="24"/>
        </w:rPr>
      </w:pPr>
    </w:p>
    <w:p w14:paraId="5AC006A9" w14:textId="77777777" w:rsidR="00A601F0" w:rsidRDefault="00A601F0" w:rsidP="00685770">
      <w:pPr>
        <w:autoSpaceDE w:val="0"/>
        <w:autoSpaceDN w:val="0"/>
        <w:adjustRightInd w:val="0"/>
        <w:spacing w:after="0" w:line="240" w:lineRule="auto"/>
        <w:rPr>
          <w:rFonts w:cstheme="minorHAnsi"/>
          <w:bCs/>
          <w:color w:val="000000"/>
          <w:sz w:val="24"/>
          <w:szCs w:val="24"/>
        </w:rPr>
      </w:pPr>
    </w:p>
    <w:p w14:paraId="13CC7802" w14:textId="77777777" w:rsidR="00E93D6B" w:rsidRDefault="00E93D6B" w:rsidP="00685770">
      <w:pPr>
        <w:autoSpaceDE w:val="0"/>
        <w:autoSpaceDN w:val="0"/>
        <w:adjustRightInd w:val="0"/>
        <w:spacing w:after="0" w:line="240" w:lineRule="auto"/>
        <w:rPr>
          <w:rFonts w:cstheme="minorHAnsi"/>
          <w:bCs/>
          <w:color w:val="000000"/>
          <w:sz w:val="24"/>
          <w:szCs w:val="24"/>
        </w:rPr>
      </w:pPr>
    </w:p>
    <w:p w14:paraId="2624ACCF" w14:textId="77777777" w:rsidR="00A34C89" w:rsidRDefault="00684A14" w:rsidP="00685770">
      <w:pPr>
        <w:autoSpaceDE w:val="0"/>
        <w:autoSpaceDN w:val="0"/>
        <w:adjustRightInd w:val="0"/>
        <w:spacing w:after="0" w:line="240" w:lineRule="auto"/>
        <w:rPr>
          <w:rFonts w:cstheme="minorHAnsi"/>
          <w:bCs/>
          <w:color w:val="000000"/>
          <w:sz w:val="24"/>
          <w:szCs w:val="24"/>
        </w:rPr>
      </w:pPr>
      <w:r>
        <w:rPr>
          <w:noProof/>
          <w:lang w:eastAsia="es-CL"/>
        </w:rPr>
        <w:lastRenderedPageBreak/>
        <w:drawing>
          <wp:inline distT="0" distB="0" distL="0" distR="0" wp14:anchorId="67A74532" wp14:editId="17168AA6">
            <wp:extent cx="4962525" cy="274320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0650FF" w14:textId="77777777" w:rsidR="007501D0" w:rsidRDefault="007501D0" w:rsidP="00685770">
      <w:pPr>
        <w:autoSpaceDE w:val="0"/>
        <w:autoSpaceDN w:val="0"/>
        <w:adjustRightInd w:val="0"/>
        <w:spacing w:after="0" w:line="240" w:lineRule="auto"/>
        <w:rPr>
          <w:rFonts w:cstheme="minorHAnsi"/>
          <w:bCs/>
          <w:color w:val="000000"/>
          <w:sz w:val="24"/>
          <w:szCs w:val="24"/>
        </w:rPr>
      </w:pPr>
    </w:p>
    <w:p w14:paraId="555E31A2" w14:textId="77777777" w:rsidR="007501D0" w:rsidRDefault="007501D0" w:rsidP="00685770">
      <w:pPr>
        <w:autoSpaceDE w:val="0"/>
        <w:autoSpaceDN w:val="0"/>
        <w:adjustRightInd w:val="0"/>
        <w:spacing w:after="0" w:line="240" w:lineRule="auto"/>
        <w:rPr>
          <w:rFonts w:cstheme="minorHAnsi"/>
          <w:bCs/>
          <w:color w:val="000000"/>
          <w:sz w:val="24"/>
          <w:szCs w:val="24"/>
        </w:rPr>
      </w:pPr>
    </w:p>
    <w:p w14:paraId="19A2FC61" w14:textId="77777777" w:rsidR="007501D0" w:rsidRDefault="007501D0" w:rsidP="00685770">
      <w:pPr>
        <w:autoSpaceDE w:val="0"/>
        <w:autoSpaceDN w:val="0"/>
        <w:adjustRightInd w:val="0"/>
        <w:spacing w:after="0" w:line="240" w:lineRule="auto"/>
        <w:rPr>
          <w:rFonts w:cstheme="minorHAnsi"/>
          <w:bCs/>
          <w:color w:val="000000"/>
          <w:sz w:val="24"/>
          <w:szCs w:val="24"/>
        </w:rPr>
      </w:pPr>
      <w:r>
        <w:rPr>
          <w:noProof/>
          <w:lang w:eastAsia="es-CL"/>
        </w:rPr>
        <w:drawing>
          <wp:inline distT="0" distB="0" distL="0" distR="0" wp14:anchorId="56D1C2F7" wp14:editId="48317491">
            <wp:extent cx="5114925" cy="2743200"/>
            <wp:effectExtent l="0" t="0" r="952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B8D7A1" w14:textId="77777777" w:rsidR="007501D0" w:rsidRDefault="007501D0" w:rsidP="00685770">
      <w:pPr>
        <w:autoSpaceDE w:val="0"/>
        <w:autoSpaceDN w:val="0"/>
        <w:adjustRightInd w:val="0"/>
        <w:spacing w:after="0" w:line="240" w:lineRule="auto"/>
        <w:rPr>
          <w:rFonts w:cstheme="minorHAnsi"/>
          <w:bCs/>
          <w:color w:val="000000"/>
          <w:sz w:val="24"/>
          <w:szCs w:val="24"/>
        </w:rPr>
      </w:pPr>
    </w:p>
    <w:p w14:paraId="7A34EC6A" w14:textId="77777777" w:rsidR="00E93D6B" w:rsidRDefault="00A34C89" w:rsidP="00685770">
      <w:pPr>
        <w:autoSpaceDE w:val="0"/>
        <w:autoSpaceDN w:val="0"/>
        <w:adjustRightInd w:val="0"/>
        <w:spacing w:after="0" w:line="240" w:lineRule="auto"/>
        <w:rPr>
          <w:rFonts w:cstheme="minorHAnsi"/>
          <w:bCs/>
          <w:color w:val="000000"/>
          <w:sz w:val="24"/>
          <w:szCs w:val="24"/>
        </w:rPr>
      </w:pPr>
      <w:r>
        <w:rPr>
          <w:noProof/>
          <w:lang w:eastAsia="es-CL"/>
        </w:rPr>
        <w:lastRenderedPageBreak/>
        <w:drawing>
          <wp:inline distT="0" distB="0" distL="0" distR="0" wp14:anchorId="2C51BBAA" wp14:editId="56992C31">
            <wp:extent cx="5000625" cy="2743200"/>
            <wp:effectExtent l="0" t="0" r="952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5E8FCC" w14:textId="77777777" w:rsidR="00685770" w:rsidRPr="00A5691B" w:rsidRDefault="00685770" w:rsidP="00F6070B">
      <w:pPr>
        <w:autoSpaceDE w:val="0"/>
        <w:autoSpaceDN w:val="0"/>
        <w:adjustRightInd w:val="0"/>
        <w:spacing w:after="0" w:line="240" w:lineRule="auto"/>
        <w:rPr>
          <w:rFonts w:cstheme="minorHAnsi"/>
          <w:color w:val="4F82BE"/>
          <w:sz w:val="24"/>
          <w:szCs w:val="24"/>
        </w:rPr>
      </w:pPr>
    </w:p>
    <w:p w14:paraId="55BF7786" w14:textId="77777777" w:rsidR="004A11A6" w:rsidRDefault="004A11A6" w:rsidP="00E510BB">
      <w:pPr>
        <w:pStyle w:val="Prrafodelista"/>
        <w:numPr>
          <w:ilvl w:val="0"/>
          <w:numId w:val="5"/>
        </w:num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Cumplimiento ponderado por Acciones</w:t>
      </w:r>
    </w:p>
    <w:p w14:paraId="2D593788" w14:textId="77777777" w:rsidR="004A11A6" w:rsidRDefault="004A11A6" w:rsidP="004A11A6">
      <w:pPr>
        <w:autoSpaceDE w:val="0"/>
        <w:autoSpaceDN w:val="0"/>
        <w:adjustRightInd w:val="0"/>
        <w:spacing w:after="0" w:line="240" w:lineRule="auto"/>
        <w:rPr>
          <w:rFonts w:cstheme="minorHAnsi"/>
          <w:b/>
          <w:bCs/>
          <w:color w:val="000000"/>
          <w:sz w:val="24"/>
          <w:szCs w:val="24"/>
        </w:rPr>
      </w:pPr>
    </w:p>
    <w:p w14:paraId="52B42CCE" w14:textId="77777777" w:rsidR="004A11A6" w:rsidRDefault="00CD4A26" w:rsidP="00525EF2">
      <w:pPr>
        <w:autoSpaceDE w:val="0"/>
        <w:autoSpaceDN w:val="0"/>
        <w:adjustRightInd w:val="0"/>
        <w:spacing w:after="0" w:line="240" w:lineRule="auto"/>
        <w:jc w:val="both"/>
        <w:rPr>
          <w:rFonts w:cstheme="minorHAnsi"/>
          <w:sz w:val="24"/>
          <w:szCs w:val="24"/>
        </w:rPr>
      </w:pPr>
      <w:r>
        <w:rPr>
          <w:rFonts w:cstheme="minorHAnsi"/>
          <w:bCs/>
          <w:color w:val="000000"/>
          <w:sz w:val="24"/>
          <w:szCs w:val="24"/>
        </w:rPr>
        <w:t>De la misma manera, para u</w:t>
      </w:r>
      <w:r w:rsidR="00AC73E9">
        <w:rPr>
          <w:rFonts w:cstheme="minorHAnsi"/>
          <w:bCs/>
          <w:color w:val="000000"/>
          <w:sz w:val="24"/>
          <w:szCs w:val="24"/>
        </w:rPr>
        <w:t>na</w:t>
      </w:r>
      <w:r>
        <w:rPr>
          <w:rFonts w:cstheme="minorHAnsi"/>
          <w:bCs/>
          <w:color w:val="000000"/>
          <w:sz w:val="24"/>
          <w:szCs w:val="24"/>
        </w:rPr>
        <w:t xml:space="preserve"> lectura </w:t>
      </w:r>
      <w:r w:rsidR="00AC73E9">
        <w:rPr>
          <w:rFonts w:cstheme="minorHAnsi"/>
          <w:bCs/>
          <w:color w:val="000000"/>
          <w:sz w:val="24"/>
          <w:szCs w:val="24"/>
        </w:rPr>
        <w:t xml:space="preserve">más específica </w:t>
      </w:r>
      <w:r>
        <w:rPr>
          <w:rFonts w:cstheme="minorHAnsi"/>
          <w:bCs/>
          <w:color w:val="000000"/>
          <w:sz w:val="24"/>
          <w:szCs w:val="24"/>
        </w:rPr>
        <w:t xml:space="preserve">de los % de Cumplimiento por acciones, se presentan los resultados </w:t>
      </w:r>
      <w:r>
        <w:rPr>
          <w:rFonts w:cstheme="minorHAnsi"/>
          <w:sz w:val="24"/>
          <w:szCs w:val="24"/>
        </w:rPr>
        <w:t>por tipo de instalaciones: Centros de cultivo, Plantas de proceso y Planta de reciclaje de conchillas.</w:t>
      </w:r>
    </w:p>
    <w:p w14:paraId="6527B0DA" w14:textId="77777777" w:rsidR="00CD4A26" w:rsidRDefault="00CD4A26" w:rsidP="00525EF2">
      <w:pPr>
        <w:autoSpaceDE w:val="0"/>
        <w:autoSpaceDN w:val="0"/>
        <w:adjustRightInd w:val="0"/>
        <w:spacing w:after="0" w:line="240" w:lineRule="auto"/>
        <w:jc w:val="both"/>
        <w:rPr>
          <w:rFonts w:cstheme="minorHAnsi"/>
          <w:sz w:val="24"/>
          <w:szCs w:val="24"/>
        </w:rPr>
      </w:pPr>
    </w:p>
    <w:p w14:paraId="3EB8891E" w14:textId="77777777" w:rsidR="00047C9F" w:rsidRDefault="00047C9F" w:rsidP="00525EF2">
      <w:pPr>
        <w:autoSpaceDE w:val="0"/>
        <w:autoSpaceDN w:val="0"/>
        <w:adjustRightInd w:val="0"/>
        <w:spacing w:after="0" w:line="240" w:lineRule="auto"/>
        <w:jc w:val="both"/>
        <w:rPr>
          <w:rFonts w:cstheme="minorHAnsi"/>
          <w:sz w:val="24"/>
          <w:szCs w:val="24"/>
        </w:rPr>
      </w:pPr>
      <w:r w:rsidRPr="00047C9F">
        <w:rPr>
          <w:rFonts w:cstheme="minorHAnsi"/>
          <w:sz w:val="24"/>
          <w:szCs w:val="24"/>
          <w:u w:val="single"/>
        </w:rPr>
        <w:t>Tabla N°11:</w:t>
      </w:r>
      <w:r>
        <w:rPr>
          <w:rFonts w:cstheme="minorHAnsi"/>
          <w:sz w:val="24"/>
          <w:szCs w:val="24"/>
        </w:rPr>
        <w:t xml:space="preserve"> </w:t>
      </w:r>
      <w:r w:rsidRPr="00047C9F">
        <w:rPr>
          <w:rFonts w:cstheme="minorHAnsi"/>
          <w:sz w:val="24"/>
          <w:szCs w:val="24"/>
        </w:rPr>
        <w:t>% de Cumplimiento por acciones y por tipo de Instalación</w:t>
      </w:r>
    </w:p>
    <w:p w14:paraId="48710948" w14:textId="77777777" w:rsidR="00CD4A26" w:rsidRDefault="00CD4A26" w:rsidP="00525EF2">
      <w:pPr>
        <w:autoSpaceDE w:val="0"/>
        <w:autoSpaceDN w:val="0"/>
        <w:adjustRightInd w:val="0"/>
        <w:spacing w:after="0" w:line="240" w:lineRule="auto"/>
        <w:jc w:val="both"/>
        <w:rPr>
          <w:rFonts w:cstheme="minorHAnsi"/>
          <w:sz w:val="24"/>
          <w:szCs w:val="24"/>
        </w:rPr>
      </w:pPr>
    </w:p>
    <w:tbl>
      <w:tblPr>
        <w:tblW w:w="8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1820"/>
        <w:gridCol w:w="1880"/>
        <w:gridCol w:w="3340"/>
      </w:tblGrid>
      <w:tr w:rsidR="00AC73E9" w:rsidRPr="00CD4A26" w14:paraId="7A03F0EF" w14:textId="77777777" w:rsidTr="00F20275">
        <w:trPr>
          <w:trHeight w:val="660"/>
        </w:trPr>
        <w:tc>
          <w:tcPr>
            <w:tcW w:w="1700" w:type="dxa"/>
            <w:shd w:val="clear" w:color="auto" w:fill="auto"/>
            <w:vAlign w:val="center"/>
          </w:tcPr>
          <w:p w14:paraId="337DF0A4" w14:textId="77777777" w:rsidR="00AC73E9" w:rsidRPr="00CD4A26" w:rsidRDefault="00AC73E9" w:rsidP="00CD4A26">
            <w:pPr>
              <w:spacing w:after="0" w:line="240" w:lineRule="auto"/>
              <w:jc w:val="center"/>
              <w:rPr>
                <w:rFonts w:ascii="Calibri" w:eastAsia="Times New Roman" w:hAnsi="Calibri" w:cs="Calibri"/>
                <w:b/>
                <w:bCs/>
                <w:color w:val="000000"/>
                <w:lang w:eastAsia="es-CL"/>
              </w:rPr>
            </w:pPr>
          </w:p>
        </w:tc>
        <w:tc>
          <w:tcPr>
            <w:tcW w:w="7040" w:type="dxa"/>
            <w:gridSpan w:val="3"/>
            <w:shd w:val="clear" w:color="auto" w:fill="auto"/>
            <w:vAlign w:val="center"/>
          </w:tcPr>
          <w:p w14:paraId="0185831F" w14:textId="77777777" w:rsidR="00AC73E9" w:rsidRPr="00CD4A26" w:rsidRDefault="00AC73E9" w:rsidP="00AC73E9">
            <w:pPr>
              <w:spacing w:after="0" w:line="240" w:lineRule="auto"/>
              <w:jc w:val="center"/>
              <w:rPr>
                <w:rFonts w:ascii="Calibri" w:eastAsia="Times New Roman" w:hAnsi="Calibri" w:cs="Calibri"/>
                <w:b/>
                <w:bCs/>
                <w:color w:val="000000"/>
                <w:lang w:eastAsia="es-CL"/>
              </w:rPr>
            </w:pPr>
            <w:r>
              <w:rPr>
                <w:rFonts w:ascii="Calibri" w:eastAsia="Times New Roman" w:hAnsi="Calibri" w:cs="Calibri"/>
                <w:b/>
                <w:bCs/>
                <w:color w:val="000000"/>
                <w:lang w:eastAsia="es-CL"/>
              </w:rPr>
              <w:t>% de Cumplimiento por acciones y por t</w:t>
            </w:r>
            <w:r w:rsidRPr="00E510BB">
              <w:rPr>
                <w:rFonts w:ascii="Calibri" w:eastAsia="Times New Roman" w:hAnsi="Calibri" w:cs="Calibri"/>
                <w:b/>
                <w:bCs/>
                <w:color w:val="000000"/>
                <w:lang w:eastAsia="es-CL"/>
              </w:rPr>
              <w:t>ipo de Instalación</w:t>
            </w:r>
            <w:r w:rsidRPr="00E510BB">
              <w:rPr>
                <w:rFonts w:ascii="Calibri" w:eastAsia="Times New Roman" w:hAnsi="Calibri" w:cs="Calibri"/>
                <w:color w:val="000000"/>
                <w:lang w:eastAsia="es-CL"/>
              </w:rPr>
              <w:t> </w:t>
            </w:r>
          </w:p>
        </w:tc>
      </w:tr>
      <w:tr w:rsidR="00CD4A26" w:rsidRPr="00CD4A26" w14:paraId="28D7E086" w14:textId="77777777" w:rsidTr="007501D0">
        <w:trPr>
          <w:trHeight w:val="660"/>
        </w:trPr>
        <w:tc>
          <w:tcPr>
            <w:tcW w:w="1700" w:type="dxa"/>
            <w:shd w:val="clear" w:color="auto" w:fill="auto"/>
            <w:vAlign w:val="center"/>
            <w:hideMark/>
          </w:tcPr>
          <w:p w14:paraId="043EF545" w14:textId="77777777" w:rsidR="00CD4A26" w:rsidRPr="00CD4A26" w:rsidRDefault="00CD4A26" w:rsidP="00CD4A26">
            <w:pPr>
              <w:spacing w:after="0" w:line="240" w:lineRule="auto"/>
              <w:jc w:val="center"/>
              <w:rPr>
                <w:rFonts w:ascii="Calibri" w:eastAsia="Times New Roman" w:hAnsi="Calibri" w:cs="Calibri"/>
                <w:b/>
                <w:bCs/>
                <w:color w:val="000000"/>
                <w:lang w:eastAsia="es-CL"/>
              </w:rPr>
            </w:pPr>
            <w:r w:rsidRPr="00CD4A26">
              <w:rPr>
                <w:rFonts w:ascii="Calibri" w:eastAsia="Times New Roman" w:hAnsi="Calibri" w:cs="Calibri"/>
                <w:b/>
                <w:bCs/>
                <w:color w:val="000000"/>
                <w:lang w:eastAsia="es-CL"/>
              </w:rPr>
              <w:t>Acciones</w:t>
            </w:r>
          </w:p>
        </w:tc>
        <w:tc>
          <w:tcPr>
            <w:tcW w:w="1820" w:type="dxa"/>
            <w:tcBorders>
              <w:bottom w:val="single" w:sz="4" w:space="0" w:color="auto"/>
            </w:tcBorders>
            <w:shd w:val="clear" w:color="auto" w:fill="auto"/>
            <w:vAlign w:val="center"/>
            <w:hideMark/>
          </w:tcPr>
          <w:p w14:paraId="7E53FB0E" w14:textId="77777777" w:rsidR="00CD4A26" w:rsidRPr="00CD4A26" w:rsidRDefault="00CD4A26" w:rsidP="00CD4A26">
            <w:pPr>
              <w:spacing w:after="0" w:line="240" w:lineRule="auto"/>
              <w:jc w:val="center"/>
              <w:rPr>
                <w:rFonts w:ascii="Calibri" w:eastAsia="Times New Roman" w:hAnsi="Calibri" w:cs="Calibri"/>
                <w:b/>
                <w:bCs/>
                <w:color w:val="000000"/>
                <w:lang w:eastAsia="es-CL"/>
              </w:rPr>
            </w:pPr>
            <w:r w:rsidRPr="00CD4A26">
              <w:rPr>
                <w:rFonts w:ascii="Calibri" w:eastAsia="Times New Roman" w:hAnsi="Calibri" w:cs="Calibri"/>
                <w:b/>
                <w:bCs/>
                <w:color w:val="000000"/>
                <w:lang w:eastAsia="es-CL"/>
              </w:rPr>
              <w:t>Centros de cultivo</w:t>
            </w:r>
          </w:p>
        </w:tc>
        <w:tc>
          <w:tcPr>
            <w:tcW w:w="1880" w:type="dxa"/>
            <w:tcBorders>
              <w:bottom w:val="single" w:sz="4" w:space="0" w:color="auto"/>
            </w:tcBorders>
            <w:shd w:val="clear" w:color="auto" w:fill="auto"/>
            <w:vAlign w:val="center"/>
            <w:hideMark/>
          </w:tcPr>
          <w:p w14:paraId="76D3419E" w14:textId="77777777" w:rsidR="00CD4A26" w:rsidRPr="00CD4A26" w:rsidRDefault="00CD4A26" w:rsidP="00CD4A26">
            <w:pPr>
              <w:spacing w:after="0" w:line="240" w:lineRule="auto"/>
              <w:jc w:val="center"/>
              <w:rPr>
                <w:rFonts w:ascii="Calibri" w:eastAsia="Times New Roman" w:hAnsi="Calibri" w:cs="Calibri"/>
                <w:b/>
                <w:bCs/>
                <w:color w:val="000000"/>
                <w:lang w:eastAsia="es-CL"/>
              </w:rPr>
            </w:pPr>
            <w:r w:rsidRPr="00CD4A26">
              <w:rPr>
                <w:rFonts w:ascii="Calibri" w:eastAsia="Times New Roman" w:hAnsi="Calibri" w:cs="Calibri"/>
                <w:b/>
                <w:bCs/>
                <w:color w:val="000000"/>
                <w:lang w:eastAsia="es-CL"/>
              </w:rPr>
              <w:t>Plantas de proceso</w:t>
            </w:r>
          </w:p>
        </w:tc>
        <w:tc>
          <w:tcPr>
            <w:tcW w:w="3340" w:type="dxa"/>
            <w:tcBorders>
              <w:bottom w:val="single" w:sz="4" w:space="0" w:color="auto"/>
            </w:tcBorders>
            <w:shd w:val="clear" w:color="auto" w:fill="auto"/>
            <w:vAlign w:val="center"/>
            <w:hideMark/>
          </w:tcPr>
          <w:p w14:paraId="21893C37" w14:textId="77777777" w:rsidR="00CD4A26" w:rsidRPr="00CD4A26" w:rsidRDefault="00CD4A26" w:rsidP="00CD4A26">
            <w:pPr>
              <w:spacing w:after="0" w:line="240" w:lineRule="auto"/>
              <w:jc w:val="center"/>
              <w:rPr>
                <w:rFonts w:ascii="Calibri" w:eastAsia="Times New Roman" w:hAnsi="Calibri" w:cs="Calibri"/>
                <w:b/>
                <w:bCs/>
                <w:color w:val="000000"/>
                <w:lang w:eastAsia="es-CL"/>
              </w:rPr>
            </w:pPr>
            <w:r w:rsidRPr="00CD4A26">
              <w:rPr>
                <w:rFonts w:ascii="Calibri" w:eastAsia="Times New Roman" w:hAnsi="Calibri" w:cs="Calibri"/>
                <w:b/>
                <w:bCs/>
                <w:color w:val="000000"/>
                <w:lang w:eastAsia="es-CL"/>
              </w:rPr>
              <w:t>Planta de reciclaje de conchillas</w:t>
            </w:r>
          </w:p>
        </w:tc>
      </w:tr>
      <w:tr w:rsidR="007501D0" w:rsidRPr="00CD4A26" w14:paraId="5FF7006D" w14:textId="77777777" w:rsidTr="007501D0">
        <w:trPr>
          <w:trHeight w:val="300"/>
        </w:trPr>
        <w:tc>
          <w:tcPr>
            <w:tcW w:w="1700" w:type="dxa"/>
            <w:shd w:val="clear" w:color="auto" w:fill="auto"/>
            <w:noWrap/>
            <w:vAlign w:val="center"/>
            <w:hideMark/>
          </w:tcPr>
          <w:p w14:paraId="7CCD46A6"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1.1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6A1C4391" w14:textId="77777777" w:rsidR="007501D0" w:rsidRDefault="007501D0" w:rsidP="007501D0">
            <w:pPr>
              <w:jc w:val="center"/>
              <w:rPr>
                <w:rFonts w:ascii="Calibri" w:hAnsi="Calibri" w:cs="Calibri"/>
                <w:color w:val="000000"/>
              </w:rPr>
            </w:pPr>
            <w:r>
              <w:rPr>
                <w:rFonts w:ascii="Calibri" w:hAnsi="Calibri" w:cs="Calibri"/>
                <w:color w:val="000000"/>
              </w:rPr>
              <w:t>93%</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5958F5DB" w14:textId="77777777" w:rsidR="007501D0" w:rsidRDefault="007501D0" w:rsidP="007501D0">
            <w:pPr>
              <w:jc w:val="center"/>
              <w:rPr>
                <w:rFonts w:ascii="Calibri" w:hAnsi="Calibri" w:cs="Calibri"/>
                <w:color w:val="000000"/>
              </w:rPr>
            </w:pPr>
            <w:r>
              <w:rPr>
                <w:rFonts w:ascii="Calibri" w:hAnsi="Calibri" w:cs="Calibri"/>
                <w:color w:val="000000"/>
              </w:rPr>
              <w:t>100%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CA6C7"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7B5C729F" w14:textId="77777777" w:rsidTr="007501D0">
        <w:trPr>
          <w:trHeight w:val="300"/>
        </w:trPr>
        <w:tc>
          <w:tcPr>
            <w:tcW w:w="1700" w:type="dxa"/>
            <w:shd w:val="clear" w:color="auto" w:fill="auto"/>
            <w:noWrap/>
            <w:vAlign w:val="center"/>
            <w:hideMark/>
          </w:tcPr>
          <w:p w14:paraId="21D8312A"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1.3</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7DE2CA62" w14:textId="77777777" w:rsidR="007501D0" w:rsidRDefault="007501D0" w:rsidP="007501D0">
            <w:pPr>
              <w:jc w:val="center"/>
              <w:rPr>
                <w:rFonts w:ascii="Calibri" w:hAnsi="Calibri" w:cs="Calibri"/>
                <w:color w:val="000000"/>
              </w:rPr>
            </w:pPr>
            <w:r>
              <w:rPr>
                <w:rFonts w:ascii="Calibri" w:hAnsi="Calibri" w:cs="Calibri"/>
                <w:color w:val="000000"/>
              </w:rPr>
              <w:t>4%</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007AFF4D" w14:textId="77777777" w:rsidR="007501D0" w:rsidRDefault="007501D0" w:rsidP="007501D0">
            <w:pPr>
              <w:jc w:val="center"/>
              <w:rPr>
                <w:rFonts w:ascii="Calibri" w:hAnsi="Calibri" w:cs="Calibri"/>
                <w:color w:val="000000"/>
              </w:rPr>
            </w:pPr>
            <w:r>
              <w:rPr>
                <w:rFonts w:ascii="Calibri" w:hAnsi="Calibri" w:cs="Calibri"/>
                <w:color w:val="000000"/>
              </w:rPr>
              <w:t>44%</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0DD74"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15CAF8BF" w14:textId="77777777" w:rsidTr="007501D0">
        <w:trPr>
          <w:trHeight w:val="300"/>
        </w:trPr>
        <w:tc>
          <w:tcPr>
            <w:tcW w:w="1700" w:type="dxa"/>
            <w:shd w:val="clear" w:color="auto" w:fill="auto"/>
            <w:noWrap/>
            <w:vAlign w:val="center"/>
            <w:hideMark/>
          </w:tcPr>
          <w:p w14:paraId="24A62E0B"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1.5</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6412A00" w14:textId="77777777" w:rsidR="007501D0" w:rsidRDefault="007501D0" w:rsidP="007501D0">
            <w:pPr>
              <w:jc w:val="center"/>
              <w:rPr>
                <w:rFonts w:ascii="Calibri" w:hAnsi="Calibri" w:cs="Calibri"/>
                <w:color w:val="000000"/>
              </w:rPr>
            </w:pPr>
            <w:r>
              <w:rPr>
                <w:rFonts w:ascii="Calibri" w:hAnsi="Calibri" w:cs="Calibri"/>
                <w:color w:val="000000"/>
              </w:rPr>
              <w:t>7%</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5CF4F8D9" w14:textId="77777777" w:rsidR="007501D0" w:rsidRDefault="007501D0" w:rsidP="007501D0">
            <w:pPr>
              <w:jc w:val="center"/>
              <w:rPr>
                <w:rFonts w:ascii="Calibri" w:hAnsi="Calibri" w:cs="Calibri"/>
                <w:color w:val="000000"/>
              </w:rPr>
            </w:pPr>
            <w:r>
              <w:rPr>
                <w:rFonts w:ascii="Calibri" w:hAnsi="Calibri" w:cs="Calibri"/>
                <w:color w:val="000000"/>
              </w:rPr>
              <w:t>31%</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752C"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0A8A5BF5" w14:textId="77777777" w:rsidTr="007501D0">
        <w:trPr>
          <w:trHeight w:val="300"/>
        </w:trPr>
        <w:tc>
          <w:tcPr>
            <w:tcW w:w="1700" w:type="dxa"/>
            <w:shd w:val="clear" w:color="auto" w:fill="auto"/>
            <w:noWrap/>
            <w:vAlign w:val="center"/>
            <w:hideMark/>
          </w:tcPr>
          <w:p w14:paraId="26B5701C"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2.1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99AA8E8" w14:textId="77777777" w:rsidR="007501D0" w:rsidRDefault="007501D0" w:rsidP="007501D0">
            <w:pPr>
              <w:jc w:val="center"/>
              <w:rPr>
                <w:rFonts w:ascii="Calibri" w:hAnsi="Calibri" w:cs="Calibri"/>
                <w:color w:val="000000"/>
              </w:rPr>
            </w:pPr>
            <w:r>
              <w:rPr>
                <w:rFonts w:ascii="Calibri" w:hAnsi="Calibri" w:cs="Calibri"/>
                <w:color w:val="000000"/>
              </w:rPr>
              <w:t>93%</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5D4E91BD" w14:textId="77777777" w:rsidR="007501D0" w:rsidRDefault="007501D0" w:rsidP="007501D0">
            <w:pPr>
              <w:jc w:val="center"/>
              <w:rPr>
                <w:rFonts w:ascii="Calibri" w:hAnsi="Calibri" w:cs="Calibri"/>
                <w:color w:val="000000"/>
              </w:rPr>
            </w:pPr>
            <w:r>
              <w:rPr>
                <w:rFonts w:ascii="Calibri" w:hAnsi="Calibri" w:cs="Calibri"/>
                <w:color w:val="000000"/>
              </w:rPr>
              <w:t>100%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E81D"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7AC60DC1" w14:textId="77777777" w:rsidTr="007501D0">
        <w:trPr>
          <w:trHeight w:val="300"/>
        </w:trPr>
        <w:tc>
          <w:tcPr>
            <w:tcW w:w="1700" w:type="dxa"/>
            <w:shd w:val="clear" w:color="auto" w:fill="auto"/>
            <w:noWrap/>
            <w:vAlign w:val="center"/>
            <w:hideMark/>
          </w:tcPr>
          <w:p w14:paraId="78F67B0D"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2.4</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22DB92A4" w14:textId="77777777" w:rsidR="007501D0" w:rsidRDefault="007501D0" w:rsidP="007501D0">
            <w:pPr>
              <w:jc w:val="center"/>
              <w:rPr>
                <w:rFonts w:ascii="Calibri" w:hAnsi="Calibri" w:cs="Calibri"/>
                <w:color w:val="000000"/>
              </w:rPr>
            </w:pPr>
            <w:r>
              <w:rPr>
                <w:rFonts w:ascii="Calibri" w:hAnsi="Calibri" w:cs="Calibri"/>
                <w:color w:val="000000"/>
              </w:rPr>
              <w:t>0%</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5C956D3A" w14:textId="77777777" w:rsidR="007501D0" w:rsidRDefault="007501D0" w:rsidP="007501D0">
            <w:pPr>
              <w:jc w:val="center"/>
              <w:rPr>
                <w:rFonts w:ascii="Calibri" w:hAnsi="Calibri" w:cs="Calibri"/>
                <w:color w:val="000000"/>
              </w:rPr>
            </w:pPr>
            <w:r>
              <w:rPr>
                <w:rFonts w:ascii="Calibri" w:hAnsi="Calibri" w:cs="Calibri"/>
                <w:color w:val="000000"/>
              </w:rPr>
              <w:t>6%</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C2721"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14264837" w14:textId="77777777" w:rsidTr="007501D0">
        <w:trPr>
          <w:trHeight w:val="300"/>
        </w:trPr>
        <w:tc>
          <w:tcPr>
            <w:tcW w:w="1700" w:type="dxa"/>
            <w:shd w:val="clear" w:color="auto" w:fill="auto"/>
            <w:noWrap/>
            <w:vAlign w:val="center"/>
            <w:hideMark/>
          </w:tcPr>
          <w:p w14:paraId="1B0A8D31"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2.5</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7ED74FD0" w14:textId="77777777" w:rsidR="007501D0" w:rsidRDefault="007501D0" w:rsidP="007501D0">
            <w:pPr>
              <w:jc w:val="center"/>
              <w:rPr>
                <w:rFonts w:ascii="Calibri" w:hAnsi="Calibri" w:cs="Calibri"/>
                <w:color w:val="000000"/>
              </w:rPr>
            </w:pPr>
            <w:r>
              <w:rPr>
                <w:rFonts w:ascii="Calibri" w:hAnsi="Calibri" w:cs="Calibri"/>
                <w:color w:val="000000"/>
              </w:rPr>
              <w:t>0%</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251DD58D" w14:textId="77777777" w:rsidR="007501D0" w:rsidRDefault="007501D0" w:rsidP="007501D0">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646C9"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5299D9F1" w14:textId="77777777" w:rsidTr="007501D0">
        <w:trPr>
          <w:trHeight w:val="300"/>
        </w:trPr>
        <w:tc>
          <w:tcPr>
            <w:tcW w:w="1700" w:type="dxa"/>
            <w:shd w:val="clear" w:color="auto" w:fill="auto"/>
            <w:noWrap/>
            <w:vAlign w:val="center"/>
            <w:hideMark/>
          </w:tcPr>
          <w:p w14:paraId="1BAD2C7E"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3.3</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D908E53" w14:textId="77777777" w:rsidR="007501D0" w:rsidRDefault="007501D0" w:rsidP="007501D0">
            <w:pPr>
              <w:jc w:val="center"/>
              <w:rPr>
                <w:rFonts w:ascii="Calibri" w:hAnsi="Calibri" w:cs="Calibri"/>
                <w:color w:val="000000"/>
              </w:rPr>
            </w:pPr>
            <w:r>
              <w:rPr>
                <w:rFonts w:ascii="Calibri" w:hAnsi="Calibri" w:cs="Calibri"/>
                <w:color w:val="000000"/>
              </w:rPr>
              <w:t>0%</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0DB0FAF8" w14:textId="77777777" w:rsidR="007501D0" w:rsidRDefault="007501D0" w:rsidP="007501D0">
            <w:pPr>
              <w:jc w:val="center"/>
              <w:rPr>
                <w:rFonts w:ascii="Calibri" w:hAnsi="Calibri" w:cs="Calibri"/>
                <w:color w:val="000000"/>
              </w:rPr>
            </w:pPr>
            <w:r>
              <w:rPr>
                <w:rFonts w:ascii="Calibri" w:hAnsi="Calibri" w:cs="Calibri"/>
                <w:color w:val="000000"/>
              </w:rPr>
              <w:t>6%</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B663"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37E3859A" w14:textId="77777777" w:rsidTr="007501D0">
        <w:trPr>
          <w:trHeight w:val="300"/>
        </w:trPr>
        <w:tc>
          <w:tcPr>
            <w:tcW w:w="1700" w:type="dxa"/>
            <w:shd w:val="clear" w:color="auto" w:fill="auto"/>
            <w:noWrap/>
            <w:vAlign w:val="center"/>
            <w:hideMark/>
          </w:tcPr>
          <w:p w14:paraId="734AD48E"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3.4</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8C93BE8" w14:textId="77777777" w:rsidR="007501D0" w:rsidRDefault="007501D0" w:rsidP="007501D0">
            <w:pPr>
              <w:jc w:val="center"/>
              <w:rPr>
                <w:rFonts w:ascii="Calibri" w:hAnsi="Calibri" w:cs="Calibri"/>
                <w:color w:val="000000"/>
              </w:rPr>
            </w:pPr>
            <w:r>
              <w:rPr>
                <w:rFonts w:ascii="Calibri" w:hAnsi="Calibri" w:cs="Calibri"/>
                <w:color w:val="000000"/>
              </w:rPr>
              <w:t>14%</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7B0BF18B" w14:textId="77777777" w:rsidR="007501D0" w:rsidRDefault="007501D0" w:rsidP="007501D0">
            <w:pPr>
              <w:jc w:val="center"/>
              <w:rPr>
                <w:rFonts w:ascii="Calibri" w:hAnsi="Calibri" w:cs="Calibri"/>
                <w:color w:val="000000"/>
              </w:rPr>
            </w:pPr>
            <w:r>
              <w:rPr>
                <w:rFonts w:ascii="Calibri" w:hAnsi="Calibri" w:cs="Calibri"/>
                <w:color w:val="000000"/>
              </w:rPr>
              <w:t>31%</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E5F87"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7501D0" w:rsidRPr="00CD4A26" w14:paraId="5ABDC40F" w14:textId="77777777" w:rsidTr="007501D0">
        <w:trPr>
          <w:trHeight w:val="300"/>
        </w:trPr>
        <w:tc>
          <w:tcPr>
            <w:tcW w:w="1700" w:type="dxa"/>
            <w:shd w:val="clear" w:color="auto" w:fill="auto"/>
            <w:noWrap/>
            <w:vAlign w:val="center"/>
            <w:hideMark/>
          </w:tcPr>
          <w:p w14:paraId="2E892A55" w14:textId="77777777" w:rsidR="007501D0" w:rsidRPr="00CD4A26" w:rsidRDefault="007501D0" w:rsidP="007501D0">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lastRenderedPageBreak/>
              <w:t>4.3</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F29B9FF" w14:textId="77777777" w:rsidR="007501D0" w:rsidRDefault="007501D0" w:rsidP="007501D0">
            <w:pPr>
              <w:jc w:val="center"/>
              <w:rPr>
                <w:rFonts w:ascii="Calibri" w:hAnsi="Calibri" w:cs="Calibri"/>
                <w:color w:val="000000"/>
              </w:rPr>
            </w:pPr>
            <w:r>
              <w:rPr>
                <w:rFonts w:ascii="Calibri" w:hAnsi="Calibri" w:cs="Calibri"/>
                <w:color w:val="000000"/>
              </w:rPr>
              <w:t>11%</w:t>
            </w:r>
          </w:p>
        </w:tc>
        <w:tc>
          <w:tcPr>
            <w:tcW w:w="1880" w:type="dxa"/>
            <w:tcBorders>
              <w:top w:val="single" w:sz="4" w:space="0" w:color="auto"/>
              <w:left w:val="single" w:sz="4" w:space="0" w:color="auto"/>
              <w:bottom w:val="single" w:sz="4" w:space="0" w:color="auto"/>
              <w:right w:val="nil"/>
            </w:tcBorders>
            <w:shd w:val="clear" w:color="auto" w:fill="auto"/>
            <w:noWrap/>
            <w:vAlign w:val="bottom"/>
            <w:hideMark/>
          </w:tcPr>
          <w:p w14:paraId="5ED1518A" w14:textId="77777777" w:rsidR="007501D0" w:rsidRDefault="007501D0" w:rsidP="007501D0">
            <w:pPr>
              <w:jc w:val="center"/>
              <w:rPr>
                <w:rFonts w:ascii="Calibri" w:hAnsi="Calibri" w:cs="Calibri"/>
                <w:color w:val="000000"/>
              </w:rPr>
            </w:pPr>
            <w:r>
              <w:rPr>
                <w:rFonts w:ascii="Calibri" w:hAnsi="Calibri" w:cs="Calibri"/>
                <w:color w:val="000000"/>
              </w:rPr>
              <w:t>94%</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1F62C" w14:textId="77777777" w:rsidR="007501D0" w:rsidRDefault="007501D0" w:rsidP="007501D0">
            <w:pPr>
              <w:jc w:val="center"/>
              <w:rPr>
                <w:rFonts w:ascii="Calibri" w:hAnsi="Calibri" w:cs="Calibri"/>
                <w:color w:val="000000"/>
              </w:rPr>
            </w:pPr>
            <w:r>
              <w:rPr>
                <w:rFonts w:ascii="Calibri" w:hAnsi="Calibri" w:cs="Calibri"/>
                <w:color w:val="000000"/>
              </w:rPr>
              <w:t>0%</w:t>
            </w:r>
          </w:p>
        </w:tc>
      </w:tr>
      <w:tr w:rsidR="00316D63" w:rsidRPr="00CD4A26" w14:paraId="31674709" w14:textId="77777777" w:rsidTr="007501D0">
        <w:trPr>
          <w:trHeight w:val="300"/>
        </w:trPr>
        <w:tc>
          <w:tcPr>
            <w:tcW w:w="1700" w:type="dxa"/>
            <w:shd w:val="clear" w:color="auto" w:fill="auto"/>
            <w:noWrap/>
            <w:vAlign w:val="center"/>
            <w:hideMark/>
          </w:tcPr>
          <w:p w14:paraId="3D1757A1" w14:textId="77777777" w:rsidR="00316D63" w:rsidRPr="00CD4A26" w:rsidRDefault="00316D63" w:rsidP="00316D63">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4.5</w:t>
            </w:r>
          </w:p>
        </w:tc>
        <w:tc>
          <w:tcPr>
            <w:tcW w:w="1820" w:type="dxa"/>
            <w:tcBorders>
              <w:top w:val="single" w:sz="4" w:space="0" w:color="auto"/>
              <w:left w:val="nil"/>
              <w:bottom w:val="single" w:sz="4" w:space="0" w:color="auto"/>
              <w:right w:val="nil"/>
            </w:tcBorders>
            <w:shd w:val="clear" w:color="auto" w:fill="auto"/>
            <w:noWrap/>
            <w:vAlign w:val="bottom"/>
            <w:hideMark/>
          </w:tcPr>
          <w:p w14:paraId="43898FB5" w14:textId="77777777" w:rsidR="00316D63" w:rsidRDefault="00316D63" w:rsidP="00316D63">
            <w:pPr>
              <w:jc w:val="center"/>
              <w:rPr>
                <w:rFonts w:ascii="Calibri" w:hAnsi="Calibri" w:cs="Calibri"/>
                <w:color w:val="000000"/>
              </w:rPr>
            </w:pPr>
            <w:r>
              <w:rPr>
                <w:rFonts w:ascii="Calibri" w:hAnsi="Calibri" w:cs="Calibri"/>
                <w:color w:val="000000"/>
              </w:rPr>
              <w:t>25%</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AF2E4" w14:textId="77777777" w:rsidR="00316D63" w:rsidRDefault="00316D63" w:rsidP="00316D63">
            <w:pPr>
              <w:jc w:val="center"/>
              <w:rPr>
                <w:rFonts w:ascii="Calibri" w:hAnsi="Calibri" w:cs="Calibri"/>
                <w:color w:val="000000"/>
              </w:rPr>
            </w:pPr>
            <w:r>
              <w:rPr>
                <w:rFonts w:ascii="Calibri" w:hAnsi="Calibri" w:cs="Calibri"/>
                <w:color w:val="000000"/>
              </w:rPr>
              <w:t>N/A</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4CA07" w14:textId="77777777" w:rsidR="00316D63" w:rsidRDefault="00316D63" w:rsidP="00316D63">
            <w:pPr>
              <w:jc w:val="center"/>
              <w:rPr>
                <w:rFonts w:ascii="Calibri" w:hAnsi="Calibri" w:cs="Calibri"/>
                <w:color w:val="000000"/>
              </w:rPr>
            </w:pPr>
            <w:r>
              <w:rPr>
                <w:rFonts w:ascii="Calibri" w:hAnsi="Calibri" w:cs="Calibri"/>
                <w:color w:val="000000"/>
              </w:rPr>
              <w:t>0%</w:t>
            </w:r>
          </w:p>
        </w:tc>
      </w:tr>
      <w:tr w:rsidR="0014450F" w:rsidRPr="00CD4A26" w14:paraId="708D3B6A" w14:textId="77777777" w:rsidTr="00316D63">
        <w:trPr>
          <w:trHeight w:val="300"/>
        </w:trPr>
        <w:tc>
          <w:tcPr>
            <w:tcW w:w="1700" w:type="dxa"/>
            <w:shd w:val="clear" w:color="auto" w:fill="auto"/>
            <w:noWrap/>
            <w:vAlign w:val="center"/>
            <w:hideMark/>
          </w:tcPr>
          <w:p w14:paraId="621CEB99"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5.1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0A8749CA"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691DE" w14:textId="77777777" w:rsidR="0014450F" w:rsidRDefault="0014450F" w:rsidP="0014450F">
            <w:pPr>
              <w:jc w:val="center"/>
              <w:rPr>
                <w:rFonts w:ascii="Calibri" w:hAnsi="Calibri" w:cs="Calibri"/>
                <w:color w:val="000000"/>
              </w:rPr>
            </w:pPr>
            <w:r>
              <w:rPr>
                <w:rFonts w:ascii="Calibri" w:hAnsi="Calibri" w:cs="Calibri"/>
                <w:color w:val="000000"/>
              </w:rPr>
              <w:t>6%</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6B00F" w14:textId="77777777" w:rsidR="0014450F" w:rsidRDefault="0014450F" w:rsidP="0014450F">
            <w:pPr>
              <w:jc w:val="center"/>
              <w:rPr>
                <w:rFonts w:ascii="Calibri" w:hAnsi="Calibri" w:cs="Calibri"/>
                <w:color w:val="000000"/>
              </w:rPr>
            </w:pPr>
            <w:r>
              <w:rPr>
                <w:rFonts w:ascii="Calibri" w:hAnsi="Calibri" w:cs="Calibri"/>
                <w:color w:val="000000"/>
              </w:rPr>
              <w:t>0%</w:t>
            </w:r>
          </w:p>
        </w:tc>
      </w:tr>
      <w:tr w:rsidR="0014450F" w:rsidRPr="00CD4A26" w14:paraId="5B5E96AA" w14:textId="77777777" w:rsidTr="0014450F">
        <w:trPr>
          <w:trHeight w:val="300"/>
        </w:trPr>
        <w:tc>
          <w:tcPr>
            <w:tcW w:w="1700" w:type="dxa"/>
            <w:shd w:val="clear" w:color="auto" w:fill="auto"/>
            <w:noWrap/>
            <w:vAlign w:val="center"/>
            <w:hideMark/>
          </w:tcPr>
          <w:p w14:paraId="752D4E1C"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5.2</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661A8B12"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617F8" w14:textId="77777777" w:rsidR="0014450F" w:rsidRDefault="0014450F" w:rsidP="0014450F">
            <w:pPr>
              <w:jc w:val="center"/>
              <w:rPr>
                <w:rFonts w:ascii="Calibri" w:hAnsi="Calibri" w:cs="Calibri"/>
                <w:color w:val="000000"/>
              </w:rPr>
            </w:pPr>
            <w:r>
              <w:rPr>
                <w:rFonts w:ascii="Calibri" w:hAnsi="Calibri" w:cs="Calibri"/>
                <w:color w:val="000000"/>
              </w:rPr>
              <w:t>6%</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2442F" w14:textId="77777777" w:rsidR="0014450F" w:rsidRDefault="0014450F" w:rsidP="0014450F">
            <w:pPr>
              <w:jc w:val="center"/>
              <w:rPr>
                <w:rFonts w:ascii="Calibri" w:hAnsi="Calibri" w:cs="Calibri"/>
                <w:color w:val="000000"/>
              </w:rPr>
            </w:pPr>
            <w:r>
              <w:rPr>
                <w:rFonts w:ascii="Calibri" w:hAnsi="Calibri" w:cs="Calibri"/>
                <w:color w:val="000000"/>
              </w:rPr>
              <w:t>0%</w:t>
            </w:r>
          </w:p>
        </w:tc>
      </w:tr>
      <w:tr w:rsidR="0014450F" w:rsidRPr="00CD4A26" w14:paraId="494B8672" w14:textId="77777777" w:rsidTr="0014450F">
        <w:trPr>
          <w:trHeight w:val="300"/>
        </w:trPr>
        <w:tc>
          <w:tcPr>
            <w:tcW w:w="1700" w:type="dxa"/>
            <w:shd w:val="clear" w:color="auto" w:fill="auto"/>
            <w:noWrap/>
            <w:vAlign w:val="center"/>
            <w:hideMark/>
          </w:tcPr>
          <w:p w14:paraId="56C6DE8F"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5.4</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2654F5E2"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9A217"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C0EAC" w14:textId="77777777" w:rsidR="0014450F" w:rsidRDefault="0014450F" w:rsidP="0014450F">
            <w:pPr>
              <w:jc w:val="center"/>
              <w:rPr>
                <w:rFonts w:ascii="Calibri" w:hAnsi="Calibri" w:cs="Calibri"/>
                <w:color w:val="000000"/>
              </w:rPr>
            </w:pPr>
            <w:r>
              <w:rPr>
                <w:rFonts w:ascii="Calibri" w:hAnsi="Calibri" w:cs="Calibri"/>
                <w:color w:val="000000"/>
              </w:rPr>
              <w:t>0%</w:t>
            </w:r>
          </w:p>
        </w:tc>
      </w:tr>
      <w:tr w:rsidR="0014450F" w:rsidRPr="00CD4A26" w14:paraId="770E8668" w14:textId="77777777" w:rsidTr="0014450F">
        <w:trPr>
          <w:trHeight w:val="300"/>
        </w:trPr>
        <w:tc>
          <w:tcPr>
            <w:tcW w:w="1700" w:type="dxa"/>
            <w:shd w:val="clear" w:color="auto" w:fill="auto"/>
            <w:noWrap/>
            <w:vAlign w:val="center"/>
            <w:hideMark/>
          </w:tcPr>
          <w:p w14:paraId="71719276"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5.5</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2D0CAAE9"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571CD"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BB86A" w14:textId="77777777" w:rsidR="0014450F" w:rsidRDefault="0014450F" w:rsidP="0014450F">
            <w:pPr>
              <w:jc w:val="center"/>
              <w:rPr>
                <w:rFonts w:ascii="Calibri" w:hAnsi="Calibri" w:cs="Calibri"/>
                <w:color w:val="000000"/>
              </w:rPr>
            </w:pPr>
            <w:r>
              <w:rPr>
                <w:rFonts w:ascii="Calibri" w:hAnsi="Calibri" w:cs="Calibri"/>
                <w:color w:val="000000"/>
              </w:rPr>
              <w:t>0%</w:t>
            </w:r>
          </w:p>
        </w:tc>
      </w:tr>
      <w:tr w:rsidR="0014450F" w:rsidRPr="00CD4A26" w14:paraId="2170831A" w14:textId="77777777" w:rsidTr="0014450F">
        <w:trPr>
          <w:trHeight w:val="300"/>
        </w:trPr>
        <w:tc>
          <w:tcPr>
            <w:tcW w:w="1700" w:type="dxa"/>
            <w:shd w:val="clear" w:color="auto" w:fill="auto"/>
            <w:noWrap/>
            <w:vAlign w:val="center"/>
            <w:hideMark/>
          </w:tcPr>
          <w:p w14:paraId="03474410"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6.1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600ACC16"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463A1"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ED6BA"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3E0AEDA3" w14:textId="77777777" w:rsidTr="0014450F">
        <w:trPr>
          <w:trHeight w:val="300"/>
        </w:trPr>
        <w:tc>
          <w:tcPr>
            <w:tcW w:w="1700" w:type="dxa"/>
            <w:shd w:val="clear" w:color="auto" w:fill="auto"/>
            <w:noWrap/>
            <w:vAlign w:val="center"/>
            <w:hideMark/>
          </w:tcPr>
          <w:p w14:paraId="746234B7"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6.2</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768D3A20"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BE253"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65801"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62CF1356" w14:textId="77777777" w:rsidTr="0014450F">
        <w:trPr>
          <w:trHeight w:val="300"/>
        </w:trPr>
        <w:tc>
          <w:tcPr>
            <w:tcW w:w="1700" w:type="dxa"/>
            <w:shd w:val="clear" w:color="auto" w:fill="auto"/>
            <w:noWrap/>
            <w:vAlign w:val="center"/>
            <w:hideMark/>
          </w:tcPr>
          <w:p w14:paraId="444B66CC"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6.3</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1BB37F1F"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08806"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F3E20"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2C546E4D" w14:textId="77777777" w:rsidTr="0014450F">
        <w:trPr>
          <w:trHeight w:val="300"/>
        </w:trPr>
        <w:tc>
          <w:tcPr>
            <w:tcW w:w="1700" w:type="dxa"/>
            <w:shd w:val="clear" w:color="auto" w:fill="auto"/>
            <w:noWrap/>
            <w:vAlign w:val="center"/>
            <w:hideMark/>
          </w:tcPr>
          <w:p w14:paraId="3D25AF8C"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7.2</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69CC5783"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62BA2"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4C709"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1AF01FAC" w14:textId="77777777" w:rsidTr="0014450F">
        <w:trPr>
          <w:trHeight w:val="300"/>
        </w:trPr>
        <w:tc>
          <w:tcPr>
            <w:tcW w:w="1700" w:type="dxa"/>
            <w:shd w:val="clear" w:color="auto" w:fill="auto"/>
            <w:noWrap/>
            <w:vAlign w:val="center"/>
            <w:hideMark/>
          </w:tcPr>
          <w:p w14:paraId="3E184522"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7.3</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4420F5EE"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7775D" w14:textId="77777777" w:rsidR="0014450F" w:rsidRDefault="0014450F" w:rsidP="0014450F">
            <w:pPr>
              <w:jc w:val="center"/>
              <w:rPr>
                <w:rFonts w:ascii="Calibri" w:hAnsi="Calibri" w:cs="Calibri"/>
                <w:color w:val="000000"/>
              </w:rPr>
            </w:pPr>
            <w:r>
              <w:rPr>
                <w:rFonts w:ascii="Calibri" w:hAnsi="Calibri" w:cs="Calibri"/>
                <w:color w:val="000000"/>
              </w:rPr>
              <w:t>19%</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B04B3"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544D3C06" w14:textId="77777777" w:rsidTr="0014450F">
        <w:trPr>
          <w:trHeight w:val="300"/>
        </w:trPr>
        <w:tc>
          <w:tcPr>
            <w:tcW w:w="1700" w:type="dxa"/>
            <w:shd w:val="clear" w:color="auto" w:fill="auto"/>
            <w:noWrap/>
            <w:vAlign w:val="center"/>
            <w:hideMark/>
          </w:tcPr>
          <w:p w14:paraId="08FBB865"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7.4</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3BDDA2EE"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04CB1"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B000A" w14:textId="77777777" w:rsidR="0014450F" w:rsidRDefault="0014450F" w:rsidP="0014450F">
            <w:pPr>
              <w:jc w:val="center"/>
              <w:rPr>
                <w:rFonts w:ascii="Calibri" w:hAnsi="Calibri" w:cs="Calibri"/>
                <w:color w:val="000000"/>
              </w:rPr>
            </w:pPr>
            <w:r>
              <w:rPr>
                <w:rFonts w:ascii="Calibri" w:hAnsi="Calibri" w:cs="Calibri"/>
                <w:color w:val="000000"/>
              </w:rPr>
              <w:t>0%</w:t>
            </w:r>
          </w:p>
        </w:tc>
      </w:tr>
      <w:tr w:rsidR="0014450F" w:rsidRPr="00CD4A26" w14:paraId="1AF0CFAB" w14:textId="77777777" w:rsidTr="0014450F">
        <w:trPr>
          <w:trHeight w:val="300"/>
        </w:trPr>
        <w:tc>
          <w:tcPr>
            <w:tcW w:w="1700" w:type="dxa"/>
            <w:shd w:val="clear" w:color="auto" w:fill="auto"/>
            <w:noWrap/>
            <w:vAlign w:val="center"/>
            <w:hideMark/>
          </w:tcPr>
          <w:p w14:paraId="32049B75"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7.5</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75CC92D8"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A6347" w14:textId="77777777" w:rsidR="0014450F" w:rsidRDefault="0014450F" w:rsidP="0014450F">
            <w:pPr>
              <w:jc w:val="center"/>
              <w:rPr>
                <w:rFonts w:ascii="Calibri" w:hAnsi="Calibri" w:cs="Calibri"/>
                <w:color w:val="000000"/>
              </w:rPr>
            </w:pPr>
            <w:r>
              <w:rPr>
                <w:rFonts w:ascii="Calibri" w:hAnsi="Calibri" w:cs="Calibri"/>
                <w:color w:val="000000"/>
              </w:rPr>
              <w:t>13%</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F698B"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4863F535" w14:textId="77777777" w:rsidTr="0014450F">
        <w:trPr>
          <w:trHeight w:val="300"/>
        </w:trPr>
        <w:tc>
          <w:tcPr>
            <w:tcW w:w="1700" w:type="dxa"/>
            <w:shd w:val="clear" w:color="auto" w:fill="auto"/>
            <w:noWrap/>
            <w:vAlign w:val="center"/>
            <w:hideMark/>
          </w:tcPr>
          <w:p w14:paraId="235B8241"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7.6</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08A0B4C2"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33259" w14:textId="77777777" w:rsidR="0014450F" w:rsidRDefault="0014450F" w:rsidP="0014450F">
            <w:pPr>
              <w:jc w:val="center"/>
              <w:rPr>
                <w:rFonts w:ascii="Calibri" w:hAnsi="Calibri" w:cs="Calibri"/>
                <w:color w:val="000000"/>
              </w:rPr>
            </w:pPr>
            <w:r>
              <w:rPr>
                <w:rFonts w:ascii="Calibri" w:hAnsi="Calibri" w:cs="Calibri"/>
                <w:color w:val="000000"/>
              </w:rPr>
              <w:t>44%</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F38D3" w14:textId="77777777" w:rsidR="0014450F" w:rsidRDefault="0014450F" w:rsidP="0014450F">
            <w:pPr>
              <w:jc w:val="center"/>
              <w:rPr>
                <w:rFonts w:ascii="Calibri" w:hAnsi="Calibri" w:cs="Calibri"/>
                <w:color w:val="000000"/>
              </w:rPr>
            </w:pPr>
            <w:r>
              <w:rPr>
                <w:rFonts w:ascii="Calibri" w:hAnsi="Calibri" w:cs="Calibri"/>
                <w:color w:val="000000"/>
              </w:rPr>
              <w:t>N/A</w:t>
            </w:r>
          </w:p>
        </w:tc>
      </w:tr>
      <w:tr w:rsidR="0014450F" w:rsidRPr="00CD4A26" w14:paraId="7646518C" w14:textId="77777777" w:rsidTr="0014450F">
        <w:trPr>
          <w:trHeight w:val="300"/>
        </w:trPr>
        <w:tc>
          <w:tcPr>
            <w:tcW w:w="1700" w:type="dxa"/>
            <w:shd w:val="clear" w:color="auto" w:fill="auto"/>
            <w:noWrap/>
            <w:vAlign w:val="center"/>
            <w:hideMark/>
          </w:tcPr>
          <w:p w14:paraId="3DC2C413" w14:textId="77777777" w:rsidR="0014450F" w:rsidRPr="00CD4A26" w:rsidRDefault="0014450F" w:rsidP="0014450F">
            <w:pPr>
              <w:spacing w:after="0" w:line="240" w:lineRule="auto"/>
              <w:jc w:val="center"/>
              <w:rPr>
                <w:rFonts w:ascii="Calibri" w:eastAsia="Times New Roman" w:hAnsi="Calibri" w:cs="Calibri"/>
                <w:color w:val="000000"/>
                <w:lang w:eastAsia="es-CL"/>
              </w:rPr>
            </w:pPr>
            <w:r w:rsidRPr="00CD4A26">
              <w:rPr>
                <w:rFonts w:ascii="Calibri" w:eastAsia="Times New Roman" w:hAnsi="Calibri" w:cs="Calibri"/>
                <w:color w:val="000000"/>
                <w:lang w:eastAsia="es-CL"/>
              </w:rPr>
              <w:t>8.1</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73E8F43A" w14:textId="77777777" w:rsidR="0014450F" w:rsidRDefault="0014450F" w:rsidP="0014450F">
            <w:pPr>
              <w:jc w:val="center"/>
              <w:rPr>
                <w:rFonts w:ascii="Calibri" w:hAnsi="Calibri" w:cs="Calibri"/>
                <w:color w:val="000000"/>
              </w:rPr>
            </w:pPr>
            <w:r>
              <w:rPr>
                <w:rFonts w:ascii="Calibri" w:hAnsi="Calibri" w:cs="Calibri"/>
                <w:color w:val="000000"/>
              </w:rPr>
              <w:t>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E416B" w14:textId="77777777" w:rsidR="0014450F" w:rsidRDefault="0014450F" w:rsidP="0014450F">
            <w:pPr>
              <w:jc w:val="center"/>
              <w:rPr>
                <w:rFonts w:ascii="Calibri" w:hAnsi="Calibri" w:cs="Calibri"/>
                <w:color w:val="000000"/>
              </w:rPr>
            </w:pPr>
            <w:r>
              <w:rPr>
                <w:rFonts w:ascii="Calibri" w:hAnsi="Calibri" w:cs="Calibri"/>
                <w:color w:val="000000"/>
              </w:rPr>
              <w:t>N/A</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07286" w14:textId="77777777" w:rsidR="0014450F" w:rsidRDefault="0014450F" w:rsidP="0014450F">
            <w:pPr>
              <w:jc w:val="center"/>
              <w:rPr>
                <w:rFonts w:ascii="Calibri" w:hAnsi="Calibri" w:cs="Calibri"/>
                <w:color w:val="000000"/>
              </w:rPr>
            </w:pPr>
            <w:r>
              <w:rPr>
                <w:rFonts w:ascii="Calibri" w:hAnsi="Calibri" w:cs="Calibri"/>
                <w:color w:val="000000"/>
              </w:rPr>
              <w:t>N/A</w:t>
            </w:r>
          </w:p>
        </w:tc>
      </w:tr>
    </w:tbl>
    <w:p w14:paraId="02B36405" w14:textId="77777777" w:rsidR="00CD4A26" w:rsidRDefault="00CD4A26" w:rsidP="00525EF2">
      <w:pPr>
        <w:autoSpaceDE w:val="0"/>
        <w:autoSpaceDN w:val="0"/>
        <w:adjustRightInd w:val="0"/>
        <w:spacing w:after="0" w:line="240" w:lineRule="auto"/>
        <w:jc w:val="both"/>
        <w:rPr>
          <w:rFonts w:cstheme="minorHAnsi"/>
          <w:sz w:val="24"/>
          <w:szCs w:val="24"/>
        </w:rPr>
      </w:pPr>
    </w:p>
    <w:p w14:paraId="3710C68B" w14:textId="77777777" w:rsidR="00CD4A26" w:rsidRDefault="00CD4A26" w:rsidP="00525EF2">
      <w:pPr>
        <w:autoSpaceDE w:val="0"/>
        <w:autoSpaceDN w:val="0"/>
        <w:adjustRightInd w:val="0"/>
        <w:spacing w:after="0" w:line="240" w:lineRule="auto"/>
        <w:jc w:val="both"/>
        <w:rPr>
          <w:rFonts w:cstheme="minorHAnsi"/>
          <w:sz w:val="24"/>
          <w:szCs w:val="24"/>
        </w:rPr>
      </w:pPr>
    </w:p>
    <w:p w14:paraId="199D9B37" w14:textId="77777777" w:rsidR="00CD4A26" w:rsidRPr="004A11A6" w:rsidRDefault="00CD4A26" w:rsidP="00525EF2">
      <w:pPr>
        <w:autoSpaceDE w:val="0"/>
        <w:autoSpaceDN w:val="0"/>
        <w:adjustRightInd w:val="0"/>
        <w:spacing w:after="0" w:line="240" w:lineRule="auto"/>
        <w:jc w:val="both"/>
        <w:rPr>
          <w:rFonts w:cstheme="minorHAnsi"/>
          <w:bCs/>
          <w:color w:val="000000"/>
          <w:sz w:val="24"/>
          <w:szCs w:val="24"/>
        </w:rPr>
      </w:pPr>
    </w:p>
    <w:p w14:paraId="4E5859DB" w14:textId="77777777" w:rsidR="004A11A6" w:rsidRDefault="004A11A6" w:rsidP="004A11A6">
      <w:pPr>
        <w:autoSpaceDE w:val="0"/>
        <w:autoSpaceDN w:val="0"/>
        <w:adjustRightInd w:val="0"/>
        <w:spacing w:after="0" w:line="240" w:lineRule="auto"/>
        <w:rPr>
          <w:rFonts w:cstheme="minorHAnsi"/>
          <w:b/>
          <w:bCs/>
          <w:color w:val="000000"/>
          <w:sz w:val="24"/>
          <w:szCs w:val="24"/>
        </w:rPr>
      </w:pPr>
    </w:p>
    <w:p w14:paraId="2E7C0E56" w14:textId="77777777" w:rsidR="004A11A6" w:rsidRDefault="00047C9F" w:rsidP="004A11A6">
      <w:pPr>
        <w:autoSpaceDE w:val="0"/>
        <w:autoSpaceDN w:val="0"/>
        <w:adjustRightInd w:val="0"/>
        <w:spacing w:after="0" w:line="240" w:lineRule="auto"/>
        <w:rPr>
          <w:rFonts w:cstheme="minorHAnsi"/>
          <w:bCs/>
          <w:color w:val="000000"/>
          <w:sz w:val="24"/>
          <w:szCs w:val="24"/>
        </w:rPr>
      </w:pPr>
      <w:r w:rsidRPr="00047C9F">
        <w:rPr>
          <w:rFonts w:cstheme="minorHAnsi"/>
          <w:bCs/>
          <w:color w:val="000000"/>
          <w:sz w:val="24"/>
          <w:szCs w:val="24"/>
          <w:u w:val="single"/>
        </w:rPr>
        <w:t>Gráfico</w:t>
      </w:r>
      <w:r>
        <w:rPr>
          <w:rFonts w:cstheme="minorHAnsi"/>
          <w:bCs/>
          <w:color w:val="000000"/>
          <w:sz w:val="24"/>
          <w:szCs w:val="24"/>
          <w:u w:val="single"/>
        </w:rPr>
        <w:t>s</w:t>
      </w:r>
      <w:r w:rsidRPr="00047C9F">
        <w:rPr>
          <w:rFonts w:cstheme="minorHAnsi"/>
          <w:bCs/>
          <w:color w:val="000000"/>
          <w:sz w:val="24"/>
          <w:szCs w:val="24"/>
          <w:u w:val="single"/>
        </w:rPr>
        <w:t xml:space="preserve"> N°5</w:t>
      </w:r>
      <w:r>
        <w:rPr>
          <w:rFonts w:cstheme="minorHAnsi"/>
          <w:bCs/>
          <w:color w:val="000000"/>
          <w:sz w:val="24"/>
          <w:szCs w:val="24"/>
          <w:u w:val="single"/>
        </w:rPr>
        <w:t>,6 y 7</w:t>
      </w:r>
      <w:r w:rsidRPr="00047C9F">
        <w:rPr>
          <w:rFonts w:cstheme="minorHAnsi"/>
          <w:bCs/>
          <w:color w:val="000000"/>
          <w:sz w:val="24"/>
          <w:szCs w:val="24"/>
          <w:u w:val="single"/>
        </w:rPr>
        <w:t>:</w:t>
      </w:r>
      <w:r w:rsidR="004A11A6" w:rsidRPr="004A11A6">
        <w:rPr>
          <w:rFonts w:cstheme="minorHAnsi"/>
          <w:bCs/>
          <w:color w:val="000000"/>
          <w:sz w:val="24"/>
          <w:szCs w:val="24"/>
        </w:rPr>
        <w:t xml:space="preserve"> Cumplimiento ponderado </w:t>
      </w:r>
      <w:r w:rsidR="00EB172A">
        <w:rPr>
          <w:rFonts w:cstheme="minorHAnsi"/>
          <w:bCs/>
          <w:color w:val="000000"/>
          <w:sz w:val="24"/>
          <w:szCs w:val="24"/>
        </w:rPr>
        <w:t xml:space="preserve">por </w:t>
      </w:r>
      <w:r w:rsidR="004A11A6" w:rsidRPr="004A11A6">
        <w:rPr>
          <w:rFonts w:cstheme="minorHAnsi"/>
          <w:bCs/>
          <w:color w:val="000000"/>
          <w:sz w:val="24"/>
          <w:szCs w:val="24"/>
        </w:rPr>
        <w:t>acciones</w:t>
      </w:r>
      <w:r>
        <w:rPr>
          <w:rFonts w:cstheme="minorHAnsi"/>
          <w:bCs/>
          <w:color w:val="000000"/>
          <w:sz w:val="24"/>
          <w:szCs w:val="24"/>
        </w:rPr>
        <w:t xml:space="preserve"> de los distintos tipos de instalaciones</w:t>
      </w:r>
    </w:p>
    <w:p w14:paraId="683EC2AB" w14:textId="77777777" w:rsidR="00CD4A26" w:rsidRDefault="00CD4A26" w:rsidP="004A11A6">
      <w:pPr>
        <w:autoSpaceDE w:val="0"/>
        <w:autoSpaceDN w:val="0"/>
        <w:adjustRightInd w:val="0"/>
        <w:spacing w:after="0" w:line="240" w:lineRule="auto"/>
        <w:rPr>
          <w:rFonts w:cstheme="minorHAnsi"/>
          <w:bCs/>
          <w:color w:val="000000"/>
          <w:sz w:val="24"/>
          <w:szCs w:val="24"/>
        </w:rPr>
      </w:pPr>
    </w:p>
    <w:p w14:paraId="4ABF1A9F" w14:textId="77777777" w:rsidR="00CD4A26" w:rsidRDefault="00CD4A26" w:rsidP="004A11A6">
      <w:pPr>
        <w:autoSpaceDE w:val="0"/>
        <w:autoSpaceDN w:val="0"/>
        <w:adjustRightInd w:val="0"/>
        <w:spacing w:after="0" w:line="240" w:lineRule="auto"/>
        <w:rPr>
          <w:rFonts w:cstheme="minorHAnsi"/>
          <w:bCs/>
          <w:color w:val="000000"/>
          <w:sz w:val="24"/>
          <w:szCs w:val="24"/>
        </w:rPr>
      </w:pPr>
    </w:p>
    <w:p w14:paraId="206D334F" w14:textId="77777777" w:rsidR="00CD4A26" w:rsidRDefault="00CD4A26" w:rsidP="004A11A6">
      <w:pPr>
        <w:autoSpaceDE w:val="0"/>
        <w:autoSpaceDN w:val="0"/>
        <w:adjustRightInd w:val="0"/>
        <w:spacing w:after="0" w:line="240" w:lineRule="auto"/>
        <w:rPr>
          <w:rFonts w:cstheme="minorHAnsi"/>
          <w:bCs/>
          <w:color w:val="000000"/>
          <w:sz w:val="24"/>
          <w:szCs w:val="24"/>
        </w:rPr>
      </w:pPr>
    </w:p>
    <w:p w14:paraId="1856269B" w14:textId="77777777" w:rsidR="00CD4A26" w:rsidRDefault="00CD4A26" w:rsidP="004A11A6">
      <w:pPr>
        <w:autoSpaceDE w:val="0"/>
        <w:autoSpaceDN w:val="0"/>
        <w:adjustRightInd w:val="0"/>
        <w:spacing w:after="0" w:line="240" w:lineRule="auto"/>
        <w:rPr>
          <w:rFonts w:cstheme="minorHAnsi"/>
          <w:bCs/>
          <w:color w:val="000000"/>
          <w:sz w:val="24"/>
          <w:szCs w:val="24"/>
        </w:rPr>
      </w:pPr>
    </w:p>
    <w:p w14:paraId="3C13D808" w14:textId="77777777" w:rsidR="00CD4A26" w:rsidRDefault="00CD4A26" w:rsidP="004A11A6">
      <w:pPr>
        <w:autoSpaceDE w:val="0"/>
        <w:autoSpaceDN w:val="0"/>
        <w:adjustRightInd w:val="0"/>
        <w:spacing w:after="0" w:line="240" w:lineRule="auto"/>
        <w:rPr>
          <w:rFonts w:cstheme="minorHAnsi"/>
          <w:bCs/>
          <w:color w:val="000000"/>
          <w:sz w:val="24"/>
          <w:szCs w:val="24"/>
        </w:rPr>
      </w:pPr>
    </w:p>
    <w:p w14:paraId="60538EEF" w14:textId="77777777" w:rsidR="0014450F" w:rsidRDefault="00316D63" w:rsidP="004A11A6">
      <w:pPr>
        <w:autoSpaceDE w:val="0"/>
        <w:autoSpaceDN w:val="0"/>
        <w:adjustRightInd w:val="0"/>
        <w:spacing w:after="0" w:line="240" w:lineRule="auto"/>
        <w:rPr>
          <w:rFonts w:cstheme="minorHAnsi"/>
          <w:bCs/>
          <w:color w:val="000000"/>
          <w:sz w:val="24"/>
          <w:szCs w:val="24"/>
        </w:rPr>
      </w:pPr>
      <w:r>
        <w:rPr>
          <w:noProof/>
          <w:lang w:eastAsia="es-CL"/>
        </w:rPr>
        <w:lastRenderedPageBreak/>
        <w:drawing>
          <wp:inline distT="0" distB="0" distL="0" distR="0" wp14:anchorId="4D413FEC" wp14:editId="5B3E1EB1">
            <wp:extent cx="5595937" cy="2743200"/>
            <wp:effectExtent l="0" t="0" r="508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9F5379" w14:textId="77777777" w:rsidR="00E2197B" w:rsidRDefault="00E2197B" w:rsidP="004A11A6">
      <w:pPr>
        <w:autoSpaceDE w:val="0"/>
        <w:autoSpaceDN w:val="0"/>
        <w:adjustRightInd w:val="0"/>
        <w:spacing w:after="0" w:line="240" w:lineRule="auto"/>
        <w:rPr>
          <w:rFonts w:cstheme="minorHAnsi"/>
          <w:bCs/>
          <w:color w:val="000000"/>
          <w:sz w:val="24"/>
          <w:szCs w:val="24"/>
        </w:rPr>
      </w:pPr>
    </w:p>
    <w:p w14:paraId="7B520AF7" w14:textId="77777777" w:rsidR="00E2197B" w:rsidRDefault="00D547CB" w:rsidP="004A11A6">
      <w:pPr>
        <w:autoSpaceDE w:val="0"/>
        <w:autoSpaceDN w:val="0"/>
        <w:adjustRightInd w:val="0"/>
        <w:spacing w:after="0" w:line="240" w:lineRule="auto"/>
        <w:rPr>
          <w:rFonts w:cstheme="minorHAnsi"/>
          <w:bCs/>
          <w:color w:val="000000"/>
          <w:sz w:val="24"/>
          <w:szCs w:val="24"/>
        </w:rPr>
      </w:pPr>
      <w:r>
        <w:rPr>
          <w:noProof/>
          <w:lang w:eastAsia="es-CL"/>
        </w:rPr>
        <w:drawing>
          <wp:inline distT="0" distB="0" distL="0" distR="0" wp14:anchorId="792C63F5" wp14:editId="3703B147">
            <wp:extent cx="5476875" cy="2743200"/>
            <wp:effectExtent l="0" t="0" r="9525"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7BA6E9" w14:textId="77777777" w:rsidR="00E2197B" w:rsidRDefault="00E11583" w:rsidP="004A11A6">
      <w:pPr>
        <w:autoSpaceDE w:val="0"/>
        <w:autoSpaceDN w:val="0"/>
        <w:adjustRightInd w:val="0"/>
        <w:spacing w:after="0" w:line="240" w:lineRule="auto"/>
        <w:rPr>
          <w:rFonts w:cstheme="minorHAnsi"/>
          <w:bCs/>
          <w:color w:val="000000"/>
          <w:sz w:val="24"/>
          <w:szCs w:val="24"/>
        </w:rPr>
      </w:pPr>
      <w:r>
        <w:rPr>
          <w:noProof/>
          <w:lang w:eastAsia="es-CL"/>
        </w:rPr>
        <w:lastRenderedPageBreak/>
        <w:drawing>
          <wp:inline distT="0" distB="0" distL="0" distR="0" wp14:anchorId="23B4D3A0" wp14:editId="3F4B7B46">
            <wp:extent cx="5595937" cy="2743200"/>
            <wp:effectExtent l="0" t="0" r="508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BEFD5B" w14:textId="77777777" w:rsidR="00E2197B" w:rsidRPr="004A11A6" w:rsidRDefault="00E2197B" w:rsidP="004A11A6">
      <w:pPr>
        <w:autoSpaceDE w:val="0"/>
        <w:autoSpaceDN w:val="0"/>
        <w:adjustRightInd w:val="0"/>
        <w:spacing w:after="0" w:line="240" w:lineRule="auto"/>
        <w:rPr>
          <w:rFonts w:cstheme="minorHAnsi"/>
          <w:bCs/>
          <w:color w:val="000000"/>
          <w:sz w:val="24"/>
          <w:szCs w:val="24"/>
        </w:rPr>
      </w:pPr>
    </w:p>
    <w:p w14:paraId="110A5531" w14:textId="77777777" w:rsidR="004A11A6" w:rsidRDefault="004A11A6" w:rsidP="004A11A6">
      <w:pPr>
        <w:autoSpaceDE w:val="0"/>
        <w:autoSpaceDN w:val="0"/>
        <w:adjustRightInd w:val="0"/>
        <w:spacing w:after="0" w:line="240" w:lineRule="auto"/>
        <w:rPr>
          <w:rFonts w:cstheme="minorHAnsi"/>
          <w:b/>
          <w:bCs/>
          <w:color w:val="000000"/>
          <w:sz w:val="24"/>
          <w:szCs w:val="24"/>
        </w:rPr>
      </w:pPr>
    </w:p>
    <w:p w14:paraId="5472F711" w14:textId="77777777" w:rsidR="004A11A6" w:rsidRPr="004A11A6" w:rsidRDefault="004A11A6" w:rsidP="004A11A6">
      <w:pPr>
        <w:autoSpaceDE w:val="0"/>
        <w:autoSpaceDN w:val="0"/>
        <w:adjustRightInd w:val="0"/>
        <w:spacing w:after="0" w:line="240" w:lineRule="auto"/>
        <w:rPr>
          <w:rFonts w:cstheme="minorHAnsi"/>
          <w:b/>
          <w:bCs/>
          <w:color w:val="000000"/>
          <w:sz w:val="24"/>
          <w:szCs w:val="24"/>
        </w:rPr>
      </w:pPr>
    </w:p>
    <w:p w14:paraId="597D1ED7" w14:textId="77777777" w:rsidR="00F6070B" w:rsidRDefault="00F6070B" w:rsidP="00E510BB">
      <w:pPr>
        <w:pStyle w:val="Prrafodelista"/>
        <w:numPr>
          <w:ilvl w:val="0"/>
          <w:numId w:val="5"/>
        </w:numPr>
        <w:autoSpaceDE w:val="0"/>
        <w:autoSpaceDN w:val="0"/>
        <w:adjustRightInd w:val="0"/>
        <w:spacing w:after="0" w:line="240" w:lineRule="auto"/>
        <w:rPr>
          <w:rFonts w:cstheme="minorHAnsi"/>
          <w:b/>
          <w:bCs/>
          <w:color w:val="000000"/>
          <w:sz w:val="24"/>
          <w:szCs w:val="24"/>
        </w:rPr>
      </w:pPr>
      <w:r w:rsidRPr="00EE6607">
        <w:rPr>
          <w:rFonts w:cstheme="minorHAnsi"/>
          <w:b/>
          <w:bCs/>
          <w:color w:val="000000"/>
          <w:sz w:val="24"/>
          <w:szCs w:val="24"/>
        </w:rPr>
        <w:t>Análisis de la situación inicial por metas.</w:t>
      </w:r>
    </w:p>
    <w:p w14:paraId="30150BE0" w14:textId="77777777" w:rsidR="00B16146" w:rsidRDefault="00B16146">
      <w:pPr>
        <w:rPr>
          <w:rFonts w:cstheme="minorHAnsi"/>
          <w:b/>
          <w:bCs/>
          <w:color w:val="000000"/>
          <w:sz w:val="24"/>
          <w:szCs w:val="24"/>
        </w:rPr>
      </w:pPr>
    </w:p>
    <w:p w14:paraId="32756E30" w14:textId="77777777" w:rsidR="003D57F9" w:rsidRPr="00CC4281" w:rsidRDefault="003D57F9">
      <w:pPr>
        <w:rPr>
          <w:rFonts w:cstheme="minorHAnsi"/>
          <w:bCs/>
          <w:color w:val="000000"/>
          <w:sz w:val="24"/>
          <w:szCs w:val="24"/>
        </w:rPr>
      </w:pPr>
      <w:r w:rsidRPr="00CC4281">
        <w:rPr>
          <w:rFonts w:cstheme="minorHAnsi"/>
          <w:bCs/>
          <w:color w:val="000000"/>
          <w:sz w:val="24"/>
          <w:szCs w:val="24"/>
        </w:rPr>
        <w:t>Se trata de un análisis general del cumplimiento de las metas</w:t>
      </w:r>
      <w:r w:rsidR="00CC4281" w:rsidRPr="00CC4281">
        <w:rPr>
          <w:rFonts w:cstheme="minorHAnsi"/>
          <w:bCs/>
          <w:color w:val="000000"/>
          <w:sz w:val="24"/>
          <w:szCs w:val="24"/>
        </w:rPr>
        <w:t xml:space="preserve"> por cada tipo de instalación.</w:t>
      </w:r>
    </w:p>
    <w:p w14:paraId="5E10EACC" w14:textId="77777777" w:rsidR="00B16146" w:rsidRDefault="000F569C" w:rsidP="00A71352">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t xml:space="preserve">-Centros de cultivo: </w:t>
      </w:r>
      <w:r w:rsidRPr="00A71352">
        <w:rPr>
          <w:rFonts w:cstheme="minorHAnsi"/>
          <w:bCs/>
          <w:color w:val="000000"/>
          <w:sz w:val="24"/>
          <w:szCs w:val="24"/>
        </w:rPr>
        <w:t xml:space="preserve">Existe una gran disparidad de resultados </w:t>
      </w:r>
      <w:r w:rsidR="00F85DA2">
        <w:rPr>
          <w:rFonts w:cstheme="minorHAnsi"/>
          <w:bCs/>
          <w:color w:val="000000"/>
          <w:sz w:val="24"/>
          <w:szCs w:val="24"/>
        </w:rPr>
        <w:t>según el tamaño de la empresa</w:t>
      </w:r>
      <w:r w:rsidRPr="00A71352">
        <w:rPr>
          <w:rFonts w:cstheme="minorHAnsi"/>
          <w:bCs/>
          <w:color w:val="000000"/>
          <w:sz w:val="24"/>
          <w:szCs w:val="24"/>
        </w:rPr>
        <w:t xml:space="preserve">. </w:t>
      </w:r>
      <w:r w:rsidR="00F917BE" w:rsidRPr="00A71352">
        <w:rPr>
          <w:rFonts w:cstheme="minorHAnsi"/>
          <w:bCs/>
          <w:color w:val="000000"/>
          <w:sz w:val="24"/>
          <w:szCs w:val="24"/>
        </w:rPr>
        <w:t>Son realidades económicas, laborales y culturales muy distintas y sería muy arriesgado realizar un análisis g</w:t>
      </w:r>
      <w:r w:rsidR="00F85DA2">
        <w:rPr>
          <w:rFonts w:cstheme="minorHAnsi"/>
          <w:bCs/>
          <w:color w:val="000000"/>
          <w:sz w:val="24"/>
          <w:szCs w:val="24"/>
        </w:rPr>
        <w:t>lobal</w:t>
      </w:r>
      <w:r w:rsidR="00F917BE" w:rsidRPr="00A71352">
        <w:rPr>
          <w:rFonts w:cstheme="minorHAnsi"/>
          <w:bCs/>
          <w:color w:val="000000"/>
          <w:sz w:val="24"/>
          <w:szCs w:val="24"/>
        </w:rPr>
        <w:t xml:space="preserve"> para ese tipo de instalación. </w:t>
      </w:r>
      <w:r w:rsidR="007451E1">
        <w:rPr>
          <w:rFonts w:cstheme="minorHAnsi"/>
          <w:bCs/>
          <w:color w:val="000000"/>
          <w:sz w:val="24"/>
          <w:szCs w:val="24"/>
        </w:rPr>
        <w:t xml:space="preserve">La Tabla N°5 presenta los % de cumplimiento por tamaño de empresas. </w:t>
      </w:r>
      <w:r w:rsidR="00AC73E9">
        <w:rPr>
          <w:rFonts w:cstheme="minorHAnsi"/>
          <w:bCs/>
          <w:color w:val="000000"/>
          <w:sz w:val="24"/>
          <w:szCs w:val="24"/>
        </w:rPr>
        <w:t>Los mejores resultados se evidenciaron</w:t>
      </w:r>
      <w:r w:rsidRPr="00A71352">
        <w:rPr>
          <w:rFonts w:cstheme="minorHAnsi"/>
          <w:bCs/>
          <w:color w:val="000000"/>
          <w:sz w:val="24"/>
          <w:szCs w:val="24"/>
        </w:rPr>
        <w:t xml:space="preserve"> en</w:t>
      </w:r>
      <w:r w:rsidR="00AC73E9">
        <w:rPr>
          <w:rFonts w:cstheme="minorHAnsi"/>
          <w:bCs/>
          <w:color w:val="000000"/>
          <w:sz w:val="24"/>
          <w:szCs w:val="24"/>
        </w:rPr>
        <w:t xml:space="preserve"> los</w:t>
      </w:r>
      <w:r w:rsidRPr="00A71352">
        <w:rPr>
          <w:rFonts w:cstheme="minorHAnsi"/>
          <w:bCs/>
          <w:color w:val="000000"/>
          <w:sz w:val="24"/>
          <w:szCs w:val="24"/>
        </w:rPr>
        <w:t xml:space="preserve"> Centros de cultivo </w:t>
      </w:r>
      <w:r w:rsidR="00F917BE" w:rsidRPr="00A71352">
        <w:rPr>
          <w:rFonts w:cstheme="minorHAnsi"/>
          <w:bCs/>
          <w:color w:val="000000"/>
          <w:sz w:val="24"/>
          <w:szCs w:val="24"/>
        </w:rPr>
        <w:t>de mayor tamaño.</w:t>
      </w:r>
    </w:p>
    <w:p w14:paraId="4A0C7943" w14:textId="77777777" w:rsidR="00B16146" w:rsidRDefault="00B16146" w:rsidP="00B16146">
      <w:pPr>
        <w:autoSpaceDE w:val="0"/>
        <w:autoSpaceDN w:val="0"/>
        <w:adjustRightInd w:val="0"/>
        <w:spacing w:after="0" w:line="240" w:lineRule="auto"/>
        <w:rPr>
          <w:rFonts w:cstheme="minorHAnsi"/>
          <w:b/>
          <w:bCs/>
          <w:color w:val="000000"/>
          <w:sz w:val="24"/>
          <w:szCs w:val="24"/>
        </w:rPr>
      </w:pPr>
    </w:p>
    <w:p w14:paraId="5B94E16B" w14:textId="77777777" w:rsidR="00047C9F" w:rsidRPr="00047C9F" w:rsidRDefault="00047C9F" w:rsidP="00047C9F">
      <w:pPr>
        <w:autoSpaceDE w:val="0"/>
        <w:autoSpaceDN w:val="0"/>
        <w:adjustRightInd w:val="0"/>
        <w:spacing w:after="0" w:line="240" w:lineRule="auto"/>
        <w:rPr>
          <w:rFonts w:cstheme="minorHAnsi"/>
          <w:b/>
          <w:bCs/>
          <w:color w:val="000000"/>
          <w:sz w:val="24"/>
          <w:szCs w:val="24"/>
        </w:rPr>
      </w:pPr>
      <w:r w:rsidRPr="00047C9F">
        <w:rPr>
          <w:rFonts w:cstheme="minorHAnsi"/>
          <w:b/>
          <w:bCs/>
          <w:color w:val="000000"/>
          <w:sz w:val="24"/>
          <w:szCs w:val="24"/>
          <w:u w:val="single"/>
        </w:rPr>
        <w:t xml:space="preserve">Tabla N°12: </w:t>
      </w:r>
      <w:r w:rsidRPr="00047C9F">
        <w:rPr>
          <w:rFonts w:cstheme="minorHAnsi"/>
          <w:bCs/>
          <w:color w:val="000000"/>
          <w:sz w:val="24"/>
          <w:szCs w:val="24"/>
        </w:rPr>
        <w:t>Análisis de</w:t>
      </w:r>
      <w:r>
        <w:rPr>
          <w:rFonts w:cstheme="minorHAnsi"/>
          <w:bCs/>
          <w:color w:val="000000"/>
          <w:sz w:val="24"/>
          <w:szCs w:val="24"/>
        </w:rPr>
        <w:t xml:space="preserve"> la situación inicial por metas de los Centros de cultivo</w:t>
      </w:r>
    </w:p>
    <w:p w14:paraId="7998BD27" w14:textId="77777777" w:rsidR="00047C9F" w:rsidRPr="00047C9F" w:rsidRDefault="00047C9F" w:rsidP="00B16146">
      <w:pPr>
        <w:autoSpaceDE w:val="0"/>
        <w:autoSpaceDN w:val="0"/>
        <w:adjustRightInd w:val="0"/>
        <w:spacing w:after="0" w:line="240" w:lineRule="auto"/>
        <w:rPr>
          <w:rFonts w:cstheme="minorHAnsi"/>
          <w:b/>
          <w:bCs/>
          <w:color w:val="000000"/>
          <w:sz w:val="24"/>
          <w:szCs w:val="24"/>
          <w:u w:val="single"/>
        </w:rPr>
      </w:pPr>
    </w:p>
    <w:p w14:paraId="739D87F6" w14:textId="77777777" w:rsidR="00047C9F" w:rsidRDefault="00047C9F" w:rsidP="00B16146">
      <w:pPr>
        <w:autoSpaceDE w:val="0"/>
        <w:autoSpaceDN w:val="0"/>
        <w:adjustRightInd w:val="0"/>
        <w:spacing w:after="0" w:line="240" w:lineRule="auto"/>
        <w:rPr>
          <w:rFonts w:cstheme="minorHAnsi"/>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6"/>
        <w:gridCol w:w="1436"/>
        <w:gridCol w:w="6947"/>
      </w:tblGrid>
      <w:tr w:rsidR="006A11E3" w:rsidRPr="00E510BB" w14:paraId="7A1B0F2E" w14:textId="77777777" w:rsidTr="006A11E3">
        <w:trPr>
          <w:trHeight w:val="600"/>
        </w:trPr>
        <w:tc>
          <w:tcPr>
            <w:tcW w:w="826" w:type="dxa"/>
            <w:shd w:val="clear" w:color="auto" w:fill="auto"/>
            <w:noWrap/>
            <w:vAlign w:val="center"/>
            <w:hideMark/>
          </w:tcPr>
          <w:p w14:paraId="7D75DFE0" w14:textId="77777777" w:rsidR="006A11E3" w:rsidRPr="00E510BB" w:rsidRDefault="006A11E3" w:rsidP="00A71352">
            <w:pPr>
              <w:spacing w:after="0" w:line="240" w:lineRule="auto"/>
              <w:jc w:val="center"/>
              <w:rPr>
                <w:rFonts w:ascii="Calibri" w:eastAsia="Times New Roman" w:hAnsi="Calibri" w:cs="Calibri"/>
                <w:b/>
                <w:bCs/>
                <w:color w:val="000000"/>
                <w:lang w:eastAsia="es-CL"/>
              </w:rPr>
            </w:pPr>
            <w:r w:rsidRPr="00E510BB">
              <w:rPr>
                <w:rFonts w:ascii="Calibri" w:eastAsia="Times New Roman" w:hAnsi="Calibri" w:cs="Calibri"/>
                <w:b/>
                <w:bCs/>
                <w:color w:val="000000"/>
                <w:lang w:eastAsia="es-CL"/>
              </w:rPr>
              <w:t>Metas</w:t>
            </w:r>
          </w:p>
        </w:tc>
        <w:tc>
          <w:tcPr>
            <w:tcW w:w="630" w:type="dxa"/>
            <w:shd w:val="clear" w:color="auto" w:fill="auto"/>
            <w:noWrap/>
            <w:vAlign w:val="center"/>
            <w:hideMark/>
          </w:tcPr>
          <w:p w14:paraId="2E1A89CA" w14:textId="77777777" w:rsidR="006A11E3" w:rsidRDefault="00047FCC" w:rsidP="00A71352">
            <w:pPr>
              <w:spacing w:after="0" w:line="240" w:lineRule="auto"/>
              <w:jc w:val="center"/>
              <w:rPr>
                <w:rFonts w:ascii="Calibri" w:eastAsia="Times New Roman" w:hAnsi="Calibri" w:cs="Calibri"/>
                <w:b/>
                <w:bCs/>
                <w:color w:val="000000"/>
                <w:lang w:eastAsia="es-CL"/>
              </w:rPr>
            </w:pPr>
            <w:r>
              <w:rPr>
                <w:rFonts w:ascii="Calibri" w:eastAsia="Times New Roman" w:hAnsi="Calibri" w:cs="Calibri"/>
                <w:b/>
                <w:bCs/>
                <w:color w:val="000000"/>
                <w:lang w:eastAsia="es-CL"/>
              </w:rPr>
              <w:t>% Cumplimiento</w:t>
            </w:r>
          </w:p>
          <w:p w14:paraId="4B24D623" w14:textId="77777777" w:rsidR="007378A9" w:rsidRPr="00E510BB" w:rsidRDefault="007378A9" w:rsidP="00A71352">
            <w:pPr>
              <w:spacing w:after="0" w:line="240" w:lineRule="auto"/>
              <w:jc w:val="center"/>
              <w:rPr>
                <w:rFonts w:ascii="Calibri" w:eastAsia="Times New Roman" w:hAnsi="Calibri" w:cs="Calibri"/>
                <w:b/>
                <w:bCs/>
                <w:color w:val="000000"/>
                <w:lang w:eastAsia="es-CL"/>
              </w:rPr>
            </w:pPr>
            <w:r>
              <w:rPr>
                <w:rFonts w:ascii="Calibri" w:eastAsia="Times New Roman" w:hAnsi="Calibri" w:cs="Calibri"/>
                <w:b/>
                <w:bCs/>
                <w:color w:val="000000"/>
                <w:lang w:eastAsia="es-CL"/>
              </w:rPr>
              <w:t>promedio</w:t>
            </w:r>
          </w:p>
        </w:tc>
        <w:tc>
          <w:tcPr>
            <w:tcW w:w="7753" w:type="dxa"/>
          </w:tcPr>
          <w:p w14:paraId="5F37C8B1" w14:textId="77777777" w:rsidR="006A11E3" w:rsidRPr="00E510BB" w:rsidRDefault="006A11E3" w:rsidP="00A71352">
            <w:pPr>
              <w:spacing w:after="0" w:line="240" w:lineRule="auto"/>
              <w:jc w:val="center"/>
              <w:rPr>
                <w:rFonts w:ascii="Calibri" w:eastAsia="Times New Roman" w:hAnsi="Calibri" w:cs="Calibri"/>
                <w:b/>
                <w:bCs/>
                <w:color w:val="000000"/>
                <w:lang w:eastAsia="es-CL"/>
              </w:rPr>
            </w:pPr>
          </w:p>
        </w:tc>
      </w:tr>
      <w:tr w:rsidR="006A11E3" w:rsidRPr="00E510BB" w14:paraId="72AAC95F" w14:textId="77777777" w:rsidTr="006A11E3">
        <w:trPr>
          <w:trHeight w:val="300"/>
        </w:trPr>
        <w:tc>
          <w:tcPr>
            <w:tcW w:w="826" w:type="dxa"/>
            <w:shd w:val="clear" w:color="auto" w:fill="auto"/>
            <w:noWrap/>
            <w:vAlign w:val="bottom"/>
            <w:hideMark/>
          </w:tcPr>
          <w:p w14:paraId="7B225297"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M1</w:t>
            </w:r>
          </w:p>
        </w:tc>
        <w:tc>
          <w:tcPr>
            <w:tcW w:w="630" w:type="dxa"/>
            <w:shd w:val="clear" w:color="auto" w:fill="auto"/>
            <w:noWrap/>
            <w:vAlign w:val="bottom"/>
            <w:hideMark/>
          </w:tcPr>
          <w:p w14:paraId="6EC766DC" w14:textId="77777777" w:rsidR="006A11E3" w:rsidRPr="00E510BB" w:rsidRDefault="00E11583" w:rsidP="00A71352">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35</w:t>
            </w:r>
            <w:r w:rsidR="006A11E3" w:rsidRPr="00E510BB">
              <w:rPr>
                <w:rFonts w:ascii="Calibri" w:eastAsia="Times New Roman" w:hAnsi="Calibri" w:cs="Calibri"/>
                <w:color w:val="000000"/>
                <w:lang w:eastAsia="es-CL"/>
              </w:rPr>
              <w:t>%</w:t>
            </w:r>
          </w:p>
        </w:tc>
        <w:tc>
          <w:tcPr>
            <w:tcW w:w="7753" w:type="dxa"/>
          </w:tcPr>
          <w:p w14:paraId="72C1F76F" w14:textId="77777777" w:rsidR="00F917BE" w:rsidRDefault="006A11E3" w:rsidP="00F917BE">
            <w:pPr>
              <w:spacing w:after="0" w:line="240" w:lineRule="auto"/>
              <w:rPr>
                <w:rFonts w:ascii="Calibri" w:hAnsi="Calibri" w:cs="Calibri"/>
                <w:sz w:val="20"/>
                <w:szCs w:val="20"/>
              </w:rPr>
            </w:pPr>
            <w:r w:rsidRPr="00A71736">
              <w:rPr>
                <w:rFonts w:ascii="Calibri" w:hAnsi="Calibri" w:cs="Calibri"/>
                <w:sz w:val="20"/>
                <w:szCs w:val="20"/>
              </w:rPr>
              <w:t xml:space="preserve">El </w:t>
            </w:r>
            <w:r w:rsidR="00F917BE">
              <w:rPr>
                <w:rFonts w:ascii="Calibri" w:hAnsi="Calibri" w:cs="Calibri"/>
                <w:sz w:val="20"/>
                <w:szCs w:val="20"/>
              </w:rPr>
              <w:t>APL se está implementando en todos</w:t>
            </w:r>
            <w:r w:rsidRPr="00A71736">
              <w:rPr>
                <w:rFonts w:ascii="Calibri" w:hAnsi="Calibri" w:cs="Calibri"/>
                <w:sz w:val="20"/>
                <w:szCs w:val="20"/>
              </w:rPr>
              <w:t xml:space="preserve"> </w:t>
            </w:r>
            <w:r w:rsidR="003D57F9">
              <w:rPr>
                <w:rFonts w:ascii="Calibri" w:hAnsi="Calibri" w:cs="Calibri"/>
                <w:sz w:val="20"/>
                <w:szCs w:val="20"/>
              </w:rPr>
              <w:t>los centros de cultivo. C</w:t>
            </w:r>
            <w:r w:rsidR="000F569C">
              <w:rPr>
                <w:rFonts w:ascii="Calibri" w:hAnsi="Calibri" w:cs="Calibri"/>
                <w:sz w:val="20"/>
                <w:szCs w:val="20"/>
              </w:rPr>
              <w:t xml:space="preserve">ada empresa </w:t>
            </w:r>
            <w:r>
              <w:rPr>
                <w:rFonts w:ascii="Calibri" w:hAnsi="Calibri" w:cs="Calibri"/>
                <w:sz w:val="20"/>
                <w:szCs w:val="20"/>
              </w:rPr>
              <w:t>c</w:t>
            </w:r>
            <w:r w:rsidRPr="00A71736">
              <w:rPr>
                <w:rFonts w:ascii="Calibri" w:hAnsi="Calibri" w:cs="Calibri"/>
                <w:sz w:val="20"/>
                <w:szCs w:val="20"/>
              </w:rPr>
              <w:t>onsta con un encargado de APL y su suplente.</w:t>
            </w:r>
          </w:p>
          <w:p w14:paraId="163E64B9" w14:textId="77777777" w:rsidR="006A11E3" w:rsidRPr="00E510BB" w:rsidRDefault="00F917BE" w:rsidP="00966FBA">
            <w:pPr>
              <w:spacing w:after="0" w:line="240" w:lineRule="auto"/>
              <w:rPr>
                <w:rFonts w:ascii="Calibri" w:eastAsia="Times New Roman" w:hAnsi="Calibri" w:cs="Calibri"/>
                <w:color w:val="000000"/>
                <w:lang w:eastAsia="es-CL"/>
              </w:rPr>
            </w:pPr>
            <w:r>
              <w:rPr>
                <w:rFonts w:ascii="Calibri" w:hAnsi="Calibri" w:cs="Calibri"/>
                <w:sz w:val="20"/>
                <w:szCs w:val="20"/>
              </w:rPr>
              <w:t>En las empresas de mayor tamaño, el encargado de APL demuestra una buena apropiación del Plan de Implementación y posee registros de implementación y monitoreo, además de haber realizado difusiones del APL dentro de su empresa.</w:t>
            </w:r>
            <w:r w:rsidR="006A11E3" w:rsidRPr="00A71736">
              <w:rPr>
                <w:rFonts w:ascii="Calibri" w:hAnsi="Calibri" w:cs="Calibri"/>
                <w:sz w:val="20"/>
                <w:szCs w:val="20"/>
              </w:rPr>
              <w:br/>
            </w:r>
            <w:r w:rsidR="000F569C">
              <w:rPr>
                <w:rFonts w:ascii="Calibri" w:hAnsi="Calibri" w:cs="Calibri"/>
                <w:sz w:val="20"/>
                <w:szCs w:val="20"/>
              </w:rPr>
              <w:t xml:space="preserve">En </w:t>
            </w:r>
            <w:r>
              <w:rPr>
                <w:rFonts w:ascii="Calibri" w:hAnsi="Calibri" w:cs="Calibri"/>
                <w:sz w:val="20"/>
                <w:szCs w:val="20"/>
              </w:rPr>
              <w:t>las</w:t>
            </w:r>
            <w:r w:rsidR="000F569C">
              <w:rPr>
                <w:rFonts w:ascii="Calibri" w:hAnsi="Calibri" w:cs="Calibri"/>
                <w:sz w:val="20"/>
                <w:szCs w:val="20"/>
              </w:rPr>
              <w:t xml:space="preserve"> empresa</w:t>
            </w:r>
            <w:r>
              <w:rPr>
                <w:rFonts w:ascii="Calibri" w:hAnsi="Calibri" w:cs="Calibri"/>
                <w:sz w:val="20"/>
                <w:szCs w:val="20"/>
              </w:rPr>
              <w:t>s de menor tamaño</w:t>
            </w:r>
            <w:r w:rsidR="000F569C">
              <w:rPr>
                <w:rFonts w:ascii="Calibri" w:hAnsi="Calibri" w:cs="Calibri"/>
                <w:sz w:val="20"/>
                <w:szCs w:val="20"/>
              </w:rPr>
              <w:t>, e</w:t>
            </w:r>
            <w:r w:rsidR="006A11E3" w:rsidRPr="00A71736">
              <w:rPr>
                <w:rFonts w:ascii="Calibri" w:hAnsi="Calibri" w:cs="Calibri"/>
                <w:sz w:val="20"/>
                <w:szCs w:val="20"/>
              </w:rPr>
              <w:t>l encar</w:t>
            </w:r>
            <w:r w:rsidR="006A11E3">
              <w:rPr>
                <w:rFonts w:ascii="Calibri" w:hAnsi="Calibri" w:cs="Calibri"/>
                <w:sz w:val="20"/>
                <w:szCs w:val="20"/>
              </w:rPr>
              <w:t>gado de APL</w:t>
            </w:r>
            <w:r w:rsidR="006A11E3" w:rsidRPr="00A71736">
              <w:rPr>
                <w:rFonts w:ascii="Calibri" w:hAnsi="Calibri" w:cs="Calibri"/>
                <w:bCs/>
                <w:sz w:val="20"/>
                <w:szCs w:val="20"/>
              </w:rPr>
              <w:t xml:space="preserve"> </w:t>
            </w:r>
            <w:r w:rsidR="000F569C">
              <w:rPr>
                <w:rFonts w:ascii="Calibri" w:hAnsi="Calibri" w:cs="Calibri"/>
                <w:bCs/>
                <w:sz w:val="20"/>
                <w:szCs w:val="20"/>
              </w:rPr>
              <w:t xml:space="preserve">aún </w:t>
            </w:r>
            <w:r w:rsidR="006A11E3" w:rsidRPr="00A71736">
              <w:rPr>
                <w:rFonts w:ascii="Calibri" w:hAnsi="Calibri" w:cs="Calibri"/>
                <w:bCs/>
                <w:sz w:val="20"/>
                <w:szCs w:val="20"/>
              </w:rPr>
              <w:t>desconoce</w:t>
            </w:r>
            <w:r w:rsidR="000F569C">
              <w:rPr>
                <w:rFonts w:ascii="Calibri" w:hAnsi="Calibri" w:cs="Calibri"/>
                <w:sz w:val="20"/>
                <w:szCs w:val="20"/>
              </w:rPr>
              <w:t xml:space="preserve"> el Plan de I</w:t>
            </w:r>
            <w:r>
              <w:rPr>
                <w:rFonts w:ascii="Calibri" w:hAnsi="Calibri" w:cs="Calibri"/>
                <w:sz w:val="20"/>
                <w:szCs w:val="20"/>
              </w:rPr>
              <w:t xml:space="preserve">mplementación y </w:t>
            </w:r>
            <w:r w:rsidR="00966FBA">
              <w:rPr>
                <w:rFonts w:ascii="Calibri" w:hAnsi="Calibri" w:cs="Calibri"/>
                <w:sz w:val="20"/>
                <w:szCs w:val="20"/>
              </w:rPr>
              <w:t>lo descubre al momento de la auditoría. P</w:t>
            </w:r>
            <w:r>
              <w:rPr>
                <w:rFonts w:ascii="Calibri" w:hAnsi="Calibri" w:cs="Calibri"/>
                <w:sz w:val="20"/>
                <w:szCs w:val="20"/>
              </w:rPr>
              <w:t>or ende carece</w:t>
            </w:r>
            <w:r w:rsidR="000F569C">
              <w:rPr>
                <w:rFonts w:ascii="Calibri" w:hAnsi="Calibri" w:cs="Calibri"/>
                <w:sz w:val="20"/>
                <w:szCs w:val="20"/>
              </w:rPr>
              <w:t xml:space="preserve"> de</w:t>
            </w:r>
            <w:r w:rsidR="006A11E3" w:rsidRPr="00A71736">
              <w:rPr>
                <w:rFonts w:ascii="Calibri" w:hAnsi="Calibri" w:cs="Calibri"/>
                <w:sz w:val="20"/>
                <w:szCs w:val="20"/>
              </w:rPr>
              <w:t xml:space="preserve"> registr</w:t>
            </w:r>
            <w:r w:rsidR="00966FBA">
              <w:rPr>
                <w:rFonts w:ascii="Calibri" w:hAnsi="Calibri" w:cs="Calibri"/>
                <w:sz w:val="20"/>
                <w:szCs w:val="20"/>
              </w:rPr>
              <w:t xml:space="preserve">os de implementación, </w:t>
            </w:r>
            <w:r w:rsidR="000F569C">
              <w:rPr>
                <w:rFonts w:ascii="Calibri" w:hAnsi="Calibri" w:cs="Calibri"/>
                <w:sz w:val="20"/>
                <w:szCs w:val="20"/>
              </w:rPr>
              <w:t>monitoreo</w:t>
            </w:r>
            <w:r w:rsidR="00966FBA">
              <w:rPr>
                <w:rFonts w:ascii="Calibri" w:hAnsi="Calibri" w:cs="Calibri"/>
                <w:sz w:val="20"/>
                <w:szCs w:val="20"/>
              </w:rPr>
              <w:t xml:space="preserve"> e de</w:t>
            </w:r>
            <w:r w:rsidR="000F569C">
              <w:rPr>
                <w:rFonts w:ascii="Calibri" w:hAnsi="Calibri" w:cs="Calibri"/>
                <w:sz w:val="20"/>
                <w:szCs w:val="20"/>
              </w:rPr>
              <w:t xml:space="preserve"> </w:t>
            </w:r>
            <w:r w:rsidR="006A11E3" w:rsidRPr="00A71736">
              <w:rPr>
                <w:rFonts w:ascii="Calibri" w:hAnsi="Calibri" w:cs="Calibri"/>
                <w:sz w:val="20"/>
                <w:szCs w:val="20"/>
              </w:rPr>
              <w:t>iniciativas de difusión del APL.</w:t>
            </w:r>
          </w:p>
        </w:tc>
      </w:tr>
      <w:tr w:rsidR="006A11E3" w:rsidRPr="00E510BB" w14:paraId="7CA4A9DC" w14:textId="77777777" w:rsidTr="006A11E3">
        <w:trPr>
          <w:trHeight w:val="300"/>
        </w:trPr>
        <w:tc>
          <w:tcPr>
            <w:tcW w:w="826" w:type="dxa"/>
            <w:shd w:val="clear" w:color="auto" w:fill="auto"/>
            <w:noWrap/>
            <w:vAlign w:val="bottom"/>
            <w:hideMark/>
          </w:tcPr>
          <w:p w14:paraId="1CFC3C3F"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lastRenderedPageBreak/>
              <w:t>M2</w:t>
            </w:r>
          </w:p>
        </w:tc>
        <w:tc>
          <w:tcPr>
            <w:tcW w:w="630" w:type="dxa"/>
            <w:shd w:val="clear" w:color="auto" w:fill="auto"/>
            <w:noWrap/>
            <w:vAlign w:val="bottom"/>
            <w:hideMark/>
          </w:tcPr>
          <w:p w14:paraId="13A004BF" w14:textId="77777777" w:rsidR="006A11E3" w:rsidRPr="00E510BB" w:rsidRDefault="00E11583" w:rsidP="00A71352">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31</w:t>
            </w:r>
            <w:r w:rsidR="006A11E3" w:rsidRPr="00E510BB">
              <w:rPr>
                <w:rFonts w:ascii="Calibri" w:eastAsia="Times New Roman" w:hAnsi="Calibri" w:cs="Calibri"/>
                <w:color w:val="000000"/>
                <w:lang w:eastAsia="es-CL"/>
              </w:rPr>
              <w:t>%</w:t>
            </w:r>
          </w:p>
        </w:tc>
        <w:tc>
          <w:tcPr>
            <w:tcW w:w="7753" w:type="dxa"/>
          </w:tcPr>
          <w:p w14:paraId="7CE2CE47" w14:textId="77777777" w:rsidR="00966FBA" w:rsidRDefault="00966FBA" w:rsidP="00831014">
            <w:pPr>
              <w:spacing w:after="0" w:line="240" w:lineRule="auto"/>
              <w:rPr>
                <w:rFonts w:ascii="Calibri" w:hAnsi="Calibri" w:cs="Calibri"/>
                <w:sz w:val="20"/>
                <w:szCs w:val="20"/>
              </w:rPr>
            </w:pPr>
            <w:r>
              <w:rPr>
                <w:rFonts w:ascii="Calibri" w:hAnsi="Calibri" w:cs="Calibri"/>
                <w:sz w:val="20"/>
                <w:szCs w:val="20"/>
              </w:rPr>
              <w:t>Cada empresa c</w:t>
            </w:r>
            <w:r w:rsidR="006A11E3" w:rsidRPr="00A71736">
              <w:rPr>
                <w:rFonts w:ascii="Calibri" w:hAnsi="Calibri" w:cs="Calibri"/>
                <w:sz w:val="20"/>
                <w:szCs w:val="20"/>
              </w:rPr>
              <w:t>onsta con un encargado de sustentabilidad y su suplente.</w:t>
            </w:r>
          </w:p>
          <w:p w14:paraId="24107128" w14:textId="77777777" w:rsidR="00966FBA" w:rsidRDefault="00966FBA" w:rsidP="00831014">
            <w:pPr>
              <w:spacing w:after="0" w:line="240" w:lineRule="auto"/>
              <w:rPr>
                <w:rFonts w:ascii="Calibri" w:hAnsi="Calibri" w:cs="Calibri"/>
                <w:sz w:val="20"/>
                <w:szCs w:val="20"/>
              </w:rPr>
            </w:pPr>
            <w:r>
              <w:rPr>
                <w:rFonts w:ascii="Calibri" w:hAnsi="Calibri" w:cs="Calibri"/>
                <w:sz w:val="20"/>
                <w:szCs w:val="20"/>
              </w:rPr>
              <w:t>Las empresas de mayor tamaño</w:t>
            </w:r>
            <w:r w:rsidR="006A11E3" w:rsidRPr="00A71736">
              <w:rPr>
                <w:rFonts w:ascii="Calibri" w:hAnsi="Calibri" w:cs="Calibri"/>
                <w:bCs/>
                <w:sz w:val="20"/>
                <w:szCs w:val="20"/>
              </w:rPr>
              <w:t xml:space="preserve"> lleva</w:t>
            </w:r>
            <w:r>
              <w:rPr>
                <w:rFonts w:ascii="Calibri" w:hAnsi="Calibri" w:cs="Calibri"/>
                <w:bCs/>
                <w:sz w:val="20"/>
                <w:szCs w:val="20"/>
              </w:rPr>
              <w:t>n algunos</w:t>
            </w:r>
            <w:r w:rsidR="006A11E3" w:rsidRPr="00A71736">
              <w:rPr>
                <w:rFonts w:ascii="Calibri" w:hAnsi="Calibri" w:cs="Calibri"/>
                <w:sz w:val="20"/>
                <w:szCs w:val="20"/>
              </w:rPr>
              <w:t xml:space="preserve"> registros mensuales de indicadores </w:t>
            </w:r>
            <w:r>
              <w:rPr>
                <w:rFonts w:ascii="Calibri" w:hAnsi="Calibri" w:cs="Calibri"/>
                <w:sz w:val="20"/>
                <w:szCs w:val="20"/>
              </w:rPr>
              <w:t>de sustentabilidad propios de su</w:t>
            </w:r>
            <w:r w:rsidR="006A11E3" w:rsidRPr="00A71736">
              <w:rPr>
                <w:rFonts w:ascii="Calibri" w:hAnsi="Calibri" w:cs="Calibri"/>
                <w:sz w:val="20"/>
                <w:szCs w:val="20"/>
              </w:rPr>
              <w:t xml:space="preserve"> empresa.</w:t>
            </w:r>
            <w:r>
              <w:rPr>
                <w:rFonts w:ascii="Calibri" w:hAnsi="Calibri" w:cs="Calibri"/>
                <w:sz w:val="20"/>
                <w:szCs w:val="20"/>
              </w:rPr>
              <w:t xml:space="preserve"> En general, poseen varios indicadores pero no</w:t>
            </w:r>
            <w:r w:rsidR="003D0F2E">
              <w:rPr>
                <w:rFonts w:ascii="Calibri" w:hAnsi="Calibri" w:cs="Calibri"/>
                <w:sz w:val="20"/>
                <w:szCs w:val="20"/>
              </w:rPr>
              <w:t xml:space="preserve"> siempre</w:t>
            </w:r>
            <w:r>
              <w:rPr>
                <w:rFonts w:ascii="Calibri" w:hAnsi="Calibri" w:cs="Calibri"/>
                <w:sz w:val="20"/>
                <w:szCs w:val="20"/>
              </w:rPr>
              <w:t xml:space="preserve"> los tienen centralizados en un formato especial APL.</w:t>
            </w:r>
          </w:p>
          <w:p w14:paraId="25D1CCA5" w14:textId="77777777" w:rsidR="000F569C" w:rsidRPr="001955B5" w:rsidRDefault="00966FBA" w:rsidP="00831014">
            <w:pPr>
              <w:spacing w:after="0" w:line="240" w:lineRule="auto"/>
              <w:rPr>
                <w:rFonts w:ascii="Calibri" w:hAnsi="Calibri" w:cs="Calibri"/>
                <w:sz w:val="20"/>
                <w:szCs w:val="20"/>
              </w:rPr>
            </w:pPr>
            <w:r>
              <w:rPr>
                <w:rFonts w:ascii="Calibri" w:hAnsi="Calibri" w:cs="Calibri"/>
                <w:sz w:val="20"/>
                <w:szCs w:val="20"/>
              </w:rPr>
              <w:t xml:space="preserve">Las empresas de menor </w:t>
            </w:r>
            <w:r w:rsidR="001955B5">
              <w:rPr>
                <w:rFonts w:ascii="Calibri" w:hAnsi="Calibri" w:cs="Calibri"/>
                <w:sz w:val="20"/>
                <w:szCs w:val="20"/>
              </w:rPr>
              <w:t>tamaño llevan</w:t>
            </w:r>
            <w:r>
              <w:rPr>
                <w:rFonts w:ascii="Calibri" w:hAnsi="Calibri" w:cs="Calibri"/>
                <w:sz w:val="20"/>
                <w:szCs w:val="20"/>
              </w:rPr>
              <w:t xml:space="preserve"> pocos registros</w:t>
            </w:r>
            <w:r w:rsidR="001955B5">
              <w:rPr>
                <w:rFonts w:ascii="Calibri" w:hAnsi="Calibri" w:cs="Calibri"/>
                <w:sz w:val="20"/>
                <w:szCs w:val="20"/>
              </w:rPr>
              <w:t xml:space="preserve"> (facturas más que todo) y no tienen sistematizada esa información.</w:t>
            </w:r>
            <w:r w:rsidR="006A11E3" w:rsidRPr="00A71736">
              <w:rPr>
                <w:rFonts w:ascii="Calibri" w:hAnsi="Calibri" w:cs="Calibri"/>
                <w:sz w:val="20"/>
                <w:szCs w:val="20"/>
              </w:rPr>
              <w:br/>
            </w:r>
            <w:r>
              <w:rPr>
                <w:rFonts w:ascii="Calibri" w:hAnsi="Calibri" w:cs="Calibri"/>
                <w:sz w:val="20"/>
                <w:szCs w:val="20"/>
              </w:rPr>
              <w:t>L</w:t>
            </w:r>
            <w:r w:rsidR="006A11E3" w:rsidRPr="00A71736">
              <w:rPr>
                <w:rFonts w:ascii="Calibri" w:hAnsi="Calibri" w:cs="Calibri"/>
                <w:sz w:val="20"/>
                <w:szCs w:val="20"/>
              </w:rPr>
              <w:t xml:space="preserve">a guía técnica de indicadores de sustentabilidad </w:t>
            </w:r>
            <w:r>
              <w:rPr>
                <w:rFonts w:ascii="Calibri" w:hAnsi="Calibri" w:cs="Calibri"/>
                <w:sz w:val="20"/>
                <w:szCs w:val="20"/>
              </w:rPr>
              <w:t xml:space="preserve">que difundirá Amichile permitirá a las empresas </w:t>
            </w:r>
            <w:r w:rsidR="006A11E3" w:rsidRPr="00A71736">
              <w:rPr>
                <w:rFonts w:ascii="Calibri" w:hAnsi="Calibri" w:cs="Calibri"/>
                <w:sz w:val="20"/>
                <w:szCs w:val="20"/>
              </w:rPr>
              <w:t xml:space="preserve">empezar </w:t>
            </w:r>
            <w:r>
              <w:rPr>
                <w:rFonts w:ascii="Calibri" w:hAnsi="Calibri" w:cs="Calibri"/>
                <w:sz w:val="20"/>
                <w:szCs w:val="20"/>
              </w:rPr>
              <w:t>a centralizar sus indicadores a través de un formato</w:t>
            </w:r>
            <w:r w:rsidR="006A11E3" w:rsidRPr="00A71736">
              <w:rPr>
                <w:rFonts w:ascii="Calibri" w:hAnsi="Calibri" w:cs="Calibri"/>
                <w:sz w:val="20"/>
                <w:szCs w:val="20"/>
              </w:rPr>
              <w:t xml:space="preserve"> APL y</w:t>
            </w:r>
            <w:r>
              <w:rPr>
                <w:rFonts w:ascii="Calibri" w:hAnsi="Calibri" w:cs="Calibri"/>
                <w:sz w:val="20"/>
                <w:szCs w:val="20"/>
              </w:rPr>
              <w:t xml:space="preserve"> luego poder retroalimentar a Amichile con esa información</w:t>
            </w:r>
          </w:p>
        </w:tc>
      </w:tr>
      <w:tr w:rsidR="006A11E3" w:rsidRPr="00E510BB" w14:paraId="704136CA" w14:textId="77777777" w:rsidTr="006A11E3">
        <w:trPr>
          <w:trHeight w:val="300"/>
        </w:trPr>
        <w:tc>
          <w:tcPr>
            <w:tcW w:w="826" w:type="dxa"/>
            <w:shd w:val="clear" w:color="auto" w:fill="auto"/>
            <w:noWrap/>
            <w:vAlign w:val="bottom"/>
            <w:hideMark/>
          </w:tcPr>
          <w:p w14:paraId="5415478B"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M3</w:t>
            </w:r>
          </w:p>
        </w:tc>
        <w:tc>
          <w:tcPr>
            <w:tcW w:w="630" w:type="dxa"/>
            <w:shd w:val="clear" w:color="auto" w:fill="auto"/>
            <w:noWrap/>
            <w:vAlign w:val="bottom"/>
            <w:hideMark/>
          </w:tcPr>
          <w:p w14:paraId="4F668B9E" w14:textId="77777777" w:rsidR="006A11E3" w:rsidRPr="00E510BB" w:rsidRDefault="00316D63" w:rsidP="00A71352">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7</w:t>
            </w:r>
            <w:r w:rsidR="006A11E3" w:rsidRPr="00E510BB">
              <w:rPr>
                <w:rFonts w:ascii="Calibri" w:eastAsia="Times New Roman" w:hAnsi="Calibri" w:cs="Calibri"/>
                <w:color w:val="000000"/>
                <w:lang w:eastAsia="es-CL"/>
              </w:rPr>
              <w:t>%</w:t>
            </w:r>
          </w:p>
        </w:tc>
        <w:tc>
          <w:tcPr>
            <w:tcW w:w="7753" w:type="dxa"/>
          </w:tcPr>
          <w:p w14:paraId="2C070A5C" w14:textId="77777777" w:rsidR="001955B5" w:rsidRDefault="001955B5" w:rsidP="00831014">
            <w:pPr>
              <w:spacing w:after="0" w:line="240" w:lineRule="auto"/>
              <w:rPr>
                <w:rFonts w:ascii="Calibri" w:hAnsi="Calibri" w:cs="Calibri"/>
                <w:sz w:val="20"/>
                <w:szCs w:val="20"/>
              </w:rPr>
            </w:pPr>
            <w:r>
              <w:rPr>
                <w:rFonts w:ascii="Calibri" w:hAnsi="Calibri" w:cs="Calibri"/>
                <w:sz w:val="20"/>
                <w:szCs w:val="20"/>
              </w:rPr>
              <w:t>Algunas de las empresas de mayor tamaño ya han realizado capacitaciones a sus trabajadores. En el caso de las empresas de menor tamaño, el dueño informa haber conversado del cuidado del medio ambiente con sus trabajadores.</w:t>
            </w:r>
          </w:p>
          <w:p w14:paraId="25253CB9" w14:textId="77777777" w:rsidR="001955B5" w:rsidRDefault="001955B5" w:rsidP="001955B5">
            <w:pPr>
              <w:spacing w:after="0" w:line="240" w:lineRule="auto"/>
              <w:rPr>
                <w:rFonts w:ascii="Calibri" w:hAnsi="Calibri" w:cs="Calibri"/>
                <w:sz w:val="20"/>
                <w:szCs w:val="20"/>
              </w:rPr>
            </w:pPr>
            <w:r>
              <w:rPr>
                <w:rFonts w:ascii="Calibri" w:hAnsi="Calibri" w:cs="Calibri"/>
                <w:sz w:val="20"/>
                <w:szCs w:val="20"/>
              </w:rPr>
              <w:t>E</w:t>
            </w:r>
            <w:r w:rsidR="006A11E3" w:rsidRPr="00A71736">
              <w:rPr>
                <w:rFonts w:ascii="Calibri" w:hAnsi="Calibri" w:cs="Calibri"/>
                <w:sz w:val="20"/>
                <w:szCs w:val="20"/>
              </w:rPr>
              <w:t xml:space="preserve">l programa </w:t>
            </w:r>
            <w:r>
              <w:rPr>
                <w:rFonts w:ascii="Calibri" w:hAnsi="Calibri" w:cs="Calibri"/>
                <w:sz w:val="20"/>
                <w:szCs w:val="20"/>
              </w:rPr>
              <w:t>de capacitaciones (acción 3.1) les permitirá empezar a</w:t>
            </w:r>
            <w:r w:rsidR="006A11E3" w:rsidRPr="00A71736">
              <w:rPr>
                <w:rFonts w:ascii="Calibri" w:hAnsi="Calibri" w:cs="Calibri"/>
                <w:sz w:val="20"/>
                <w:szCs w:val="20"/>
              </w:rPr>
              <w:t xml:space="preserve"> capacitar a sus trabajadores en las distintas temáticas ambientales.</w:t>
            </w:r>
          </w:p>
          <w:p w14:paraId="20973BC2" w14:textId="77777777" w:rsidR="006A11E3" w:rsidRDefault="001955B5" w:rsidP="001955B5">
            <w:pPr>
              <w:spacing w:after="0" w:line="240" w:lineRule="auto"/>
              <w:rPr>
                <w:rFonts w:ascii="Calibri" w:hAnsi="Calibri" w:cs="Calibri"/>
                <w:sz w:val="20"/>
                <w:szCs w:val="20"/>
              </w:rPr>
            </w:pPr>
            <w:r>
              <w:rPr>
                <w:rFonts w:ascii="Calibri" w:hAnsi="Calibri" w:cs="Calibri"/>
                <w:sz w:val="20"/>
                <w:szCs w:val="20"/>
              </w:rPr>
              <w:t xml:space="preserve">Las empresas de mayor tamaño, en general tienen sus </w:t>
            </w:r>
            <w:r w:rsidR="006A11E3" w:rsidRPr="00A71736">
              <w:rPr>
                <w:rFonts w:ascii="Calibri" w:hAnsi="Calibri" w:cs="Calibri"/>
                <w:sz w:val="20"/>
                <w:szCs w:val="20"/>
              </w:rPr>
              <w:t>Planes de Contingencia de Salud y Seguridad Ocupacional</w:t>
            </w:r>
            <w:r>
              <w:rPr>
                <w:rFonts w:ascii="Calibri" w:hAnsi="Calibri" w:cs="Calibri"/>
                <w:sz w:val="20"/>
                <w:szCs w:val="20"/>
              </w:rPr>
              <w:t xml:space="preserve"> actualizados y realizan </w:t>
            </w:r>
            <w:r w:rsidR="006A11E3" w:rsidRPr="00A71736">
              <w:rPr>
                <w:rFonts w:ascii="Calibri" w:hAnsi="Calibri" w:cs="Calibri"/>
                <w:bCs/>
                <w:sz w:val="20"/>
                <w:szCs w:val="20"/>
              </w:rPr>
              <w:t>mejoras</w:t>
            </w:r>
            <w:r>
              <w:rPr>
                <w:rFonts w:ascii="Calibri" w:hAnsi="Calibri" w:cs="Calibri"/>
                <w:sz w:val="20"/>
                <w:szCs w:val="20"/>
              </w:rPr>
              <w:t xml:space="preserve"> como capacitaciones o simulacros.</w:t>
            </w:r>
          </w:p>
          <w:p w14:paraId="64DC3DF1" w14:textId="77777777" w:rsidR="001955B5" w:rsidRPr="00E510BB" w:rsidRDefault="001955B5" w:rsidP="001955B5">
            <w:pPr>
              <w:spacing w:after="0" w:line="240" w:lineRule="auto"/>
              <w:rPr>
                <w:rFonts w:ascii="Calibri" w:eastAsia="Times New Roman" w:hAnsi="Calibri" w:cs="Calibri"/>
                <w:color w:val="000000"/>
                <w:lang w:eastAsia="es-CL"/>
              </w:rPr>
            </w:pPr>
            <w:r>
              <w:rPr>
                <w:rFonts w:ascii="Calibri" w:hAnsi="Calibri" w:cs="Calibri"/>
                <w:sz w:val="20"/>
                <w:szCs w:val="20"/>
              </w:rPr>
              <w:t xml:space="preserve">Las empresas de menor tamaño carecen de </w:t>
            </w:r>
            <w:r w:rsidRPr="00A71736">
              <w:rPr>
                <w:rFonts w:ascii="Calibri" w:hAnsi="Calibri" w:cs="Calibri"/>
                <w:sz w:val="20"/>
                <w:szCs w:val="20"/>
              </w:rPr>
              <w:t>Planes de Contingencia de Salud y Seguridad Ocupacional</w:t>
            </w:r>
            <w:r>
              <w:rPr>
                <w:rFonts w:ascii="Calibri" w:hAnsi="Calibri" w:cs="Calibri"/>
                <w:sz w:val="20"/>
                <w:szCs w:val="20"/>
              </w:rPr>
              <w:t xml:space="preserve"> y solicitan apoyo para conseguirse los formatos y realizar su tramitación ante las instituciones fiscalizadoras.</w:t>
            </w:r>
          </w:p>
        </w:tc>
      </w:tr>
      <w:tr w:rsidR="006A11E3" w:rsidRPr="00E510BB" w14:paraId="51FBEC86" w14:textId="77777777" w:rsidTr="006A11E3">
        <w:trPr>
          <w:trHeight w:val="300"/>
        </w:trPr>
        <w:tc>
          <w:tcPr>
            <w:tcW w:w="826" w:type="dxa"/>
            <w:shd w:val="clear" w:color="auto" w:fill="auto"/>
            <w:noWrap/>
            <w:vAlign w:val="bottom"/>
            <w:hideMark/>
          </w:tcPr>
          <w:p w14:paraId="10DFE756"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M4</w:t>
            </w:r>
          </w:p>
        </w:tc>
        <w:tc>
          <w:tcPr>
            <w:tcW w:w="630" w:type="dxa"/>
            <w:shd w:val="clear" w:color="auto" w:fill="auto"/>
            <w:noWrap/>
            <w:vAlign w:val="bottom"/>
            <w:hideMark/>
          </w:tcPr>
          <w:p w14:paraId="78BA7CC5" w14:textId="77777777" w:rsidR="006A11E3" w:rsidRPr="00E510BB" w:rsidRDefault="00316D63" w:rsidP="00A71352">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18</w:t>
            </w:r>
            <w:r w:rsidR="006A11E3" w:rsidRPr="00E510BB">
              <w:rPr>
                <w:rFonts w:ascii="Calibri" w:eastAsia="Times New Roman" w:hAnsi="Calibri" w:cs="Calibri"/>
                <w:color w:val="000000"/>
                <w:lang w:eastAsia="es-CL"/>
              </w:rPr>
              <w:t>%</w:t>
            </w:r>
          </w:p>
        </w:tc>
        <w:tc>
          <w:tcPr>
            <w:tcW w:w="7753" w:type="dxa"/>
          </w:tcPr>
          <w:p w14:paraId="25518A0E" w14:textId="77777777" w:rsidR="00363E75" w:rsidRDefault="006A11E3" w:rsidP="00363E75">
            <w:pPr>
              <w:spacing w:after="0" w:line="240" w:lineRule="auto"/>
              <w:rPr>
                <w:rFonts w:ascii="Calibri" w:hAnsi="Calibri" w:cs="Calibri"/>
                <w:sz w:val="20"/>
                <w:szCs w:val="20"/>
              </w:rPr>
            </w:pPr>
            <w:r w:rsidRPr="00A71736">
              <w:rPr>
                <w:rFonts w:ascii="Calibri" w:hAnsi="Calibri" w:cs="Calibri"/>
                <w:sz w:val="20"/>
                <w:szCs w:val="20"/>
              </w:rPr>
              <w:t>La</w:t>
            </w:r>
            <w:r w:rsidR="00363E75">
              <w:rPr>
                <w:rFonts w:ascii="Calibri" w:hAnsi="Calibri" w:cs="Calibri"/>
                <w:sz w:val="20"/>
                <w:szCs w:val="20"/>
              </w:rPr>
              <w:t>s</w:t>
            </w:r>
            <w:r w:rsidRPr="00A71736">
              <w:rPr>
                <w:rFonts w:ascii="Calibri" w:hAnsi="Calibri" w:cs="Calibri"/>
                <w:sz w:val="20"/>
                <w:szCs w:val="20"/>
              </w:rPr>
              <w:t xml:space="preserve"> empresa</w:t>
            </w:r>
            <w:r w:rsidR="00363E75">
              <w:rPr>
                <w:rFonts w:ascii="Calibri" w:hAnsi="Calibri" w:cs="Calibri"/>
                <w:sz w:val="20"/>
                <w:szCs w:val="20"/>
              </w:rPr>
              <w:t xml:space="preserve">s de mayor tamaño </w:t>
            </w:r>
            <w:r w:rsidRPr="00A71736">
              <w:rPr>
                <w:rFonts w:ascii="Calibri" w:hAnsi="Calibri" w:cs="Calibri"/>
                <w:bCs/>
                <w:sz w:val="20"/>
                <w:szCs w:val="20"/>
              </w:rPr>
              <w:t>tiene</w:t>
            </w:r>
            <w:r w:rsidR="00363E75">
              <w:rPr>
                <w:rFonts w:ascii="Calibri" w:hAnsi="Calibri" w:cs="Calibri"/>
                <w:bCs/>
                <w:sz w:val="20"/>
                <w:szCs w:val="20"/>
              </w:rPr>
              <w:t>n</w:t>
            </w:r>
            <w:r w:rsidRPr="00A71736">
              <w:rPr>
                <w:rFonts w:ascii="Calibri" w:hAnsi="Calibri" w:cs="Calibri"/>
                <w:bCs/>
                <w:sz w:val="20"/>
                <w:szCs w:val="20"/>
              </w:rPr>
              <w:t xml:space="preserve"> procedimientos</w:t>
            </w:r>
            <w:r w:rsidR="00363E75">
              <w:rPr>
                <w:rFonts w:ascii="Calibri" w:hAnsi="Calibri" w:cs="Calibri"/>
                <w:sz w:val="20"/>
                <w:szCs w:val="20"/>
              </w:rPr>
              <w:t xml:space="preserve"> de gestión de los residuos, </w:t>
            </w:r>
            <w:r w:rsidR="00B202ED">
              <w:rPr>
                <w:rFonts w:ascii="Calibri" w:hAnsi="Calibri" w:cs="Calibri"/>
                <w:sz w:val="20"/>
                <w:szCs w:val="20"/>
              </w:rPr>
              <w:t xml:space="preserve">con presencia de bodega RESPEL, </w:t>
            </w:r>
            <w:r w:rsidR="00363E75">
              <w:rPr>
                <w:rFonts w:ascii="Calibri" w:hAnsi="Calibri" w:cs="Calibri"/>
                <w:sz w:val="20"/>
                <w:szCs w:val="20"/>
              </w:rPr>
              <w:t>contratando servicios de transportes, reciclaje y disposición final idónea según el tipo de residuo, cumpliendo con sus declaraciones en la ventanilla única RETC, aunque a veces les f</w:t>
            </w:r>
            <w:r w:rsidR="00363E75" w:rsidRPr="00A71736">
              <w:rPr>
                <w:rFonts w:ascii="Calibri" w:hAnsi="Calibri" w:cs="Calibri"/>
                <w:sz w:val="20"/>
                <w:szCs w:val="20"/>
              </w:rPr>
              <w:t>alta</w:t>
            </w:r>
            <w:r w:rsidRPr="00A71736">
              <w:rPr>
                <w:rFonts w:ascii="Calibri" w:hAnsi="Calibri" w:cs="Calibri"/>
                <w:sz w:val="20"/>
                <w:szCs w:val="20"/>
              </w:rPr>
              <w:t xml:space="preserve"> </w:t>
            </w:r>
            <w:r w:rsidR="00363E75">
              <w:rPr>
                <w:rFonts w:ascii="Calibri" w:hAnsi="Calibri" w:cs="Calibri"/>
                <w:sz w:val="20"/>
                <w:szCs w:val="20"/>
              </w:rPr>
              <w:t>presentar evidencia</w:t>
            </w:r>
            <w:r w:rsidR="003D57F9">
              <w:rPr>
                <w:rFonts w:ascii="Calibri" w:hAnsi="Calibri" w:cs="Calibri"/>
                <w:sz w:val="20"/>
                <w:szCs w:val="20"/>
              </w:rPr>
              <w:t>s</w:t>
            </w:r>
            <w:r w:rsidRPr="00A71736">
              <w:rPr>
                <w:rFonts w:ascii="Calibri" w:hAnsi="Calibri" w:cs="Calibri"/>
                <w:sz w:val="20"/>
                <w:szCs w:val="20"/>
              </w:rPr>
              <w:t>.</w:t>
            </w:r>
            <w:r w:rsidR="00316D63">
              <w:rPr>
                <w:rFonts w:ascii="Calibri" w:hAnsi="Calibri" w:cs="Calibri"/>
                <w:sz w:val="20"/>
                <w:szCs w:val="20"/>
              </w:rPr>
              <w:t xml:space="preserve"> Se recomienda la presencia de basureros y sacos paperos en el lugar de las faenas (plataforma) para prevenir contaminaciones.</w:t>
            </w:r>
          </w:p>
          <w:p w14:paraId="4429F18F" w14:textId="77777777" w:rsidR="00393CE4" w:rsidRDefault="00316D63" w:rsidP="00363E75">
            <w:pPr>
              <w:spacing w:after="0" w:line="240" w:lineRule="auto"/>
              <w:rPr>
                <w:rFonts w:ascii="Calibri" w:hAnsi="Calibri" w:cs="Calibri"/>
                <w:sz w:val="20"/>
                <w:szCs w:val="20"/>
              </w:rPr>
            </w:pPr>
            <w:r>
              <w:rPr>
                <w:rFonts w:ascii="Calibri" w:hAnsi="Calibri" w:cs="Calibri"/>
                <w:sz w:val="20"/>
                <w:szCs w:val="20"/>
              </w:rPr>
              <w:t>De manera general, l</w:t>
            </w:r>
            <w:r w:rsidR="00363E75">
              <w:rPr>
                <w:rFonts w:ascii="Calibri" w:hAnsi="Calibri" w:cs="Calibri"/>
                <w:sz w:val="20"/>
                <w:szCs w:val="20"/>
              </w:rPr>
              <w:t>as empresas de menor tamaño no tienen ningún procedimiento</w:t>
            </w:r>
            <w:r w:rsidR="003D57F9">
              <w:rPr>
                <w:rFonts w:ascii="Calibri" w:hAnsi="Calibri" w:cs="Calibri"/>
                <w:sz w:val="20"/>
                <w:szCs w:val="20"/>
              </w:rPr>
              <w:t xml:space="preserve"> de gestión de residuos</w:t>
            </w:r>
            <w:r w:rsidR="00363E75">
              <w:rPr>
                <w:rFonts w:ascii="Calibri" w:hAnsi="Calibri" w:cs="Calibri"/>
                <w:sz w:val="20"/>
                <w:szCs w:val="20"/>
              </w:rPr>
              <w:t xml:space="preserve">. Sus plataformas constan con un basurero. Parte de ellos entregan </w:t>
            </w:r>
            <w:r w:rsidR="00393CE4">
              <w:rPr>
                <w:rFonts w:ascii="Calibri" w:hAnsi="Calibri" w:cs="Calibri"/>
                <w:sz w:val="20"/>
                <w:szCs w:val="20"/>
              </w:rPr>
              <w:t xml:space="preserve">de manera informal </w:t>
            </w:r>
            <w:r w:rsidR="00363E75">
              <w:rPr>
                <w:rFonts w:ascii="Calibri" w:hAnsi="Calibri" w:cs="Calibri"/>
                <w:sz w:val="20"/>
                <w:szCs w:val="20"/>
              </w:rPr>
              <w:t xml:space="preserve">sus baterías </w:t>
            </w:r>
            <w:r w:rsidR="00393CE4">
              <w:rPr>
                <w:rFonts w:ascii="Calibri" w:hAnsi="Calibri" w:cs="Calibri"/>
                <w:sz w:val="20"/>
                <w:szCs w:val="20"/>
              </w:rPr>
              <w:t>y aceites</w:t>
            </w:r>
            <w:r w:rsidR="00363E75">
              <w:rPr>
                <w:rFonts w:ascii="Calibri" w:hAnsi="Calibri" w:cs="Calibri"/>
                <w:sz w:val="20"/>
                <w:szCs w:val="20"/>
              </w:rPr>
              <w:t xml:space="preserve"> usados a recicladores</w:t>
            </w:r>
            <w:r w:rsidR="00393CE4">
              <w:rPr>
                <w:rFonts w:ascii="Calibri" w:hAnsi="Calibri" w:cs="Calibri"/>
                <w:sz w:val="20"/>
                <w:szCs w:val="20"/>
              </w:rPr>
              <w:t xml:space="preserve"> de base</w:t>
            </w:r>
            <w:r w:rsidR="003D57F9">
              <w:rPr>
                <w:rFonts w:ascii="Calibri" w:hAnsi="Calibri" w:cs="Calibri"/>
                <w:sz w:val="20"/>
                <w:szCs w:val="20"/>
              </w:rPr>
              <w:t>. P</w:t>
            </w:r>
            <w:r w:rsidR="00363E75">
              <w:rPr>
                <w:rFonts w:ascii="Calibri" w:hAnsi="Calibri" w:cs="Calibri"/>
                <w:sz w:val="20"/>
                <w:szCs w:val="20"/>
              </w:rPr>
              <w:t xml:space="preserve">or desconocimiento acumulan los residuos en su sitio y solicitan apoyo para tener los contactos de </w:t>
            </w:r>
            <w:r w:rsidR="003D57F9">
              <w:rPr>
                <w:rFonts w:ascii="Calibri" w:hAnsi="Calibri" w:cs="Calibri"/>
                <w:sz w:val="20"/>
                <w:szCs w:val="20"/>
              </w:rPr>
              <w:t>las</w:t>
            </w:r>
            <w:r w:rsidR="00363E75">
              <w:rPr>
                <w:rFonts w:ascii="Calibri" w:hAnsi="Calibri" w:cs="Calibri"/>
                <w:sz w:val="20"/>
                <w:szCs w:val="20"/>
              </w:rPr>
              <w:t xml:space="preserve"> distint</w:t>
            </w:r>
            <w:r w:rsidR="00393CE4">
              <w:rPr>
                <w:rFonts w:ascii="Calibri" w:hAnsi="Calibri" w:cs="Calibri"/>
                <w:sz w:val="20"/>
                <w:szCs w:val="20"/>
              </w:rPr>
              <w:t>as empresas habilitadas para el acopio, valorización o disposición final de residuos.</w:t>
            </w:r>
          </w:p>
          <w:p w14:paraId="1824D6D0" w14:textId="77777777" w:rsidR="00393CE4" w:rsidRDefault="00393CE4" w:rsidP="00393CE4">
            <w:pPr>
              <w:spacing w:after="0" w:line="240" w:lineRule="auto"/>
              <w:rPr>
                <w:rFonts w:ascii="Calibri" w:hAnsi="Calibri" w:cs="Calibri"/>
                <w:sz w:val="20"/>
                <w:szCs w:val="20"/>
              </w:rPr>
            </w:pPr>
            <w:r>
              <w:rPr>
                <w:rFonts w:ascii="Calibri" w:hAnsi="Calibri" w:cs="Calibri"/>
                <w:sz w:val="20"/>
                <w:szCs w:val="20"/>
              </w:rPr>
              <w:t xml:space="preserve">El </w:t>
            </w:r>
            <w:r w:rsidRPr="00A71736">
              <w:rPr>
                <w:rFonts w:ascii="Calibri" w:hAnsi="Calibri" w:cs="Calibri"/>
                <w:sz w:val="20"/>
                <w:szCs w:val="20"/>
              </w:rPr>
              <w:t xml:space="preserve">Programa de Manejo y gestión de Residuos sólidos (Acción 4.1) </w:t>
            </w:r>
            <w:r>
              <w:rPr>
                <w:rFonts w:ascii="Calibri" w:hAnsi="Calibri" w:cs="Calibri"/>
                <w:sz w:val="20"/>
                <w:szCs w:val="20"/>
              </w:rPr>
              <w:t>les permitirá empezar a implementar un sistema de gestión de residuos en su empresa.</w:t>
            </w:r>
          </w:p>
          <w:p w14:paraId="5851B790" w14:textId="77777777" w:rsidR="006A11E3" w:rsidRPr="00393CE4" w:rsidRDefault="006A11E3" w:rsidP="00393CE4">
            <w:pPr>
              <w:spacing w:after="0" w:line="240" w:lineRule="auto"/>
              <w:rPr>
                <w:rFonts w:ascii="Calibri" w:hAnsi="Calibri" w:cs="Calibri"/>
                <w:sz w:val="20"/>
                <w:szCs w:val="20"/>
              </w:rPr>
            </w:pPr>
            <w:r w:rsidRPr="00A71736">
              <w:rPr>
                <w:rFonts w:ascii="Calibri" w:hAnsi="Calibri" w:cs="Calibri"/>
                <w:sz w:val="20"/>
                <w:szCs w:val="20"/>
              </w:rPr>
              <w:br/>
            </w:r>
            <w:r w:rsidR="00393CE4">
              <w:rPr>
                <w:rFonts w:ascii="Calibri" w:hAnsi="Calibri" w:cs="Calibri"/>
                <w:sz w:val="20"/>
                <w:szCs w:val="20"/>
              </w:rPr>
              <w:t>Las empresas de mayor tamaño r</w:t>
            </w:r>
            <w:r w:rsidRPr="00A71736">
              <w:rPr>
                <w:rFonts w:ascii="Calibri" w:hAnsi="Calibri" w:cs="Calibri"/>
                <w:bCs/>
                <w:sz w:val="20"/>
                <w:szCs w:val="20"/>
              </w:rPr>
              <w:t>ealiz</w:t>
            </w:r>
            <w:r w:rsidR="00393CE4">
              <w:rPr>
                <w:rFonts w:ascii="Calibri" w:hAnsi="Calibri" w:cs="Calibri"/>
                <w:bCs/>
                <w:sz w:val="20"/>
                <w:szCs w:val="20"/>
              </w:rPr>
              <w:t>aron</w:t>
            </w:r>
            <w:r w:rsidRPr="00A71736">
              <w:rPr>
                <w:rFonts w:ascii="Calibri" w:hAnsi="Calibri" w:cs="Calibri"/>
                <w:sz w:val="20"/>
                <w:szCs w:val="20"/>
              </w:rPr>
              <w:t xml:space="preserve"> su recambio de boyas </w:t>
            </w:r>
            <w:r w:rsidR="00393CE4">
              <w:rPr>
                <w:rFonts w:ascii="Calibri" w:hAnsi="Calibri" w:cs="Calibri"/>
                <w:sz w:val="20"/>
                <w:szCs w:val="20"/>
              </w:rPr>
              <w:t>hace varios años. Son pocas las empresas de menor tamaña que no ha</w:t>
            </w:r>
            <w:r w:rsidR="003D57F9">
              <w:rPr>
                <w:rFonts w:ascii="Calibri" w:hAnsi="Calibri" w:cs="Calibri"/>
                <w:sz w:val="20"/>
                <w:szCs w:val="20"/>
              </w:rPr>
              <w:t>n</w:t>
            </w:r>
            <w:r w:rsidR="00393CE4">
              <w:rPr>
                <w:rFonts w:ascii="Calibri" w:hAnsi="Calibri" w:cs="Calibri"/>
                <w:sz w:val="20"/>
                <w:szCs w:val="20"/>
              </w:rPr>
              <w:t xml:space="preserve"> realizado su recambio total de boyas. Todas planean realizarlo durante el año 2020. Sólo algunas han podido evidenciar ese recambio.</w:t>
            </w:r>
          </w:p>
        </w:tc>
      </w:tr>
      <w:tr w:rsidR="006A11E3" w:rsidRPr="00E510BB" w14:paraId="74723424" w14:textId="77777777" w:rsidTr="006A11E3">
        <w:trPr>
          <w:trHeight w:val="300"/>
        </w:trPr>
        <w:tc>
          <w:tcPr>
            <w:tcW w:w="826" w:type="dxa"/>
            <w:shd w:val="clear" w:color="auto" w:fill="auto"/>
            <w:noWrap/>
            <w:vAlign w:val="bottom"/>
            <w:hideMark/>
          </w:tcPr>
          <w:p w14:paraId="48ADA905"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M5</w:t>
            </w:r>
          </w:p>
        </w:tc>
        <w:tc>
          <w:tcPr>
            <w:tcW w:w="630" w:type="dxa"/>
            <w:shd w:val="clear" w:color="auto" w:fill="auto"/>
            <w:noWrap/>
            <w:vAlign w:val="bottom"/>
            <w:hideMark/>
          </w:tcPr>
          <w:p w14:paraId="493A0493" w14:textId="77777777" w:rsidR="006A11E3" w:rsidRPr="00E510BB" w:rsidRDefault="006A11E3" w:rsidP="00A71352">
            <w:pPr>
              <w:spacing w:after="0" w:line="240" w:lineRule="auto"/>
              <w:jc w:val="center"/>
              <w:rPr>
                <w:rFonts w:ascii="Calibri" w:eastAsia="Times New Roman" w:hAnsi="Calibri" w:cs="Calibri"/>
                <w:color w:val="000000"/>
                <w:lang w:eastAsia="es-CL"/>
              </w:rPr>
            </w:pPr>
            <w:r w:rsidRPr="00E510BB">
              <w:rPr>
                <w:rFonts w:ascii="Calibri" w:eastAsia="Times New Roman" w:hAnsi="Calibri" w:cs="Calibri"/>
                <w:color w:val="000000"/>
                <w:lang w:eastAsia="es-CL"/>
              </w:rPr>
              <w:t>N/A</w:t>
            </w:r>
          </w:p>
        </w:tc>
        <w:tc>
          <w:tcPr>
            <w:tcW w:w="7753" w:type="dxa"/>
          </w:tcPr>
          <w:p w14:paraId="51CE5A7C" w14:textId="77777777" w:rsidR="006A11E3" w:rsidRPr="00E510BB" w:rsidRDefault="006A11E3" w:rsidP="00831014">
            <w:pPr>
              <w:spacing w:after="0" w:line="240" w:lineRule="auto"/>
              <w:rPr>
                <w:rFonts w:ascii="Calibri" w:eastAsia="Times New Roman" w:hAnsi="Calibri" w:cs="Calibri"/>
                <w:color w:val="000000"/>
                <w:lang w:eastAsia="es-CL"/>
              </w:rPr>
            </w:pPr>
          </w:p>
        </w:tc>
      </w:tr>
      <w:tr w:rsidR="006A11E3" w:rsidRPr="00E510BB" w14:paraId="085B1CC0" w14:textId="77777777" w:rsidTr="006A11E3">
        <w:trPr>
          <w:trHeight w:val="300"/>
        </w:trPr>
        <w:tc>
          <w:tcPr>
            <w:tcW w:w="826" w:type="dxa"/>
            <w:shd w:val="clear" w:color="auto" w:fill="auto"/>
            <w:noWrap/>
            <w:vAlign w:val="bottom"/>
            <w:hideMark/>
          </w:tcPr>
          <w:p w14:paraId="5C4734E6"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M6</w:t>
            </w:r>
          </w:p>
        </w:tc>
        <w:tc>
          <w:tcPr>
            <w:tcW w:w="630" w:type="dxa"/>
            <w:shd w:val="clear" w:color="auto" w:fill="auto"/>
            <w:noWrap/>
            <w:vAlign w:val="bottom"/>
            <w:hideMark/>
          </w:tcPr>
          <w:p w14:paraId="32C54415" w14:textId="77777777" w:rsidR="006A11E3" w:rsidRPr="00E510BB" w:rsidRDefault="006A11E3" w:rsidP="00A71352">
            <w:pPr>
              <w:spacing w:after="0" w:line="240" w:lineRule="auto"/>
              <w:jc w:val="center"/>
              <w:rPr>
                <w:rFonts w:ascii="Calibri" w:eastAsia="Times New Roman" w:hAnsi="Calibri" w:cs="Calibri"/>
                <w:color w:val="000000"/>
                <w:lang w:eastAsia="es-CL"/>
              </w:rPr>
            </w:pPr>
            <w:r w:rsidRPr="00E510BB">
              <w:rPr>
                <w:rFonts w:ascii="Calibri" w:eastAsia="Times New Roman" w:hAnsi="Calibri" w:cs="Calibri"/>
                <w:color w:val="000000"/>
                <w:lang w:eastAsia="es-CL"/>
              </w:rPr>
              <w:t>N/A</w:t>
            </w:r>
          </w:p>
        </w:tc>
        <w:tc>
          <w:tcPr>
            <w:tcW w:w="7753" w:type="dxa"/>
          </w:tcPr>
          <w:p w14:paraId="54D19C04" w14:textId="77777777" w:rsidR="006A11E3" w:rsidRPr="00E510BB" w:rsidRDefault="006A11E3" w:rsidP="00831014">
            <w:pPr>
              <w:spacing w:after="0" w:line="240" w:lineRule="auto"/>
              <w:rPr>
                <w:rFonts w:ascii="Calibri" w:eastAsia="Times New Roman" w:hAnsi="Calibri" w:cs="Calibri"/>
                <w:color w:val="000000"/>
                <w:lang w:eastAsia="es-CL"/>
              </w:rPr>
            </w:pPr>
          </w:p>
        </w:tc>
      </w:tr>
      <w:tr w:rsidR="006A11E3" w:rsidRPr="00E510BB" w14:paraId="51D36D62" w14:textId="77777777" w:rsidTr="006A11E3">
        <w:trPr>
          <w:trHeight w:val="300"/>
        </w:trPr>
        <w:tc>
          <w:tcPr>
            <w:tcW w:w="826" w:type="dxa"/>
            <w:shd w:val="clear" w:color="auto" w:fill="auto"/>
            <w:noWrap/>
            <w:vAlign w:val="bottom"/>
            <w:hideMark/>
          </w:tcPr>
          <w:p w14:paraId="2A6A9651"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M7</w:t>
            </w:r>
          </w:p>
        </w:tc>
        <w:tc>
          <w:tcPr>
            <w:tcW w:w="630" w:type="dxa"/>
            <w:shd w:val="clear" w:color="auto" w:fill="auto"/>
            <w:noWrap/>
            <w:vAlign w:val="bottom"/>
            <w:hideMark/>
          </w:tcPr>
          <w:p w14:paraId="56156D7A" w14:textId="77777777" w:rsidR="006A11E3" w:rsidRPr="00E510BB" w:rsidRDefault="006A11E3" w:rsidP="00A71352">
            <w:pPr>
              <w:spacing w:after="0" w:line="240" w:lineRule="auto"/>
              <w:jc w:val="center"/>
              <w:rPr>
                <w:rFonts w:ascii="Calibri" w:eastAsia="Times New Roman" w:hAnsi="Calibri" w:cs="Calibri"/>
                <w:color w:val="000000"/>
                <w:lang w:eastAsia="es-CL"/>
              </w:rPr>
            </w:pPr>
            <w:r w:rsidRPr="00E510BB">
              <w:rPr>
                <w:rFonts w:ascii="Calibri" w:eastAsia="Times New Roman" w:hAnsi="Calibri" w:cs="Calibri"/>
                <w:color w:val="000000"/>
                <w:lang w:eastAsia="es-CL"/>
              </w:rPr>
              <w:t>N/A</w:t>
            </w:r>
          </w:p>
        </w:tc>
        <w:tc>
          <w:tcPr>
            <w:tcW w:w="7753" w:type="dxa"/>
          </w:tcPr>
          <w:p w14:paraId="0F15C92D" w14:textId="77777777" w:rsidR="006A11E3" w:rsidRPr="00E510BB" w:rsidRDefault="006A11E3" w:rsidP="00831014">
            <w:pPr>
              <w:spacing w:after="0" w:line="240" w:lineRule="auto"/>
              <w:rPr>
                <w:rFonts w:ascii="Calibri" w:eastAsia="Times New Roman" w:hAnsi="Calibri" w:cs="Calibri"/>
                <w:color w:val="000000"/>
                <w:lang w:eastAsia="es-CL"/>
              </w:rPr>
            </w:pPr>
          </w:p>
        </w:tc>
      </w:tr>
      <w:tr w:rsidR="006A11E3" w:rsidRPr="00E510BB" w14:paraId="4B7D3577" w14:textId="77777777" w:rsidTr="006A11E3">
        <w:trPr>
          <w:trHeight w:val="300"/>
        </w:trPr>
        <w:tc>
          <w:tcPr>
            <w:tcW w:w="826" w:type="dxa"/>
            <w:shd w:val="clear" w:color="auto" w:fill="auto"/>
            <w:noWrap/>
            <w:vAlign w:val="bottom"/>
            <w:hideMark/>
          </w:tcPr>
          <w:p w14:paraId="37181E9F" w14:textId="77777777" w:rsidR="006A11E3" w:rsidRPr="00E510BB" w:rsidRDefault="006A11E3" w:rsidP="00A71352">
            <w:pPr>
              <w:spacing w:after="0" w:line="240" w:lineRule="auto"/>
              <w:rPr>
                <w:rFonts w:ascii="Calibri" w:eastAsia="Times New Roman" w:hAnsi="Calibri" w:cs="Calibri"/>
                <w:color w:val="000000"/>
                <w:lang w:eastAsia="es-CL"/>
              </w:rPr>
            </w:pPr>
            <w:r w:rsidRPr="00E510BB">
              <w:rPr>
                <w:rFonts w:ascii="Calibri" w:eastAsia="Times New Roman" w:hAnsi="Calibri" w:cs="Calibri"/>
                <w:color w:val="000000"/>
                <w:lang w:eastAsia="es-CL"/>
              </w:rPr>
              <w:t>M8</w:t>
            </w:r>
          </w:p>
        </w:tc>
        <w:tc>
          <w:tcPr>
            <w:tcW w:w="630" w:type="dxa"/>
            <w:shd w:val="clear" w:color="auto" w:fill="auto"/>
            <w:noWrap/>
            <w:vAlign w:val="bottom"/>
            <w:hideMark/>
          </w:tcPr>
          <w:p w14:paraId="335B8152" w14:textId="77777777" w:rsidR="006A11E3" w:rsidRPr="00E510BB" w:rsidRDefault="00E11583" w:rsidP="00A71352">
            <w:pPr>
              <w:spacing w:after="0" w:line="240" w:lineRule="auto"/>
              <w:jc w:val="center"/>
              <w:rPr>
                <w:rFonts w:ascii="Calibri" w:eastAsia="Times New Roman" w:hAnsi="Calibri" w:cs="Calibri"/>
                <w:color w:val="000000"/>
                <w:lang w:eastAsia="es-CL"/>
              </w:rPr>
            </w:pPr>
            <w:r>
              <w:rPr>
                <w:rFonts w:ascii="Calibri" w:eastAsia="Times New Roman" w:hAnsi="Calibri" w:cs="Calibri"/>
                <w:color w:val="000000"/>
                <w:lang w:eastAsia="es-CL"/>
              </w:rPr>
              <w:t>0</w:t>
            </w:r>
            <w:r w:rsidR="006A11E3" w:rsidRPr="00E510BB">
              <w:rPr>
                <w:rFonts w:ascii="Calibri" w:eastAsia="Times New Roman" w:hAnsi="Calibri" w:cs="Calibri"/>
                <w:color w:val="000000"/>
                <w:lang w:eastAsia="es-CL"/>
              </w:rPr>
              <w:t>%</w:t>
            </w:r>
          </w:p>
        </w:tc>
        <w:tc>
          <w:tcPr>
            <w:tcW w:w="7753" w:type="dxa"/>
          </w:tcPr>
          <w:p w14:paraId="587CEC2C" w14:textId="77777777" w:rsidR="006A11E3" w:rsidRPr="00E510BB" w:rsidRDefault="00393CE4" w:rsidP="00393CE4">
            <w:pPr>
              <w:spacing w:after="0" w:line="240" w:lineRule="auto"/>
              <w:rPr>
                <w:rFonts w:ascii="Calibri" w:eastAsia="Times New Roman" w:hAnsi="Calibri" w:cs="Calibri"/>
                <w:color w:val="000000"/>
                <w:lang w:eastAsia="es-CL"/>
              </w:rPr>
            </w:pPr>
            <w:r>
              <w:rPr>
                <w:rFonts w:ascii="Calibri" w:hAnsi="Calibri" w:cs="Calibri"/>
                <w:color w:val="000000"/>
                <w:sz w:val="20"/>
                <w:szCs w:val="20"/>
              </w:rPr>
              <w:t xml:space="preserve">Que sean de mayor </w:t>
            </w:r>
            <w:r w:rsidR="003D57F9">
              <w:rPr>
                <w:rFonts w:ascii="Calibri" w:hAnsi="Calibri" w:cs="Calibri"/>
                <w:color w:val="000000"/>
                <w:sz w:val="20"/>
                <w:szCs w:val="20"/>
              </w:rPr>
              <w:t>o</w:t>
            </w:r>
            <w:r>
              <w:rPr>
                <w:rFonts w:ascii="Calibri" w:hAnsi="Calibri" w:cs="Calibri"/>
                <w:color w:val="000000"/>
                <w:sz w:val="20"/>
                <w:szCs w:val="20"/>
              </w:rPr>
              <w:t xml:space="preserve"> menor tamaño, son muy escasa las empresas que </w:t>
            </w:r>
            <w:r w:rsidR="006A11E3" w:rsidRPr="00BD78EC">
              <w:rPr>
                <w:rFonts w:ascii="Calibri" w:hAnsi="Calibri" w:cs="Calibri"/>
                <w:color w:val="000000"/>
                <w:sz w:val="20"/>
                <w:szCs w:val="20"/>
              </w:rPr>
              <w:t>ha</w:t>
            </w:r>
            <w:r>
              <w:rPr>
                <w:rFonts w:ascii="Calibri" w:hAnsi="Calibri" w:cs="Calibri"/>
                <w:color w:val="000000"/>
                <w:sz w:val="20"/>
                <w:szCs w:val="20"/>
              </w:rPr>
              <w:t>n</w:t>
            </w:r>
            <w:r w:rsidR="006A11E3" w:rsidRPr="00BD78EC">
              <w:rPr>
                <w:rFonts w:ascii="Calibri" w:hAnsi="Calibri" w:cs="Calibri"/>
                <w:color w:val="000000"/>
                <w:sz w:val="20"/>
                <w:szCs w:val="20"/>
              </w:rPr>
              <w:t xml:space="preserve"> participado a limpiezas trimestrales de playa no aledañas a Centros de cultivo, organizadas por Amichile.</w:t>
            </w:r>
            <w:r>
              <w:rPr>
                <w:rFonts w:ascii="Calibri" w:hAnsi="Calibri" w:cs="Calibri"/>
                <w:color w:val="000000"/>
                <w:sz w:val="20"/>
                <w:szCs w:val="20"/>
              </w:rPr>
              <w:t xml:space="preserve"> Las empresas están dispersas en todo el territorio y es complejo al nivel logístico poder participar. Sin embargo, Amichile está haciendo una propuesta para que las empresas puedan contratar a una persona local </w:t>
            </w:r>
          </w:p>
        </w:tc>
      </w:tr>
    </w:tbl>
    <w:p w14:paraId="1D78FC23" w14:textId="77777777" w:rsidR="00B16146" w:rsidRDefault="00B16146" w:rsidP="00B16146">
      <w:pPr>
        <w:autoSpaceDE w:val="0"/>
        <w:autoSpaceDN w:val="0"/>
        <w:adjustRightInd w:val="0"/>
        <w:spacing w:after="0" w:line="240" w:lineRule="auto"/>
        <w:rPr>
          <w:rFonts w:cstheme="minorHAnsi"/>
          <w:b/>
          <w:bCs/>
          <w:color w:val="000000"/>
          <w:sz w:val="24"/>
          <w:szCs w:val="24"/>
        </w:rPr>
      </w:pPr>
    </w:p>
    <w:p w14:paraId="456D7F64" w14:textId="77777777" w:rsidR="00A71352" w:rsidRDefault="00A71352" w:rsidP="00B16146">
      <w:pPr>
        <w:autoSpaceDE w:val="0"/>
        <w:autoSpaceDN w:val="0"/>
        <w:adjustRightInd w:val="0"/>
        <w:spacing w:after="0" w:line="240" w:lineRule="auto"/>
        <w:rPr>
          <w:rFonts w:cstheme="minorHAnsi"/>
          <w:b/>
          <w:bCs/>
          <w:color w:val="000000"/>
          <w:sz w:val="24"/>
          <w:szCs w:val="24"/>
        </w:rPr>
      </w:pPr>
    </w:p>
    <w:p w14:paraId="14BCED68" w14:textId="77777777" w:rsidR="00A71352" w:rsidRDefault="00A71352" w:rsidP="00B1614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Plantas de proceso:</w:t>
      </w:r>
    </w:p>
    <w:p w14:paraId="2EEC6C99" w14:textId="77777777" w:rsidR="00047C9F" w:rsidRDefault="00047C9F" w:rsidP="00B16146">
      <w:pPr>
        <w:autoSpaceDE w:val="0"/>
        <w:autoSpaceDN w:val="0"/>
        <w:adjustRightInd w:val="0"/>
        <w:spacing w:after="0" w:line="240" w:lineRule="auto"/>
        <w:rPr>
          <w:rFonts w:cstheme="minorHAnsi"/>
          <w:b/>
          <w:bCs/>
          <w:color w:val="000000"/>
          <w:sz w:val="24"/>
          <w:szCs w:val="24"/>
        </w:rPr>
      </w:pPr>
    </w:p>
    <w:p w14:paraId="3F0EFDCD" w14:textId="77777777" w:rsidR="00047C9F" w:rsidRDefault="00047C9F" w:rsidP="00B1614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u w:val="single"/>
        </w:rPr>
        <w:t>Tabla N°13</w:t>
      </w:r>
      <w:r w:rsidRPr="00047C9F">
        <w:rPr>
          <w:rFonts w:cstheme="minorHAnsi"/>
          <w:b/>
          <w:bCs/>
          <w:color w:val="000000"/>
          <w:sz w:val="24"/>
          <w:szCs w:val="24"/>
          <w:u w:val="single"/>
        </w:rPr>
        <w:t xml:space="preserve">: </w:t>
      </w:r>
      <w:r w:rsidRPr="00047C9F">
        <w:rPr>
          <w:rFonts w:cstheme="minorHAnsi"/>
          <w:bCs/>
          <w:color w:val="000000"/>
          <w:sz w:val="24"/>
          <w:szCs w:val="24"/>
        </w:rPr>
        <w:t>Análisis de</w:t>
      </w:r>
      <w:r>
        <w:rPr>
          <w:rFonts w:cstheme="minorHAnsi"/>
          <w:bCs/>
          <w:color w:val="000000"/>
          <w:sz w:val="24"/>
          <w:szCs w:val="24"/>
        </w:rPr>
        <w:t xml:space="preserve"> la situación inicial por metas de las Plantas de proceso</w:t>
      </w:r>
    </w:p>
    <w:p w14:paraId="3D2B819B" w14:textId="77777777" w:rsidR="00A71352" w:rsidRDefault="00A71352" w:rsidP="00B16146">
      <w:pPr>
        <w:autoSpaceDE w:val="0"/>
        <w:autoSpaceDN w:val="0"/>
        <w:adjustRightInd w:val="0"/>
        <w:spacing w:after="0" w:line="240" w:lineRule="auto"/>
        <w:rPr>
          <w:rFonts w:cstheme="minorHAnsi"/>
          <w:b/>
          <w:bCs/>
          <w:color w:val="000000"/>
          <w:sz w:val="24"/>
          <w:szCs w:val="24"/>
        </w:rPr>
      </w:pP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319"/>
        <w:gridCol w:w="7666"/>
      </w:tblGrid>
      <w:tr w:rsidR="00A71352" w:rsidRPr="009F3D7A" w14:paraId="4F19D248" w14:textId="77777777" w:rsidTr="009F3D7A">
        <w:trPr>
          <w:trHeight w:val="600"/>
        </w:trPr>
        <w:tc>
          <w:tcPr>
            <w:tcW w:w="846" w:type="dxa"/>
            <w:shd w:val="clear" w:color="auto" w:fill="auto"/>
            <w:noWrap/>
            <w:vAlign w:val="center"/>
            <w:hideMark/>
          </w:tcPr>
          <w:p w14:paraId="4917F2DF" w14:textId="77777777" w:rsidR="00A71352" w:rsidRPr="009F3D7A" w:rsidRDefault="00A71352" w:rsidP="00A71352">
            <w:pPr>
              <w:spacing w:after="0" w:line="240" w:lineRule="auto"/>
              <w:jc w:val="center"/>
              <w:rPr>
                <w:rFonts w:ascii="Calibri" w:eastAsia="Times New Roman" w:hAnsi="Calibri" w:cs="Calibri"/>
                <w:b/>
                <w:bCs/>
                <w:color w:val="000000"/>
                <w:sz w:val="20"/>
                <w:szCs w:val="20"/>
                <w:lang w:eastAsia="es-CL"/>
              </w:rPr>
            </w:pPr>
            <w:r w:rsidRPr="009F3D7A">
              <w:rPr>
                <w:rFonts w:ascii="Calibri" w:eastAsia="Times New Roman" w:hAnsi="Calibri" w:cs="Calibri"/>
                <w:b/>
                <w:bCs/>
                <w:color w:val="000000"/>
                <w:sz w:val="20"/>
                <w:szCs w:val="20"/>
                <w:lang w:eastAsia="es-CL"/>
              </w:rPr>
              <w:t>Metas</w:t>
            </w:r>
          </w:p>
        </w:tc>
        <w:tc>
          <w:tcPr>
            <w:tcW w:w="709" w:type="dxa"/>
            <w:shd w:val="clear" w:color="auto" w:fill="auto"/>
            <w:noWrap/>
            <w:vAlign w:val="center"/>
            <w:hideMark/>
          </w:tcPr>
          <w:p w14:paraId="36CD2D81" w14:textId="77777777" w:rsidR="00A71352" w:rsidRDefault="00047FCC" w:rsidP="00A71352">
            <w:pPr>
              <w:spacing w:after="0" w:line="240" w:lineRule="auto"/>
              <w:jc w:val="center"/>
              <w:rPr>
                <w:rFonts w:ascii="Calibri" w:eastAsia="Times New Roman" w:hAnsi="Calibri" w:cs="Calibri"/>
                <w:b/>
                <w:bCs/>
                <w:color w:val="000000"/>
                <w:sz w:val="20"/>
                <w:szCs w:val="20"/>
                <w:lang w:eastAsia="es-CL"/>
              </w:rPr>
            </w:pPr>
            <w:r>
              <w:rPr>
                <w:rFonts w:ascii="Calibri" w:eastAsia="Times New Roman" w:hAnsi="Calibri" w:cs="Calibri"/>
                <w:b/>
                <w:bCs/>
                <w:color w:val="000000"/>
                <w:sz w:val="20"/>
                <w:szCs w:val="20"/>
                <w:lang w:eastAsia="es-CL"/>
              </w:rPr>
              <w:t>% Cumplimiento</w:t>
            </w:r>
          </w:p>
          <w:p w14:paraId="78577531" w14:textId="77777777" w:rsidR="00047FCC" w:rsidRPr="009F3D7A" w:rsidRDefault="00047FCC" w:rsidP="00A71352">
            <w:pPr>
              <w:spacing w:after="0" w:line="240" w:lineRule="auto"/>
              <w:jc w:val="center"/>
              <w:rPr>
                <w:rFonts w:ascii="Calibri" w:eastAsia="Times New Roman" w:hAnsi="Calibri" w:cs="Calibri"/>
                <w:b/>
                <w:bCs/>
                <w:color w:val="000000"/>
                <w:sz w:val="20"/>
                <w:szCs w:val="20"/>
                <w:lang w:eastAsia="es-CL"/>
              </w:rPr>
            </w:pPr>
            <w:r>
              <w:rPr>
                <w:rFonts w:ascii="Calibri" w:eastAsia="Times New Roman" w:hAnsi="Calibri" w:cs="Calibri"/>
                <w:b/>
                <w:bCs/>
                <w:color w:val="000000"/>
                <w:sz w:val="20"/>
                <w:szCs w:val="20"/>
                <w:lang w:eastAsia="es-CL"/>
              </w:rPr>
              <w:t>promedio</w:t>
            </w:r>
          </w:p>
        </w:tc>
        <w:tc>
          <w:tcPr>
            <w:tcW w:w="7666" w:type="dxa"/>
            <w:shd w:val="clear" w:color="auto" w:fill="auto"/>
            <w:vAlign w:val="center"/>
          </w:tcPr>
          <w:p w14:paraId="4E37D601" w14:textId="77777777" w:rsidR="00A71352" w:rsidRPr="009F3D7A" w:rsidRDefault="00A71352" w:rsidP="00A71352">
            <w:pPr>
              <w:spacing w:after="0" w:line="240" w:lineRule="auto"/>
              <w:jc w:val="center"/>
              <w:rPr>
                <w:rFonts w:ascii="Calibri" w:eastAsia="Times New Roman" w:hAnsi="Calibri" w:cs="Calibri"/>
                <w:b/>
                <w:bCs/>
                <w:color w:val="000000"/>
                <w:sz w:val="20"/>
                <w:szCs w:val="20"/>
                <w:lang w:eastAsia="es-CL"/>
              </w:rPr>
            </w:pPr>
          </w:p>
        </w:tc>
      </w:tr>
      <w:tr w:rsidR="00A71352" w:rsidRPr="009F3D7A" w14:paraId="46454612" w14:textId="77777777" w:rsidTr="009F3D7A">
        <w:trPr>
          <w:trHeight w:val="300"/>
        </w:trPr>
        <w:tc>
          <w:tcPr>
            <w:tcW w:w="846" w:type="dxa"/>
            <w:shd w:val="clear" w:color="auto" w:fill="auto"/>
            <w:noWrap/>
            <w:vAlign w:val="bottom"/>
            <w:hideMark/>
          </w:tcPr>
          <w:p w14:paraId="2CA4FFE8"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M1</w:t>
            </w:r>
          </w:p>
        </w:tc>
        <w:tc>
          <w:tcPr>
            <w:tcW w:w="709" w:type="dxa"/>
            <w:shd w:val="clear" w:color="auto" w:fill="auto"/>
            <w:noWrap/>
            <w:vAlign w:val="bottom"/>
            <w:hideMark/>
          </w:tcPr>
          <w:p w14:paraId="50FA2266" w14:textId="77777777" w:rsidR="00A71352" w:rsidRPr="009F3D7A" w:rsidRDefault="00E11583"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58</w:t>
            </w:r>
            <w:r w:rsidR="00A71352" w:rsidRPr="009F3D7A">
              <w:rPr>
                <w:rFonts w:ascii="Calibri" w:eastAsia="Times New Roman" w:hAnsi="Calibri" w:cs="Calibri"/>
                <w:color w:val="000000"/>
                <w:sz w:val="20"/>
                <w:szCs w:val="20"/>
                <w:lang w:eastAsia="es-CL"/>
              </w:rPr>
              <w:t>%</w:t>
            </w:r>
          </w:p>
        </w:tc>
        <w:tc>
          <w:tcPr>
            <w:tcW w:w="76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688F6" w14:textId="77777777" w:rsidR="00A71352" w:rsidRPr="009F3D7A" w:rsidRDefault="00A71352" w:rsidP="00A71352">
            <w:pPr>
              <w:spacing w:after="0" w:line="240" w:lineRule="auto"/>
              <w:rPr>
                <w:rFonts w:ascii="Calibri" w:hAnsi="Calibri" w:cs="Calibri"/>
                <w:sz w:val="20"/>
                <w:szCs w:val="20"/>
              </w:rPr>
            </w:pPr>
            <w:r w:rsidRPr="009F3D7A">
              <w:rPr>
                <w:rFonts w:ascii="Calibri" w:hAnsi="Calibri" w:cs="Calibri"/>
                <w:sz w:val="20"/>
                <w:szCs w:val="20"/>
              </w:rPr>
              <w:t>El APL se está implementando en todos las P</w:t>
            </w:r>
            <w:r w:rsidR="003D57F9">
              <w:rPr>
                <w:rFonts w:ascii="Calibri" w:hAnsi="Calibri" w:cs="Calibri"/>
                <w:sz w:val="20"/>
                <w:szCs w:val="20"/>
              </w:rPr>
              <w:t>lantas de proceso cultivo. C</w:t>
            </w:r>
            <w:r w:rsidRPr="009F3D7A">
              <w:rPr>
                <w:rFonts w:ascii="Calibri" w:hAnsi="Calibri" w:cs="Calibri"/>
                <w:sz w:val="20"/>
                <w:szCs w:val="20"/>
              </w:rPr>
              <w:t>ada empresa consta con un encargado de APL y su suplente.</w:t>
            </w:r>
          </w:p>
          <w:p w14:paraId="40C0FA0B" w14:textId="77777777" w:rsidR="00A71352" w:rsidRPr="009F3D7A" w:rsidRDefault="00A71352" w:rsidP="00A71352">
            <w:pPr>
              <w:rPr>
                <w:rFonts w:ascii="Calibri" w:hAnsi="Calibri" w:cs="Calibri"/>
                <w:sz w:val="20"/>
                <w:szCs w:val="20"/>
              </w:rPr>
            </w:pPr>
            <w:r w:rsidRPr="009F3D7A">
              <w:rPr>
                <w:rFonts w:ascii="Calibri" w:hAnsi="Calibri" w:cs="Calibri"/>
                <w:sz w:val="20"/>
                <w:szCs w:val="20"/>
              </w:rPr>
              <w:t xml:space="preserve">Los(as) encargados (as) de APL </w:t>
            </w:r>
            <w:r w:rsidRPr="009F3D7A">
              <w:rPr>
                <w:rFonts w:ascii="Calibri" w:hAnsi="Calibri" w:cs="Calibri"/>
                <w:bCs/>
                <w:sz w:val="20"/>
                <w:szCs w:val="20"/>
              </w:rPr>
              <w:t>demuestran en general una buena apropiación</w:t>
            </w:r>
            <w:r w:rsidRPr="009F3D7A">
              <w:rPr>
                <w:rFonts w:ascii="Calibri" w:hAnsi="Calibri" w:cs="Calibri"/>
                <w:sz w:val="20"/>
                <w:szCs w:val="20"/>
              </w:rPr>
              <w:t xml:space="preserve"> del Plan de Implementación.</w:t>
            </w:r>
            <w:r w:rsidRPr="009F3D7A">
              <w:rPr>
                <w:rFonts w:ascii="Calibri" w:hAnsi="Calibri" w:cs="Calibri"/>
                <w:sz w:val="20"/>
                <w:szCs w:val="20"/>
              </w:rPr>
              <w:br/>
            </w:r>
            <w:r w:rsidRPr="009F3D7A">
              <w:rPr>
                <w:rFonts w:ascii="Calibri" w:hAnsi="Calibri" w:cs="Calibri"/>
                <w:bCs/>
                <w:sz w:val="20"/>
                <w:szCs w:val="20"/>
              </w:rPr>
              <w:t>En general, las empresas ya realizaron</w:t>
            </w:r>
            <w:r w:rsidRPr="009F3D7A">
              <w:rPr>
                <w:rFonts w:ascii="Calibri" w:hAnsi="Calibri" w:cs="Calibri"/>
                <w:sz w:val="20"/>
                <w:szCs w:val="20"/>
              </w:rPr>
              <w:t xml:space="preserve"> iniciativas de difusión del APL, informando a los objeticos y alcances del APL a sus trabajadores.</w:t>
            </w:r>
          </w:p>
        </w:tc>
      </w:tr>
      <w:tr w:rsidR="00A71352" w:rsidRPr="009F3D7A" w14:paraId="07F5237B" w14:textId="77777777" w:rsidTr="009F3D7A">
        <w:trPr>
          <w:trHeight w:val="300"/>
        </w:trPr>
        <w:tc>
          <w:tcPr>
            <w:tcW w:w="846" w:type="dxa"/>
            <w:shd w:val="clear" w:color="auto" w:fill="auto"/>
            <w:noWrap/>
            <w:vAlign w:val="bottom"/>
            <w:hideMark/>
          </w:tcPr>
          <w:p w14:paraId="6A9E04B7"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M2</w:t>
            </w:r>
          </w:p>
        </w:tc>
        <w:tc>
          <w:tcPr>
            <w:tcW w:w="709" w:type="dxa"/>
            <w:tcBorders>
              <w:bottom w:val="single" w:sz="4" w:space="0" w:color="auto"/>
            </w:tcBorders>
            <w:shd w:val="clear" w:color="auto" w:fill="auto"/>
            <w:noWrap/>
            <w:vAlign w:val="bottom"/>
            <w:hideMark/>
          </w:tcPr>
          <w:p w14:paraId="4B27DB10" w14:textId="77777777" w:rsidR="00A71352" w:rsidRPr="009F3D7A" w:rsidRDefault="00E11583"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35</w:t>
            </w:r>
            <w:r w:rsidR="00A71352" w:rsidRPr="009F3D7A">
              <w:rPr>
                <w:rFonts w:ascii="Calibri" w:eastAsia="Times New Roman" w:hAnsi="Calibri" w:cs="Calibri"/>
                <w:color w:val="000000"/>
                <w:sz w:val="20"/>
                <w:szCs w:val="20"/>
                <w:lang w:eastAsia="es-CL"/>
              </w:rPr>
              <w:t>%</w:t>
            </w:r>
          </w:p>
        </w:tc>
        <w:tc>
          <w:tcPr>
            <w:tcW w:w="7666" w:type="dxa"/>
            <w:tcBorders>
              <w:top w:val="nil"/>
              <w:left w:val="single" w:sz="4" w:space="0" w:color="auto"/>
              <w:bottom w:val="single" w:sz="4" w:space="0" w:color="auto"/>
              <w:right w:val="single" w:sz="4" w:space="0" w:color="auto"/>
            </w:tcBorders>
            <w:shd w:val="clear" w:color="auto" w:fill="auto"/>
            <w:noWrap/>
            <w:vAlign w:val="center"/>
          </w:tcPr>
          <w:p w14:paraId="530BD4F2" w14:textId="77777777" w:rsidR="00A71352" w:rsidRPr="009F3D7A" w:rsidRDefault="00A71352" w:rsidP="00513529">
            <w:pPr>
              <w:jc w:val="both"/>
              <w:rPr>
                <w:rFonts w:ascii="Calibri" w:hAnsi="Calibri" w:cs="Calibri"/>
                <w:sz w:val="20"/>
                <w:szCs w:val="20"/>
              </w:rPr>
            </w:pPr>
            <w:r w:rsidRPr="009F3D7A">
              <w:rPr>
                <w:rFonts w:ascii="Calibri" w:hAnsi="Calibri" w:cs="Calibri"/>
                <w:sz w:val="20"/>
                <w:szCs w:val="20"/>
              </w:rPr>
              <w:t>Cada empresa consta con un(a) encargado(a) de sustentabilidad y su suplente.</w:t>
            </w:r>
            <w:r w:rsidRPr="009F3D7A">
              <w:rPr>
                <w:rFonts w:ascii="Calibri" w:hAnsi="Calibri" w:cs="Calibri"/>
                <w:sz w:val="20"/>
                <w:szCs w:val="20"/>
              </w:rPr>
              <w:br/>
              <w:t>La</w:t>
            </w:r>
            <w:r w:rsidR="00513529" w:rsidRPr="009F3D7A">
              <w:rPr>
                <w:rFonts w:ascii="Calibri" w:hAnsi="Calibri" w:cs="Calibri"/>
                <w:sz w:val="20"/>
                <w:szCs w:val="20"/>
              </w:rPr>
              <w:t>s Plantas de proceso</w:t>
            </w:r>
            <w:r w:rsidRPr="009F3D7A">
              <w:rPr>
                <w:rFonts w:ascii="Calibri" w:hAnsi="Calibri" w:cs="Calibri"/>
                <w:sz w:val="20"/>
                <w:szCs w:val="20"/>
              </w:rPr>
              <w:t xml:space="preserve"> </w:t>
            </w:r>
            <w:r w:rsidRPr="009F3D7A">
              <w:rPr>
                <w:rFonts w:ascii="Calibri" w:hAnsi="Calibri" w:cs="Calibri"/>
                <w:bCs/>
                <w:sz w:val="20"/>
                <w:szCs w:val="20"/>
              </w:rPr>
              <w:t>lleva</w:t>
            </w:r>
            <w:r w:rsidR="00513529" w:rsidRPr="009F3D7A">
              <w:rPr>
                <w:rFonts w:ascii="Calibri" w:hAnsi="Calibri" w:cs="Calibri"/>
                <w:bCs/>
                <w:sz w:val="20"/>
                <w:szCs w:val="20"/>
              </w:rPr>
              <w:t>n</w:t>
            </w:r>
            <w:r w:rsidRPr="009F3D7A">
              <w:rPr>
                <w:rFonts w:ascii="Calibri" w:hAnsi="Calibri" w:cs="Calibri"/>
                <w:bCs/>
                <w:sz w:val="20"/>
                <w:szCs w:val="20"/>
              </w:rPr>
              <w:t xml:space="preserve"> diversos</w:t>
            </w:r>
            <w:r w:rsidRPr="009F3D7A">
              <w:rPr>
                <w:rFonts w:ascii="Calibri" w:hAnsi="Calibri" w:cs="Calibri"/>
                <w:sz w:val="20"/>
                <w:szCs w:val="20"/>
              </w:rPr>
              <w:t xml:space="preserve"> registros mensuales de indicadores </w:t>
            </w:r>
            <w:r w:rsidR="00513529" w:rsidRPr="009F3D7A">
              <w:rPr>
                <w:rFonts w:ascii="Calibri" w:hAnsi="Calibri" w:cs="Calibri"/>
                <w:sz w:val="20"/>
                <w:szCs w:val="20"/>
              </w:rPr>
              <w:t>de sustentabilidad propios de sus</w:t>
            </w:r>
            <w:r w:rsidRPr="009F3D7A">
              <w:rPr>
                <w:rFonts w:ascii="Calibri" w:hAnsi="Calibri" w:cs="Calibri"/>
                <w:sz w:val="20"/>
                <w:szCs w:val="20"/>
              </w:rPr>
              <w:t xml:space="preserve"> empresa</w:t>
            </w:r>
            <w:r w:rsidR="00513529" w:rsidRPr="009F3D7A">
              <w:rPr>
                <w:rFonts w:ascii="Calibri" w:hAnsi="Calibri" w:cs="Calibri"/>
                <w:sz w:val="20"/>
                <w:szCs w:val="20"/>
              </w:rPr>
              <w:t>s</w:t>
            </w:r>
            <w:r w:rsidRPr="009F3D7A">
              <w:rPr>
                <w:rFonts w:ascii="Calibri" w:hAnsi="Calibri" w:cs="Calibri"/>
                <w:sz w:val="20"/>
                <w:szCs w:val="20"/>
              </w:rPr>
              <w:t>.</w:t>
            </w:r>
            <w:r w:rsidR="00513529" w:rsidRPr="009F3D7A">
              <w:rPr>
                <w:rFonts w:ascii="Calibri" w:hAnsi="Calibri" w:cs="Calibri"/>
                <w:sz w:val="20"/>
                <w:szCs w:val="20"/>
              </w:rPr>
              <w:t xml:space="preserve"> La guía técnica de indicadores de sustentabilidad que difundirá Amichile permitirá a las empresas empezar a centralizar sus indicadores a través de un formato APL y luego poder retroalimentar a Amichile con esa información.</w:t>
            </w:r>
          </w:p>
        </w:tc>
      </w:tr>
      <w:tr w:rsidR="00A71352" w:rsidRPr="009F3D7A" w14:paraId="7098D189" w14:textId="77777777" w:rsidTr="009F3D7A">
        <w:trPr>
          <w:trHeight w:val="300"/>
        </w:trPr>
        <w:tc>
          <w:tcPr>
            <w:tcW w:w="846" w:type="dxa"/>
            <w:shd w:val="clear" w:color="auto" w:fill="auto"/>
            <w:noWrap/>
            <w:vAlign w:val="bottom"/>
            <w:hideMark/>
          </w:tcPr>
          <w:p w14:paraId="625ED7CF"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M3</w:t>
            </w:r>
          </w:p>
        </w:tc>
        <w:tc>
          <w:tcPr>
            <w:tcW w:w="709" w:type="dxa"/>
            <w:tcBorders>
              <w:top w:val="single" w:sz="4" w:space="0" w:color="auto"/>
            </w:tcBorders>
            <w:shd w:val="clear" w:color="auto" w:fill="auto"/>
            <w:noWrap/>
            <w:vAlign w:val="bottom"/>
            <w:hideMark/>
          </w:tcPr>
          <w:p w14:paraId="6B8A0DE4" w14:textId="77777777" w:rsidR="00A71352" w:rsidRPr="009F3D7A" w:rsidRDefault="00D547CB"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19</w:t>
            </w:r>
            <w:r w:rsidR="00A71352" w:rsidRPr="009F3D7A">
              <w:rPr>
                <w:rFonts w:ascii="Calibri" w:eastAsia="Times New Roman" w:hAnsi="Calibri" w:cs="Calibri"/>
                <w:color w:val="000000"/>
                <w:sz w:val="20"/>
                <w:szCs w:val="20"/>
                <w:lang w:eastAsia="es-CL"/>
              </w:rPr>
              <w:t>%</w:t>
            </w:r>
          </w:p>
        </w:tc>
        <w:tc>
          <w:tcPr>
            <w:tcW w:w="76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3E109" w14:textId="77777777" w:rsidR="0086081E" w:rsidRDefault="00513529" w:rsidP="0086081E">
            <w:pPr>
              <w:rPr>
                <w:rFonts w:ascii="Calibri" w:hAnsi="Calibri" w:cs="Calibri"/>
                <w:sz w:val="20"/>
                <w:szCs w:val="20"/>
              </w:rPr>
            </w:pPr>
            <w:r w:rsidRPr="009F3D7A">
              <w:rPr>
                <w:rFonts w:ascii="Calibri" w:hAnsi="Calibri" w:cs="Calibri"/>
                <w:sz w:val="20"/>
                <w:szCs w:val="20"/>
              </w:rPr>
              <w:t>La gran mayoría de las Plantas de proceso ya han realizado capacitaciones ambientales a sus trabajador</w:t>
            </w:r>
            <w:r w:rsidR="0086081E">
              <w:rPr>
                <w:rFonts w:ascii="Calibri" w:hAnsi="Calibri" w:cs="Calibri"/>
                <w:sz w:val="20"/>
                <w:szCs w:val="20"/>
              </w:rPr>
              <w:t>es.</w:t>
            </w:r>
            <w:r w:rsidR="003D57F9">
              <w:rPr>
                <w:rFonts w:ascii="Calibri" w:hAnsi="Calibri" w:cs="Calibri"/>
                <w:sz w:val="20"/>
                <w:szCs w:val="20"/>
              </w:rPr>
              <w:t xml:space="preserve"> </w:t>
            </w:r>
          </w:p>
          <w:p w14:paraId="091CDDD4" w14:textId="77777777" w:rsidR="00513529" w:rsidRPr="009F3D7A" w:rsidRDefault="00513529" w:rsidP="0086081E">
            <w:pPr>
              <w:rPr>
                <w:rFonts w:ascii="Calibri" w:hAnsi="Calibri" w:cs="Calibri"/>
                <w:sz w:val="20"/>
                <w:szCs w:val="20"/>
              </w:rPr>
            </w:pPr>
            <w:r w:rsidRPr="009F3D7A">
              <w:rPr>
                <w:rFonts w:ascii="Calibri" w:hAnsi="Calibri" w:cs="Calibri"/>
                <w:sz w:val="20"/>
                <w:szCs w:val="20"/>
              </w:rPr>
              <w:t>El programa de capacitaciones (acción 3.1) permitirá a las empresas actualizar y seguir capacitando a sus trabajadores en las distintas temáticas ambientales.</w:t>
            </w:r>
          </w:p>
          <w:p w14:paraId="3376D366" w14:textId="77777777" w:rsidR="00A71352" w:rsidRPr="009F3D7A" w:rsidRDefault="00513529" w:rsidP="00A71352">
            <w:pPr>
              <w:rPr>
                <w:rFonts w:ascii="Calibri" w:hAnsi="Calibri" w:cs="Calibri"/>
                <w:sz w:val="20"/>
                <w:szCs w:val="20"/>
              </w:rPr>
            </w:pPr>
            <w:r w:rsidRPr="009F3D7A">
              <w:rPr>
                <w:rFonts w:ascii="Calibri" w:hAnsi="Calibri" w:cs="Calibri"/>
                <w:sz w:val="20"/>
                <w:szCs w:val="20"/>
              </w:rPr>
              <w:t xml:space="preserve">Todas, tienen sus Planes de Contingencia de Salud y Seguridad Ocupacional actualizados y realizan </w:t>
            </w:r>
            <w:r w:rsidRPr="009F3D7A">
              <w:rPr>
                <w:rFonts w:ascii="Calibri" w:hAnsi="Calibri" w:cs="Calibri"/>
                <w:bCs/>
                <w:sz w:val="20"/>
                <w:szCs w:val="20"/>
              </w:rPr>
              <w:t>mejoras</w:t>
            </w:r>
            <w:r w:rsidRPr="009F3D7A">
              <w:rPr>
                <w:rFonts w:ascii="Calibri" w:hAnsi="Calibri" w:cs="Calibri"/>
                <w:sz w:val="20"/>
                <w:szCs w:val="20"/>
              </w:rPr>
              <w:t xml:space="preserve"> como capacitaciones o simulacros.</w:t>
            </w:r>
            <w:r w:rsidR="003D57F9">
              <w:rPr>
                <w:rFonts w:ascii="Calibri" w:hAnsi="Calibri" w:cs="Calibri"/>
                <w:sz w:val="20"/>
                <w:szCs w:val="20"/>
              </w:rPr>
              <w:t xml:space="preserve"> Pueden faltar evidencias.</w:t>
            </w:r>
          </w:p>
        </w:tc>
      </w:tr>
      <w:tr w:rsidR="00A71352" w:rsidRPr="009F3D7A" w14:paraId="5182154B" w14:textId="77777777" w:rsidTr="009F3D7A">
        <w:trPr>
          <w:trHeight w:val="300"/>
        </w:trPr>
        <w:tc>
          <w:tcPr>
            <w:tcW w:w="846" w:type="dxa"/>
            <w:shd w:val="clear" w:color="auto" w:fill="auto"/>
            <w:noWrap/>
            <w:vAlign w:val="bottom"/>
            <w:hideMark/>
          </w:tcPr>
          <w:p w14:paraId="31AB5AAC"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M4</w:t>
            </w:r>
          </w:p>
        </w:tc>
        <w:tc>
          <w:tcPr>
            <w:tcW w:w="709" w:type="dxa"/>
            <w:tcBorders>
              <w:top w:val="single" w:sz="4" w:space="0" w:color="auto"/>
              <w:bottom w:val="single" w:sz="4" w:space="0" w:color="auto"/>
            </w:tcBorders>
            <w:shd w:val="clear" w:color="auto" w:fill="auto"/>
            <w:noWrap/>
            <w:vAlign w:val="bottom"/>
            <w:hideMark/>
          </w:tcPr>
          <w:p w14:paraId="15C25386" w14:textId="77777777" w:rsidR="00A71352" w:rsidRPr="009F3D7A" w:rsidRDefault="00D547CB"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94</w:t>
            </w:r>
            <w:r w:rsidR="00A71352" w:rsidRPr="009F3D7A">
              <w:rPr>
                <w:rFonts w:ascii="Calibri" w:eastAsia="Times New Roman" w:hAnsi="Calibri" w:cs="Calibri"/>
                <w:color w:val="000000"/>
                <w:sz w:val="20"/>
                <w:szCs w:val="20"/>
                <w:lang w:eastAsia="es-CL"/>
              </w:rPr>
              <w:t>%</w:t>
            </w:r>
          </w:p>
        </w:tc>
        <w:tc>
          <w:tcPr>
            <w:tcW w:w="7666" w:type="dxa"/>
            <w:tcBorders>
              <w:top w:val="single" w:sz="4" w:space="0" w:color="auto"/>
              <w:left w:val="nil"/>
              <w:bottom w:val="single" w:sz="4" w:space="0" w:color="auto"/>
              <w:right w:val="single" w:sz="4" w:space="0" w:color="auto"/>
            </w:tcBorders>
            <w:shd w:val="clear" w:color="auto" w:fill="auto"/>
            <w:noWrap/>
            <w:vAlign w:val="bottom"/>
          </w:tcPr>
          <w:p w14:paraId="5B0B09C1" w14:textId="77777777" w:rsidR="00A71352" w:rsidRPr="009F3D7A" w:rsidRDefault="00513529" w:rsidP="00513529">
            <w:pPr>
              <w:spacing w:after="0" w:line="240" w:lineRule="auto"/>
              <w:rPr>
                <w:rFonts w:ascii="Calibri" w:hAnsi="Calibri" w:cs="Calibri"/>
                <w:sz w:val="20"/>
                <w:szCs w:val="20"/>
              </w:rPr>
            </w:pPr>
            <w:r w:rsidRPr="009F3D7A">
              <w:rPr>
                <w:rFonts w:ascii="Calibri" w:hAnsi="Calibri" w:cs="Calibri"/>
                <w:bCs/>
                <w:sz w:val="20"/>
                <w:szCs w:val="20"/>
              </w:rPr>
              <w:t>Las Plantas de proceso tienen procedimientos</w:t>
            </w:r>
            <w:r w:rsidRPr="009F3D7A">
              <w:rPr>
                <w:rFonts w:ascii="Calibri" w:hAnsi="Calibri" w:cs="Calibri"/>
                <w:sz w:val="20"/>
                <w:szCs w:val="20"/>
              </w:rPr>
              <w:t xml:space="preserve"> de gestión de los residuos, </w:t>
            </w:r>
            <w:r w:rsidR="00B202ED">
              <w:rPr>
                <w:rFonts w:ascii="Calibri" w:hAnsi="Calibri" w:cs="Calibri"/>
                <w:sz w:val="20"/>
                <w:szCs w:val="20"/>
              </w:rPr>
              <w:t xml:space="preserve">con presencia de bodega RESPEL, </w:t>
            </w:r>
            <w:r w:rsidRPr="009F3D7A">
              <w:rPr>
                <w:rFonts w:ascii="Calibri" w:hAnsi="Calibri" w:cs="Calibri"/>
                <w:sz w:val="20"/>
                <w:szCs w:val="20"/>
              </w:rPr>
              <w:t>contratando servicios de transportes, reciclaje y disposición final idónea según el tipo de residuo, cumpliendo con sus declaracio</w:t>
            </w:r>
            <w:r w:rsidR="003D57F9">
              <w:rPr>
                <w:rFonts w:ascii="Calibri" w:hAnsi="Calibri" w:cs="Calibri"/>
                <w:sz w:val="20"/>
                <w:szCs w:val="20"/>
              </w:rPr>
              <w:t>nes en la ventanilla única RETC, etc.</w:t>
            </w:r>
          </w:p>
        </w:tc>
      </w:tr>
      <w:tr w:rsidR="00A71352" w:rsidRPr="009F3D7A" w14:paraId="491B84D2" w14:textId="77777777" w:rsidTr="009F3D7A">
        <w:trPr>
          <w:trHeight w:val="300"/>
        </w:trPr>
        <w:tc>
          <w:tcPr>
            <w:tcW w:w="846" w:type="dxa"/>
            <w:shd w:val="clear" w:color="auto" w:fill="auto"/>
            <w:noWrap/>
            <w:vAlign w:val="bottom"/>
            <w:hideMark/>
          </w:tcPr>
          <w:p w14:paraId="0677B278"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M5</w:t>
            </w:r>
          </w:p>
        </w:tc>
        <w:tc>
          <w:tcPr>
            <w:tcW w:w="709" w:type="dxa"/>
            <w:tcBorders>
              <w:top w:val="single" w:sz="4" w:space="0" w:color="auto"/>
              <w:bottom w:val="single" w:sz="4" w:space="0" w:color="auto"/>
            </w:tcBorders>
            <w:shd w:val="clear" w:color="auto" w:fill="auto"/>
            <w:noWrap/>
            <w:vAlign w:val="bottom"/>
            <w:hideMark/>
          </w:tcPr>
          <w:p w14:paraId="39065F5D" w14:textId="77777777" w:rsidR="00A71352" w:rsidRPr="009F3D7A" w:rsidRDefault="00E11583"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3</w:t>
            </w:r>
            <w:r w:rsidR="00A71352" w:rsidRPr="009F3D7A">
              <w:rPr>
                <w:rFonts w:ascii="Calibri" w:eastAsia="Times New Roman" w:hAnsi="Calibri" w:cs="Calibri"/>
                <w:color w:val="000000"/>
                <w:sz w:val="20"/>
                <w:szCs w:val="20"/>
                <w:lang w:eastAsia="es-CL"/>
              </w:rPr>
              <w:t>%</w:t>
            </w:r>
          </w:p>
        </w:tc>
        <w:tc>
          <w:tcPr>
            <w:tcW w:w="7666" w:type="dxa"/>
            <w:tcBorders>
              <w:top w:val="single" w:sz="4" w:space="0" w:color="auto"/>
              <w:left w:val="nil"/>
              <w:bottom w:val="single" w:sz="4" w:space="0" w:color="auto"/>
              <w:right w:val="single" w:sz="4" w:space="0" w:color="auto"/>
            </w:tcBorders>
            <w:shd w:val="clear" w:color="auto" w:fill="auto"/>
            <w:noWrap/>
            <w:vAlign w:val="bottom"/>
          </w:tcPr>
          <w:p w14:paraId="44854E59" w14:textId="77777777" w:rsidR="00A71352" w:rsidRPr="009F3D7A" w:rsidRDefault="00A71352" w:rsidP="009F3D7A">
            <w:pPr>
              <w:rPr>
                <w:rFonts w:ascii="Calibri" w:hAnsi="Calibri" w:cs="Calibri"/>
                <w:color w:val="000000"/>
                <w:sz w:val="20"/>
                <w:szCs w:val="20"/>
              </w:rPr>
            </w:pPr>
            <w:r w:rsidRPr="009F3D7A">
              <w:rPr>
                <w:rFonts w:ascii="Calibri" w:hAnsi="Calibri" w:cs="Calibri"/>
                <w:color w:val="000000"/>
                <w:sz w:val="20"/>
                <w:szCs w:val="20"/>
              </w:rPr>
              <w:t>Aún la consultora a cargo del diagnósti</w:t>
            </w:r>
            <w:r w:rsidR="00513529" w:rsidRPr="009F3D7A">
              <w:rPr>
                <w:rFonts w:ascii="Calibri" w:hAnsi="Calibri" w:cs="Calibri"/>
                <w:color w:val="000000"/>
                <w:sz w:val="20"/>
                <w:szCs w:val="20"/>
              </w:rPr>
              <w:t>co energético no ha entregado los</w:t>
            </w:r>
            <w:r w:rsidRPr="009F3D7A">
              <w:rPr>
                <w:rFonts w:ascii="Calibri" w:hAnsi="Calibri" w:cs="Calibri"/>
                <w:color w:val="000000"/>
                <w:sz w:val="20"/>
                <w:szCs w:val="20"/>
              </w:rPr>
              <w:t xml:space="preserve"> diagnóstico</w:t>
            </w:r>
            <w:r w:rsidR="00513529" w:rsidRPr="009F3D7A">
              <w:rPr>
                <w:rFonts w:ascii="Calibri" w:hAnsi="Calibri" w:cs="Calibri"/>
                <w:color w:val="000000"/>
                <w:sz w:val="20"/>
                <w:szCs w:val="20"/>
              </w:rPr>
              <w:t>s energéticos</w:t>
            </w:r>
            <w:r w:rsidRPr="009F3D7A">
              <w:rPr>
                <w:rFonts w:ascii="Calibri" w:hAnsi="Calibri" w:cs="Calibri"/>
                <w:color w:val="000000"/>
                <w:sz w:val="20"/>
                <w:szCs w:val="20"/>
              </w:rPr>
              <w:t xml:space="preserve"> de la</w:t>
            </w:r>
            <w:r w:rsidR="00513529" w:rsidRPr="009F3D7A">
              <w:rPr>
                <w:rFonts w:ascii="Calibri" w:hAnsi="Calibri" w:cs="Calibri"/>
                <w:color w:val="000000"/>
                <w:sz w:val="20"/>
                <w:szCs w:val="20"/>
              </w:rPr>
              <w:t>s instalaciones</w:t>
            </w:r>
            <w:r w:rsidRPr="009F3D7A">
              <w:rPr>
                <w:rFonts w:ascii="Calibri" w:hAnsi="Calibri" w:cs="Calibri"/>
                <w:color w:val="000000"/>
                <w:sz w:val="20"/>
                <w:szCs w:val="20"/>
              </w:rPr>
              <w:t xml:space="preserve">. </w:t>
            </w:r>
            <w:r w:rsidR="009F3D7A" w:rsidRPr="009F3D7A">
              <w:rPr>
                <w:rFonts w:ascii="Calibri" w:hAnsi="Calibri" w:cs="Calibri"/>
                <w:color w:val="000000"/>
                <w:sz w:val="20"/>
                <w:szCs w:val="20"/>
              </w:rPr>
              <w:t>Las empresas c</w:t>
            </w:r>
            <w:r w:rsidRPr="009F3D7A">
              <w:rPr>
                <w:rFonts w:ascii="Calibri" w:hAnsi="Calibri" w:cs="Calibri"/>
                <w:color w:val="000000"/>
                <w:sz w:val="20"/>
                <w:szCs w:val="20"/>
              </w:rPr>
              <w:t>onsta</w:t>
            </w:r>
            <w:r w:rsidR="009F3D7A" w:rsidRPr="009F3D7A">
              <w:rPr>
                <w:rFonts w:ascii="Calibri" w:hAnsi="Calibri" w:cs="Calibri"/>
                <w:color w:val="000000"/>
                <w:sz w:val="20"/>
                <w:szCs w:val="20"/>
              </w:rPr>
              <w:t>n de</w:t>
            </w:r>
            <w:r w:rsidRPr="009F3D7A">
              <w:rPr>
                <w:rFonts w:ascii="Calibri" w:hAnsi="Calibri" w:cs="Calibri"/>
                <w:color w:val="000000"/>
                <w:sz w:val="20"/>
                <w:szCs w:val="20"/>
              </w:rPr>
              <w:t xml:space="preserve"> registro</w:t>
            </w:r>
            <w:r w:rsidR="009F3D7A" w:rsidRPr="009F3D7A">
              <w:rPr>
                <w:rFonts w:ascii="Calibri" w:hAnsi="Calibri" w:cs="Calibri"/>
                <w:color w:val="000000"/>
                <w:sz w:val="20"/>
                <w:szCs w:val="20"/>
              </w:rPr>
              <w:t>s</w:t>
            </w:r>
            <w:r w:rsidRPr="009F3D7A">
              <w:rPr>
                <w:rFonts w:ascii="Calibri" w:hAnsi="Calibri" w:cs="Calibri"/>
                <w:color w:val="000000"/>
                <w:sz w:val="20"/>
                <w:szCs w:val="20"/>
              </w:rPr>
              <w:t xml:space="preserve"> de consumo</w:t>
            </w:r>
            <w:r w:rsidR="009F3D7A" w:rsidRPr="009F3D7A">
              <w:rPr>
                <w:rFonts w:ascii="Calibri" w:hAnsi="Calibri" w:cs="Calibri"/>
                <w:color w:val="000000"/>
                <w:sz w:val="20"/>
                <w:szCs w:val="20"/>
              </w:rPr>
              <w:t>s</w:t>
            </w:r>
            <w:r w:rsidRPr="009F3D7A">
              <w:rPr>
                <w:rFonts w:ascii="Calibri" w:hAnsi="Calibri" w:cs="Calibri"/>
                <w:color w:val="000000"/>
                <w:sz w:val="20"/>
                <w:szCs w:val="20"/>
              </w:rPr>
              <w:t xml:space="preserve"> mensual</w:t>
            </w:r>
            <w:r w:rsidR="009F3D7A" w:rsidRPr="009F3D7A">
              <w:rPr>
                <w:rFonts w:ascii="Calibri" w:hAnsi="Calibri" w:cs="Calibri"/>
                <w:color w:val="000000"/>
                <w:sz w:val="20"/>
                <w:szCs w:val="20"/>
              </w:rPr>
              <w:t>es</w:t>
            </w:r>
            <w:r w:rsidRPr="009F3D7A">
              <w:rPr>
                <w:rFonts w:ascii="Calibri" w:hAnsi="Calibri" w:cs="Calibri"/>
                <w:color w:val="000000"/>
                <w:sz w:val="20"/>
                <w:szCs w:val="20"/>
              </w:rPr>
              <w:t xml:space="preserve"> de energía con separación pero sin diferenciar las </w:t>
            </w:r>
            <w:r w:rsidR="009F3D7A" w:rsidRPr="009F3D7A">
              <w:rPr>
                <w:rFonts w:ascii="Calibri" w:hAnsi="Calibri" w:cs="Calibri"/>
                <w:color w:val="000000"/>
                <w:sz w:val="20"/>
                <w:szCs w:val="20"/>
              </w:rPr>
              <w:t>áreas</w:t>
            </w:r>
            <w:r w:rsidRPr="009F3D7A">
              <w:rPr>
                <w:rFonts w:ascii="Calibri" w:hAnsi="Calibri" w:cs="Calibri"/>
                <w:color w:val="000000"/>
                <w:sz w:val="20"/>
                <w:szCs w:val="20"/>
              </w:rPr>
              <w:t xml:space="preserve"> y sin seguir el formato del anexo N°3 del acuerdo. Falta el documento recopilando la identificación y evaluación técnica económica de oportunidad de mejora de eficiencia energética.  Faltan evidencias de la implementación de las medidas evaluadas como viables.</w:t>
            </w:r>
          </w:p>
        </w:tc>
      </w:tr>
      <w:tr w:rsidR="00A71352" w:rsidRPr="009F3D7A" w14:paraId="66F967FA" w14:textId="77777777" w:rsidTr="009F3D7A">
        <w:trPr>
          <w:trHeight w:val="300"/>
        </w:trPr>
        <w:tc>
          <w:tcPr>
            <w:tcW w:w="846" w:type="dxa"/>
            <w:shd w:val="clear" w:color="auto" w:fill="auto"/>
            <w:noWrap/>
            <w:vAlign w:val="bottom"/>
            <w:hideMark/>
          </w:tcPr>
          <w:p w14:paraId="3FC359FC"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M6</w:t>
            </w:r>
          </w:p>
        </w:tc>
        <w:tc>
          <w:tcPr>
            <w:tcW w:w="709" w:type="dxa"/>
            <w:tcBorders>
              <w:top w:val="single" w:sz="4" w:space="0" w:color="auto"/>
            </w:tcBorders>
            <w:shd w:val="clear" w:color="auto" w:fill="auto"/>
            <w:noWrap/>
            <w:vAlign w:val="bottom"/>
            <w:hideMark/>
          </w:tcPr>
          <w:p w14:paraId="445FEF64" w14:textId="77777777" w:rsidR="00A71352" w:rsidRPr="009F3D7A" w:rsidRDefault="00E11583"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0</w:t>
            </w:r>
            <w:r w:rsidR="00A71352" w:rsidRPr="009F3D7A">
              <w:rPr>
                <w:rFonts w:ascii="Calibri" w:eastAsia="Times New Roman" w:hAnsi="Calibri" w:cs="Calibri"/>
                <w:color w:val="000000"/>
                <w:sz w:val="20"/>
                <w:szCs w:val="20"/>
                <w:lang w:eastAsia="es-CL"/>
              </w:rPr>
              <w:t>%</w:t>
            </w:r>
          </w:p>
        </w:tc>
        <w:tc>
          <w:tcPr>
            <w:tcW w:w="7666" w:type="dxa"/>
            <w:tcBorders>
              <w:top w:val="single" w:sz="4" w:space="0" w:color="auto"/>
              <w:left w:val="nil"/>
              <w:bottom w:val="single" w:sz="4" w:space="0" w:color="auto"/>
              <w:right w:val="single" w:sz="4" w:space="0" w:color="auto"/>
            </w:tcBorders>
            <w:shd w:val="clear" w:color="auto" w:fill="auto"/>
            <w:noWrap/>
            <w:vAlign w:val="bottom"/>
          </w:tcPr>
          <w:p w14:paraId="2F6F96D0" w14:textId="77777777" w:rsidR="00A71352" w:rsidRPr="009F3D7A" w:rsidRDefault="009F3D7A" w:rsidP="009F3D7A">
            <w:pPr>
              <w:rPr>
                <w:rFonts w:ascii="Calibri" w:hAnsi="Calibri" w:cs="Calibri"/>
                <w:color w:val="000000"/>
                <w:sz w:val="20"/>
                <w:szCs w:val="20"/>
              </w:rPr>
            </w:pPr>
            <w:r w:rsidRPr="009F3D7A">
              <w:rPr>
                <w:rFonts w:ascii="Calibri" w:hAnsi="Calibri" w:cs="Calibri"/>
                <w:color w:val="000000"/>
                <w:sz w:val="20"/>
                <w:szCs w:val="20"/>
              </w:rPr>
              <w:t>Las Plantas de proceso poseen</w:t>
            </w:r>
            <w:r w:rsidR="00A71352" w:rsidRPr="009F3D7A">
              <w:rPr>
                <w:rFonts w:ascii="Calibri" w:hAnsi="Calibri" w:cs="Calibri"/>
                <w:color w:val="000000"/>
                <w:sz w:val="20"/>
                <w:szCs w:val="20"/>
              </w:rPr>
              <w:t xml:space="preserve"> registros de consumos mensuales de agua dulce pero </w:t>
            </w:r>
            <w:r w:rsidRPr="009F3D7A">
              <w:rPr>
                <w:rFonts w:ascii="Calibri" w:hAnsi="Calibri" w:cs="Calibri"/>
                <w:color w:val="000000"/>
                <w:sz w:val="20"/>
                <w:szCs w:val="20"/>
              </w:rPr>
              <w:t xml:space="preserve">en muchos casos </w:t>
            </w:r>
            <w:r w:rsidR="00A71352" w:rsidRPr="009F3D7A">
              <w:rPr>
                <w:rFonts w:ascii="Calibri" w:hAnsi="Calibri" w:cs="Calibri"/>
                <w:color w:val="000000"/>
                <w:sz w:val="20"/>
                <w:szCs w:val="20"/>
              </w:rPr>
              <w:t xml:space="preserve">sin diferenciación por </w:t>
            </w:r>
            <w:r w:rsidRPr="009F3D7A">
              <w:rPr>
                <w:rFonts w:ascii="Calibri" w:hAnsi="Calibri" w:cs="Calibri"/>
                <w:color w:val="000000"/>
                <w:sz w:val="20"/>
                <w:szCs w:val="20"/>
              </w:rPr>
              <w:t>áreas</w:t>
            </w:r>
            <w:r w:rsidR="00A71352" w:rsidRPr="009F3D7A">
              <w:rPr>
                <w:rFonts w:ascii="Calibri" w:hAnsi="Calibri" w:cs="Calibri"/>
                <w:color w:val="000000"/>
                <w:sz w:val="20"/>
                <w:szCs w:val="20"/>
              </w:rPr>
              <w:t xml:space="preserve">. </w:t>
            </w:r>
            <w:r w:rsidRPr="009F3D7A">
              <w:rPr>
                <w:rFonts w:ascii="Calibri" w:hAnsi="Calibri" w:cs="Calibri"/>
                <w:color w:val="000000"/>
                <w:sz w:val="20"/>
                <w:szCs w:val="20"/>
              </w:rPr>
              <w:t>Para la muy gran mayoría, f</w:t>
            </w:r>
            <w:r w:rsidR="00A71352" w:rsidRPr="009F3D7A">
              <w:rPr>
                <w:rFonts w:ascii="Calibri" w:hAnsi="Calibri" w:cs="Calibri"/>
                <w:color w:val="000000"/>
                <w:sz w:val="20"/>
                <w:szCs w:val="20"/>
              </w:rPr>
              <w:t>alta el informe de la situación inicial de consum</w:t>
            </w:r>
            <w:r w:rsidRPr="009F3D7A">
              <w:rPr>
                <w:rFonts w:ascii="Calibri" w:hAnsi="Calibri" w:cs="Calibri"/>
                <w:color w:val="000000"/>
                <w:sz w:val="20"/>
                <w:szCs w:val="20"/>
              </w:rPr>
              <w:t>o de agua en las instalaciones, además de</w:t>
            </w:r>
            <w:r w:rsidR="00A71352" w:rsidRPr="009F3D7A">
              <w:rPr>
                <w:rFonts w:ascii="Calibri" w:hAnsi="Calibri" w:cs="Calibri"/>
                <w:color w:val="000000"/>
                <w:sz w:val="20"/>
                <w:szCs w:val="20"/>
              </w:rPr>
              <w:t xml:space="preserve"> evidencias de la implementación de medidas con factibilidad técnica y económica evaluadas positivamente.</w:t>
            </w:r>
          </w:p>
        </w:tc>
      </w:tr>
      <w:tr w:rsidR="00A71352" w:rsidRPr="009F3D7A" w14:paraId="64531DBC" w14:textId="77777777" w:rsidTr="009F3D7A">
        <w:trPr>
          <w:trHeight w:val="300"/>
        </w:trPr>
        <w:tc>
          <w:tcPr>
            <w:tcW w:w="846" w:type="dxa"/>
            <w:shd w:val="clear" w:color="auto" w:fill="auto"/>
            <w:noWrap/>
            <w:vAlign w:val="bottom"/>
            <w:hideMark/>
          </w:tcPr>
          <w:p w14:paraId="0916C76D"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M7</w:t>
            </w:r>
          </w:p>
        </w:tc>
        <w:tc>
          <w:tcPr>
            <w:tcW w:w="709" w:type="dxa"/>
            <w:shd w:val="clear" w:color="auto" w:fill="auto"/>
            <w:noWrap/>
            <w:vAlign w:val="bottom"/>
            <w:hideMark/>
          </w:tcPr>
          <w:p w14:paraId="49ED5FC3" w14:textId="77777777" w:rsidR="00A71352" w:rsidRPr="009F3D7A" w:rsidRDefault="00E11583" w:rsidP="00A71352">
            <w:pPr>
              <w:spacing w:after="0" w:line="240" w:lineRule="auto"/>
              <w:jc w:val="center"/>
              <w:rPr>
                <w:rFonts w:ascii="Calibri" w:eastAsia="Times New Roman" w:hAnsi="Calibri" w:cs="Calibri"/>
                <w:color w:val="000000"/>
                <w:sz w:val="20"/>
                <w:szCs w:val="20"/>
                <w:lang w:eastAsia="es-CL"/>
              </w:rPr>
            </w:pPr>
            <w:r>
              <w:rPr>
                <w:rFonts w:ascii="Calibri" w:eastAsia="Times New Roman" w:hAnsi="Calibri" w:cs="Calibri"/>
                <w:color w:val="000000"/>
                <w:sz w:val="20"/>
                <w:szCs w:val="20"/>
                <w:lang w:eastAsia="es-CL"/>
              </w:rPr>
              <w:t>19</w:t>
            </w:r>
            <w:r w:rsidR="00A71352" w:rsidRPr="009F3D7A">
              <w:rPr>
                <w:rFonts w:ascii="Calibri" w:eastAsia="Times New Roman" w:hAnsi="Calibri" w:cs="Calibri"/>
                <w:color w:val="000000"/>
                <w:sz w:val="20"/>
                <w:szCs w:val="20"/>
                <w:lang w:eastAsia="es-CL"/>
              </w:rPr>
              <w:t>%</w:t>
            </w:r>
          </w:p>
        </w:tc>
        <w:tc>
          <w:tcPr>
            <w:tcW w:w="7666" w:type="dxa"/>
            <w:tcBorders>
              <w:top w:val="single" w:sz="4" w:space="0" w:color="auto"/>
              <w:left w:val="nil"/>
              <w:bottom w:val="single" w:sz="4" w:space="0" w:color="auto"/>
              <w:right w:val="single" w:sz="4" w:space="0" w:color="auto"/>
            </w:tcBorders>
            <w:shd w:val="clear" w:color="auto" w:fill="auto"/>
            <w:noWrap/>
            <w:vAlign w:val="bottom"/>
          </w:tcPr>
          <w:p w14:paraId="327F9A67" w14:textId="77777777" w:rsidR="00A71352" w:rsidRPr="009F3D7A" w:rsidRDefault="00A71352" w:rsidP="009F3D7A">
            <w:pPr>
              <w:rPr>
                <w:rFonts w:ascii="Calibri" w:hAnsi="Calibri" w:cs="Calibri"/>
                <w:color w:val="000000"/>
                <w:sz w:val="20"/>
                <w:szCs w:val="20"/>
              </w:rPr>
            </w:pPr>
            <w:r w:rsidRPr="009F3D7A">
              <w:rPr>
                <w:rFonts w:ascii="Calibri" w:hAnsi="Calibri" w:cs="Calibri"/>
                <w:color w:val="000000"/>
                <w:sz w:val="20"/>
                <w:szCs w:val="20"/>
              </w:rPr>
              <w:t xml:space="preserve">En espera de la guía "Mejores Técnicas Disponibles para la disminución de fuentes y procesos que generan olores" para redactar el informe de evaluación técnica-económica de implementación. </w:t>
            </w:r>
            <w:r w:rsidR="009F3D7A" w:rsidRPr="009F3D7A">
              <w:rPr>
                <w:rFonts w:ascii="Calibri" w:hAnsi="Calibri" w:cs="Calibri"/>
                <w:color w:val="000000"/>
                <w:sz w:val="20"/>
                <w:szCs w:val="20"/>
              </w:rPr>
              <w:t>Una minoridad implementó</w:t>
            </w:r>
            <w:r w:rsidRPr="009F3D7A">
              <w:rPr>
                <w:rFonts w:ascii="Calibri" w:hAnsi="Calibri" w:cs="Calibri"/>
                <w:color w:val="000000"/>
                <w:sz w:val="20"/>
                <w:szCs w:val="20"/>
              </w:rPr>
              <w:t xml:space="preserve"> algunas medidas. </w:t>
            </w:r>
            <w:r w:rsidR="009F3D7A" w:rsidRPr="009F3D7A">
              <w:rPr>
                <w:rFonts w:ascii="Calibri" w:hAnsi="Calibri" w:cs="Calibri"/>
                <w:color w:val="000000"/>
                <w:sz w:val="20"/>
                <w:szCs w:val="20"/>
              </w:rPr>
              <w:t>También, f</w:t>
            </w:r>
            <w:r w:rsidRPr="009F3D7A">
              <w:rPr>
                <w:rFonts w:ascii="Calibri" w:hAnsi="Calibri" w:cs="Calibri"/>
                <w:color w:val="000000"/>
                <w:sz w:val="20"/>
                <w:szCs w:val="20"/>
              </w:rPr>
              <w:t xml:space="preserve">alta el informe de </w:t>
            </w:r>
            <w:r w:rsidRPr="009F3D7A">
              <w:rPr>
                <w:rFonts w:ascii="Calibri" w:hAnsi="Calibri" w:cs="Calibri"/>
                <w:color w:val="000000"/>
                <w:sz w:val="20"/>
                <w:szCs w:val="20"/>
              </w:rPr>
              <w:lastRenderedPageBreak/>
              <w:t xml:space="preserve">factibilidad técnica y económica de implementación de mejoras para reducir el volumen de líquido. </w:t>
            </w:r>
            <w:r w:rsidR="009F3D7A" w:rsidRPr="009F3D7A">
              <w:rPr>
                <w:rFonts w:ascii="Calibri" w:hAnsi="Calibri" w:cs="Calibri"/>
                <w:color w:val="000000"/>
                <w:sz w:val="20"/>
                <w:szCs w:val="20"/>
              </w:rPr>
              <w:t xml:space="preserve">Una mayoridad de las empresas implementó </w:t>
            </w:r>
            <w:r w:rsidRPr="009F3D7A">
              <w:rPr>
                <w:rFonts w:ascii="Calibri" w:hAnsi="Calibri" w:cs="Calibri"/>
                <w:color w:val="000000"/>
                <w:sz w:val="20"/>
                <w:szCs w:val="20"/>
              </w:rPr>
              <w:t>medidas para reducir el volumen de líquido.</w:t>
            </w:r>
          </w:p>
        </w:tc>
      </w:tr>
      <w:tr w:rsidR="00A71352" w:rsidRPr="009F3D7A" w14:paraId="0AD3C633" w14:textId="77777777" w:rsidTr="009F3D7A">
        <w:trPr>
          <w:trHeight w:val="300"/>
        </w:trPr>
        <w:tc>
          <w:tcPr>
            <w:tcW w:w="846" w:type="dxa"/>
            <w:shd w:val="clear" w:color="auto" w:fill="auto"/>
            <w:noWrap/>
            <w:vAlign w:val="bottom"/>
            <w:hideMark/>
          </w:tcPr>
          <w:p w14:paraId="63A8979A" w14:textId="77777777" w:rsidR="00A71352" w:rsidRPr="009F3D7A" w:rsidRDefault="00A71352" w:rsidP="00A71352">
            <w:pPr>
              <w:spacing w:after="0" w:line="240" w:lineRule="auto"/>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lastRenderedPageBreak/>
              <w:t>M8</w:t>
            </w:r>
          </w:p>
        </w:tc>
        <w:tc>
          <w:tcPr>
            <w:tcW w:w="709" w:type="dxa"/>
            <w:shd w:val="clear" w:color="auto" w:fill="auto"/>
            <w:noWrap/>
            <w:vAlign w:val="bottom"/>
            <w:hideMark/>
          </w:tcPr>
          <w:p w14:paraId="55CCD4C6" w14:textId="77777777" w:rsidR="00A71352" w:rsidRPr="009F3D7A" w:rsidRDefault="00A71352" w:rsidP="00A71352">
            <w:pPr>
              <w:spacing w:after="0" w:line="240" w:lineRule="auto"/>
              <w:jc w:val="center"/>
              <w:rPr>
                <w:rFonts w:ascii="Calibri" w:eastAsia="Times New Roman" w:hAnsi="Calibri" w:cs="Calibri"/>
                <w:color w:val="000000"/>
                <w:sz w:val="20"/>
                <w:szCs w:val="20"/>
                <w:lang w:eastAsia="es-CL"/>
              </w:rPr>
            </w:pPr>
            <w:r w:rsidRPr="009F3D7A">
              <w:rPr>
                <w:rFonts w:ascii="Calibri" w:eastAsia="Times New Roman" w:hAnsi="Calibri" w:cs="Calibri"/>
                <w:color w:val="000000"/>
                <w:sz w:val="20"/>
                <w:szCs w:val="20"/>
                <w:lang w:eastAsia="es-CL"/>
              </w:rPr>
              <w:t>N/A</w:t>
            </w:r>
          </w:p>
        </w:tc>
        <w:tc>
          <w:tcPr>
            <w:tcW w:w="7666" w:type="dxa"/>
            <w:tcBorders>
              <w:top w:val="single" w:sz="4" w:space="0" w:color="auto"/>
            </w:tcBorders>
            <w:shd w:val="clear" w:color="auto" w:fill="auto"/>
            <w:noWrap/>
            <w:vAlign w:val="bottom"/>
          </w:tcPr>
          <w:p w14:paraId="2E0B8400" w14:textId="77777777" w:rsidR="00A71352" w:rsidRPr="009F3D7A" w:rsidRDefault="00A71352" w:rsidP="00A71352">
            <w:pPr>
              <w:spacing w:after="0" w:line="240" w:lineRule="auto"/>
              <w:jc w:val="center"/>
              <w:rPr>
                <w:rFonts w:ascii="Calibri" w:eastAsia="Times New Roman" w:hAnsi="Calibri" w:cs="Calibri"/>
                <w:color w:val="000000"/>
                <w:sz w:val="20"/>
                <w:szCs w:val="20"/>
                <w:lang w:eastAsia="es-CL"/>
              </w:rPr>
            </w:pPr>
          </w:p>
        </w:tc>
      </w:tr>
    </w:tbl>
    <w:p w14:paraId="79674FF7" w14:textId="77777777" w:rsidR="00A71352" w:rsidRDefault="00A71352" w:rsidP="00B16146">
      <w:pPr>
        <w:autoSpaceDE w:val="0"/>
        <w:autoSpaceDN w:val="0"/>
        <w:adjustRightInd w:val="0"/>
        <w:spacing w:after="0" w:line="240" w:lineRule="auto"/>
        <w:rPr>
          <w:rFonts w:cstheme="minorHAnsi"/>
          <w:b/>
          <w:bCs/>
          <w:color w:val="000000"/>
          <w:sz w:val="24"/>
          <w:szCs w:val="24"/>
        </w:rPr>
      </w:pPr>
    </w:p>
    <w:p w14:paraId="0B73B4D7" w14:textId="77777777" w:rsidR="00A71352" w:rsidRPr="00D419C8" w:rsidRDefault="00522B72" w:rsidP="00B16146">
      <w:pPr>
        <w:autoSpaceDE w:val="0"/>
        <w:autoSpaceDN w:val="0"/>
        <w:adjustRightInd w:val="0"/>
        <w:spacing w:after="0" w:line="240" w:lineRule="auto"/>
        <w:rPr>
          <w:rFonts w:cstheme="minorHAnsi"/>
          <w:bCs/>
          <w:color w:val="000000"/>
          <w:sz w:val="24"/>
          <w:szCs w:val="24"/>
        </w:rPr>
      </w:pPr>
      <w:r>
        <w:rPr>
          <w:rFonts w:cstheme="minorHAnsi"/>
          <w:b/>
          <w:bCs/>
          <w:color w:val="000000"/>
          <w:sz w:val="24"/>
          <w:szCs w:val="24"/>
        </w:rPr>
        <w:t>Planta de Reciclaje de Conchillas:</w:t>
      </w:r>
      <w:r w:rsidR="00D419C8">
        <w:rPr>
          <w:rFonts w:cstheme="minorHAnsi"/>
          <w:b/>
          <w:bCs/>
          <w:color w:val="000000"/>
          <w:sz w:val="24"/>
          <w:szCs w:val="24"/>
        </w:rPr>
        <w:t xml:space="preserve"> </w:t>
      </w:r>
      <w:r w:rsidR="00D419C8">
        <w:rPr>
          <w:rFonts w:cstheme="minorHAnsi"/>
          <w:bCs/>
          <w:color w:val="000000"/>
          <w:sz w:val="24"/>
          <w:szCs w:val="24"/>
        </w:rPr>
        <w:t>Una sola empresa forma parte de ese tipo de instalación</w:t>
      </w:r>
    </w:p>
    <w:p w14:paraId="70ED4430" w14:textId="77777777" w:rsidR="00522B72" w:rsidRDefault="00522B72" w:rsidP="00B16146">
      <w:pPr>
        <w:autoSpaceDE w:val="0"/>
        <w:autoSpaceDN w:val="0"/>
        <w:adjustRightInd w:val="0"/>
        <w:spacing w:after="0" w:line="240" w:lineRule="auto"/>
        <w:rPr>
          <w:rFonts w:cstheme="minorHAnsi"/>
          <w:b/>
          <w:bCs/>
          <w:color w:val="000000"/>
          <w:sz w:val="24"/>
          <w:szCs w:val="24"/>
        </w:rPr>
      </w:pPr>
    </w:p>
    <w:p w14:paraId="595DEC75" w14:textId="77777777" w:rsidR="00522B72" w:rsidRDefault="00047C9F" w:rsidP="00B16146">
      <w:pPr>
        <w:autoSpaceDE w:val="0"/>
        <w:autoSpaceDN w:val="0"/>
        <w:adjustRightInd w:val="0"/>
        <w:spacing w:after="0" w:line="240" w:lineRule="auto"/>
        <w:rPr>
          <w:rFonts w:cstheme="minorHAnsi"/>
          <w:b/>
          <w:bCs/>
          <w:color w:val="000000"/>
          <w:sz w:val="24"/>
          <w:szCs w:val="24"/>
        </w:rPr>
      </w:pPr>
      <w:r w:rsidRPr="00047C9F">
        <w:rPr>
          <w:rFonts w:cstheme="minorHAnsi"/>
          <w:b/>
          <w:bCs/>
          <w:color w:val="000000"/>
          <w:sz w:val="24"/>
          <w:szCs w:val="24"/>
          <w:u w:val="single"/>
        </w:rPr>
        <w:t>Tabla N°1</w:t>
      </w:r>
      <w:r>
        <w:rPr>
          <w:rFonts w:cstheme="minorHAnsi"/>
          <w:b/>
          <w:bCs/>
          <w:color w:val="000000"/>
          <w:sz w:val="24"/>
          <w:szCs w:val="24"/>
          <w:u w:val="single"/>
        </w:rPr>
        <w:t>4</w:t>
      </w:r>
      <w:r w:rsidRPr="00047C9F">
        <w:rPr>
          <w:rFonts w:cstheme="minorHAnsi"/>
          <w:b/>
          <w:bCs/>
          <w:color w:val="000000"/>
          <w:sz w:val="24"/>
          <w:szCs w:val="24"/>
          <w:u w:val="single"/>
        </w:rPr>
        <w:t xml:space="preserve">: </w:t>
      </w:r>
      <w:r w:rsidRPr="00047C9F">
        <w:rPr>
          <w:rFonts w:cstheme="minorHAnsi"/>
          <w:bCs/>
          <w:color w:val="000000"/>
          <w:sz w:val="24"/>
          <w:szCs w:val="24"/>
        </w:rPr>
        <w:t>Análisis de</w:t>
      </w:r>
      <w:r>
        <w:rPr>
          <w:rFonts w:cstheme="minorHAnsi"/>
          <w:bCs/>
          <w:color w:val="000000"/>
          <w:sz w:val="24"/>
          <w:szCs w:val="24"/>
        </w:rPr>
        <w:t xml:space="preserve"> la situación inicial por metas de la Planta de reciclaje de conchillas</w:t>
      </w:r>
    </w:p>
    <w:p w14:paraId="03452AA3" w14:textId="77777777" w:rsidR="00047C9F" w:rsidRDefault="00047C9F" w:rsidP="00B16146">
      <w:pPr>
        <w:autoSpaceDE w:val="0"/>
        <w:autoSpaceDN w:val="0"/>
        <w:adjustRightInd w:val="0"/>
        <w:spacing w:after="0" w:line="240" w:lineRule="auto"/>
        <w:rPr>
          <w:rFonts w:cstheme="minorHAnsi"/>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709"/>
        <w:gridCol w:w="7654"/>
      </w:tblGrid>
      <w:tr w:rsidR="009F3D7A" w:rsidRPr="009F3D7A" w14:paraId="1473ED6F" w14:textId="77777777" w:rsidTr="009F3D7A">
        <w:trPr>
          <w:trHeight w:val="600"/>
        </w:trPr>
        <w:tc>
          <w:tcPr>
            <w:tcW w:w="846" w:type="dxa"/>
            <w:shd w:val="clear" w:color="auto" w:fill="auto"/>
            <w:noWrap/>
            <w:vAlign w:val="center"/>
            <w:hideMark/>
          </w:tcPr>
          <w:p w14:paraId="0F81526F" w14:textId="77777777" w:rsidR="009F3D7A" w:rsidRPr="009F3D7A" w:rsidRDefault="009F3D7A" w:rsidP="00D419C8">
            <w:pPr>
              <w:spacing w:after="0" w:line="240" w:lineRule="auto"/>
              <w:jc w:val="center"/>
              <w:rPr>
                <w:rFonts w:ascii="Calibri" w:eastAsia="Times New Roman" w:hAnsi="Calibri" w:cs="Calibri"/>
                <w:bCs/>
                <w:sz w:val="20"/>
                <w:szCs w:val="20"/>
                <w:lang w:eastAsia="es-CL"/>
              </w:rPr>
            </w:pPr>
            <w:r w:rsidRPr="009F3D7A">
              <w:rPr>
                <w:rFonts w:ascii="Calibri" w:eastAsia="Times New Roman" w:hAnsi="Calibri" w:cs="Calibri"/>
                <w:bCs/>
                <w:sz w:val="20"/>
                <w:szCs w:val="20"/>
                <w:lang w:eastAsia="es-CL"/>
              </w:rPr>
              <w:t>Metas</w:t>
            </w:r>
          </w:p>
        </w:tc>
        <w:tc>
          <w:tcPr>
            <w:tcW w:w="709" w:type="dxa"/>
            <w:shd w:val="clear" w:color="auto" w:fill="auto"/>
            <w:vAlign w:val="center"/>
            <w:hideMark/>
          </w:tcPr>
          <w:p w14:paraId="6F442E09" w14:textId="77777777" w:rsidR="009F3D7A" w:rsidRPr="009F3D7A" w:rsidRDefault="009F3D7A" w:rsidP="009F3D7A">
            <w:pPr>
              <w:spacing w:after="0" w:line="240" w:lineRule="auto"/>
              <w:jc w:val="center"/>
              <w:rPr>
                <w:rFonts w:ascii="Calibri" w:eastAsia="Times New Roman" w:hAnsi="Calibri" w:cs="Calibri"/>
                <w:bCs/>
                <w:sz w:val="20"/>
                <w:szCs w:val="20"/>
                <w:lang w:eastAsia="es-CL"/>
              </w:rPr>
            </w:pPr>
            <w:r w:rsidRPr="009F3D7A">
              <w:rPr>
                <w:rFonts w:ascii="Calibri" w:eastAsia="Times New Roman" w:hAnsi="Calibri" w:cs="Calibri"/>
                <w:bCs/>
                <w:sz w:val="20"/>
                <w:szCs w:val="20"/>
                <w:lang w:eastAsia="es-CL"/>
              </w:rPr>
              <w:t>% PC</w:t>
            </w:r>
          </w:p>
        </w:tc>
        <w:tc>
          <w:tcPr>
            <w:tcW w:w="7654" w:type="dxa"/>
            <w:shd w:val="clear" w:color="auto" w:fill="auto"/>
            <w:noWrap/>
            <w:vAlign w:val="center"/>
          </w:tcPr>
          <w:p w14:paraId="25A70B94" w14:textId="77777777" w:rsidR="009F3D7A" w:rsidRPr="009F3D7A" w:rsidRDefault="009F3D7A" w:rsidP="00D419C8">
            <w:pPr>
              <w:spacing w:after="0" w:line="240" w:lineRule="auto"/>
              <w:jc w:val="center"/>
              <w:rPr>
                <w:rFonts w:ascii="Calibri" w:eastAsia="Times New Roman" w:hAnsi="Calibri" w:cs="Calibri"/>
                <w:bCs/>
                <w:sz w:val="20"/>
                <w:szCs w:val="20"/>
                <w:lang w:eastAsia="es-CL"/>
              </w:rPr>
            </w:pPr>
          </w:p>
        </w:tc>
      </w:tr>
      <w:tr w:rsidR="00E11583" w:rsidRPr="009F3D7A" w14:paraId="777B6441" w14:textId="77777777" w:rsidTr="00E11583">
        <w:trPr>
          <w:trHeight w:val="300"/>
        </w:trPr>
        <w:tc>
          <w:tcPr>
            <w:tcW w:w="846" w:type="dxa"/>
            <w:shd w:val="clear" w:color="auto" w:fill="auto"/>
            <w:noWrap/>
            <w:vAlign w:val="bottom"/>
            <w:hideMark/>
          </w:tcPr>
          <w:p w14:paraId="3E68656F" w14:textId="77777777" w:rsidR="00E11583" w:rsidRPr="009F3D7A" w:rsidRDefault="00E11583" w:rsidP="00E11583">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M1</w:t>
            </w:r>
          </w:p>
        </w:tc>
        <w:tc>
          <w:tcPr>
            <w:tcW w:w="709" w:type="dxa"/>
            <w:shd w:val="clear" w:color="auto" w:fill="auto"/>
            <w:noWrap/>
            <w:vAlign w:val="bottom"/>
            <w:hideMark/>
          </w:tcPr>
          <w:p w14:paraId="4608304F" w14:textId="77777777" w:rsidR="00E11583" w:rsidRDefault="00E11583" w:rsidP="00E11583">
            <w:pPr>
              <w:jc w:val="center"/>
            </w:pPr>
            <w:r w:rsidRPr="000B3ED4">
              <w:rPr>
                <w:rFonts w:ascii="Calibri" w:eastAsia="Times New Roman" w:hAnsi="Calibri" w:cs="Calibri"/>
                <w:sz w:val="20"/>
                <w:szCs w:val="20"/>
                <w:lang w:eastAsia="es-CL"/>
              </w:rPr>
              <w:t>0%</w:t>
            </w:r>
          </w:p>
        </w:tc>
        <w:tc>
          <w:tcPr>
            <w:tcW w:w="7654" w:type="dxa"/>
            <w:shd w:val="clear" w:color="auto" w:fill="auto"/>
            <w:noWrap/>
            <w:vAlign w:val="center"/>
          </w:tcPr>
          <w:p w14:paraId="43323080" w14:textId="77777777" w:rsidR="00E11583" w:rsidRPr="009F3D7A" w:rsidRDefault="00E11583" w:rsidP="00E11583">
            <w:pPr>
              <w:jc w:val="both"/>
              <w:rPr>
                <w:rFonts w:ascii="Calibri" w:hAnsi="Calibri" w:cs="Calibri"/>
                <w:sz w:val="20"/>
                <w:szCs w:val="20"/>
              </w:rPr>
            </w:pPr>
            <w:r w:rsidRPr="009F3D7A">
              <w:rPr>
                <w:rFonts w:ascii="Calibri" w:hAnsi="Calibri" w:cs="Calibri"/>
                <w:sz w:val="20"/>
                <w:szCs w:val="20"/>
              </w:rPr>
              <w:t>El APL se está implementando dentro de la empresa pero falta su formalización (Falta Anexo 1)</w:t>
            </w:r>
            <w:r w:rsidRPr="009F3D7A">
              <w:rPr>
                <w:rFonts w:ascii="Calibri" w:hAnsi="Calibri" w:cs="Calibri"/>
                <w:sz w:val="20"/>
                <w:szCs w:val="20"/>
              </w:rPr>
              <w:br/>
              <w:t xml:space="preserve">La encargada </w:t>
            </w:r>
            <w:r w:rsidRPr="009F3D7A">
              <w:rPr>
                <w:rFonts w:ascii="Calibri" w:hAnsi="Calibri" w:cs="Calibri"/>
                <w:bCs/>
                <w:sz w:val="20"/>
                <w:szCs w:val="20"/>
              </w:rPr>
              <w:t>demuestra una apropiación</w:t>
            </w:r>
            <w:r w:rsidRPr="009F3D7A">
              <w:rPr>
                <w:rFonts w:ascii="Calibri" w:hAnsi="Calibri" w:cs="Calibri"/>
                <w:sz w:val="20"/>
                <w:szCs w:val="20"/>
              </w:rPr>
              <w:t xml:space="preserve"> del Plan de Implementación. Faltan registros de implementación y monitoreo del Plan de Implementación.</w:t>
            </w:r>
            <w:r w:rsidRPr="009F3D7A">
              <w:rPr>
                <w:rFonts w:ascii="Calibri" w:hAnsi="Calibri" w:cs="Calibri"/>
                <w:sz w:val="20"/>
                <w:szCs w:val="20"/>
              </w:rPr>
              <w:br/>
            </w:r>
            <w:r>
              <w:rPr>
                <w:rFonts w:ascii="Calibri" w:hAnsi="Calibri" w:cs="Calibri"/>
                <w:bCs/>
                <w:sz w:val="20"/>
                <w:szCs w:val="20"/>
              </w:rPr>
              <w:t>S</w:t>
            </w:r>
            <w:r w:rsidRPr="009F3D7A">
              <w:rPr>
                <w:rFonts w:ascii="Calibri" w:hAnsi="Calibri" w:cs="Calibri"/>
                <w:bCs/>
                <w:sz w:val="20"/>
                <w:szCs w:val="20"/>
              </w:rPr>
              <w:t>e realizaron</w:t>
            </w:r>
            <w:r w:rsidRPr="009F3D7A">
              <w:rPr>
                <w:rFonts w:ascii="Calibri" w:hAnsi="Calibri" w:cs="Calibri"/>
                <w:sz w:val="20"/>
                <w:szCs w:val="20"/>
              </w:rPr>
              <w:t xml:space="preserve"> iniciativas de difusión del APL</w:t>
            </w:r>
            <w:r>
              <w:rPr>
                <w:rFonts w:ascii="Calibri" w:hAnsi="Calibri" w:cs="Calibri"/>
                <w:sz w:val="20"/>
                <w:szCs w:val="20"/>
              </w:rPr>
              <w:t xml:space="preserve"> de manera informal</w:t>
            </w:r>
            <w:r w:rsidRPr="009F3D7A">
              <w:rPr>
                <w:rFonts w:ascii="Calibri" w:hAnsi="Calibri" w:cs="Calibri"/>
                <w:sz w:val="20"/>
                <w:szCs w:val="20"/>
              </w:rPr>
              <w:t>.</w:t>
            </w:r>
          </w:p>
        </w:tc>
      </w:tr>
      <w:tr w:rsidR="00E11583" w:rsidRPr="009F3D7A" w14:paraId="2417EB9E" w14:textId="77777777" w:rsidTr="00E11583">
        <w:trPr>
          <w:trHeight w:val="300"/>
        </w:trPr>
        <w:tc>
          <w:tcPr>
            <w:tcW w:w="846" w:type="dxa"/>
            <w:shd w:val="clear" w:color="auto" w:fill="auto"/>
            <w:noWrap/>
            <w:vAlign w:val="bottom"/>
            <w:hideMark/>
          </w:tcPr>
          <w:p w14:paraId="53C215F0" w14:textId="77777777" w:rsidR="00E11583" w:rsidRPr="009F3D7A" w:rsidRDefault="00E11583" w:rsidP="00E11583">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M2</w:t>
            </w:r>
          </w:p>
        </w:tc>
        <w:tc>
          <w:tcPr>
            <w:tcW w:w="709" w:type="dxa"/>
            <w:shd w:val="clear" w:color="auto" w:fill="auto"/>
            <w:noWrap/>
            <w:vAlign w:val="bottom"/>
            <w:hideMark/>
          </w:tcPr>
          <w:p w14:paraId="57D069A2" w14:textId="77777777" w:rsidR="00E11583" w:rsidRDefault="00E11583" w:rsidP="00E11583">
            <w:pPr>
              <w:jc w:val="center"/>
            </w:pPr>
            <w:r w:rsidRPr="000B3ED4">
              <w:rPr>
                <w:rFonts w:ascii="Calibri" w:eastAsia="Times New Roman" w:hAnsi="Calibri" w:cs="Calibri"/>
                <w:sz w:val="20"/>
                <w:szCs w:val="20"/>
                <w:lang w:eastAsia="es-CL"/>
              </w:rPr>
              <w:t>0%</w:t>
            </w:r>
          </w:p>
        </w:tc>
        <w:tc>
          <w:tcPr>
            <w:tcW w:w="7654" w:type="dxa"/>
            <w:shd w:val="clear" w:color="auto" w:fill="auto"/>
            <w:noWrap/>
            <w:vAlign w:val="center"/>
          </w:tcPr>
          <w:p w14:paraId="717156B2" w14:textId="77777777" w:rsidR="00E11583" w:rsidRPr="009F3D7A" w:rsidRDefault="00E11583" w:rsidP="00E11583">
            <w:pPr>
              <w:rPr>
                <w:rFonts w:ascii="Calibri" w:hAnsi="Calibri" w:cs="Calibri"/>
                <w:sz w:val="20"/>
                <w:szCs w:val="20"/>
              </w:rPr>
            </w:pPr>
            <w:r w:rsidRPr="009F3D7A">
              <w:rPr>
                <w:rFonts w:ascii="Calibri" w:hAnsi="Calibri" w:cs="Calibri"/>
                <w:sz w:val="20"/>
                <w:szCs w:val="20"/>
              </w:rPr>
              <w:t>Consta con una encargada de sustentabilidad y su suplente pero falta su formalización (Falta Anexo 1).</w:t>
            </w:r>
            <w:r w:rsidRPr="009F3D7A">
              <w:rPr>
                <w:rFonts w:ascii="Calibri" w:hAnsi="Calibri" w:cs="Calibri"/>
                <w:sz w:val="20"/>
                <w:szCs w:val="20"/>
              </w:rPr>
              <w:br/>
              <w:t xml:space="preserve">La empresa </w:t>
            </w:r>
            <w:r w:rsidRPr="009F3D7A">
              <w:rPr>
                <w:rFonts w:ascii="Calibri" w:hAnsi="Calibri" w:cs="Calibri"/>
                <w:bCs/>
                <w:sz w:val="20"/>
                <w:szCs w:val="20"/>
              </w:rPr>
              <w:t xml:space="preserve">lleva algún </w:t>
            </w:r>
            <w:r w:rsidRPr="009F3D7A">
              <w:rPr>
                <w:rFonts w:ascii="Calibri" w:hAnsi="Calibri" w:cs="Calibri"/>
                <w:sz w:val="20"/>
                <w:szCs w:val="20"/>
              </w:rPr>
              <w:t>registro mensual de indicadores de sustentabilidad propios de la empresa pero carece de evidencias.</w:t>
            </w:r>
            <w:r w:rsidRPr="009F3D7A">
              <w:rPr>
                <w:rFonts w:ascii="Calibri" w:hAnsi="Calibri" w:cs="Calibri"/>
                <w:sz w:val="20"/>
                <w:szCs w:val="20"/>
              </w:rPr>
              <w:br/>
              <w:t xml:space="preserve">En espera de la guía técnica de indicadores de sustentabilidad para empezar con el registro APL y el reporte de los indicadores de sustentabilidad del APL a Amichile. </w:t>
            </w:r>
          </w:p>
        </w:tc>
      </w:tr>
      <w:tr w:rsidR="00E11583" w:rsidRPr="009F3D7A" w14:paraId="17AF19D6" w14:textId="77777777" w:rsidTr="00E11583">
        <w:trPr>
          <w:trHeight w:val="300"/>
        </w:trPr>
        <w:tc>
          <w:tcPr>
            <w:tcW w:w="846" w:type="dxa"/>
            <w:shd w:val="clear" w:color="auto" w:fill="auto"/>
            <w:noWrap/>
            <w:vAlign w:val="bottom"/>
            <w:hideMark/>
          </w:tcPr>
          <w:p w14:paraId="44B6D71A" w14:textId="77777777" w:rsidR="00E11583" w:rsidRPr="009F3D7A" w:rsidRDefault="00E11583" w:rsidP="00E11583">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M3</w:t>
            </w:r>
          </w:p>
        </w:tc>
        <w:tc>
          <w:tcPr>
            <w:tcW w:w="709" w:type="dxa"/>
            <w:shd w:val="clear" w:color="auto" w:fill="auto"/>
            <w:noWrap/>
            <w:vAlign w:val="bottom"/>
            <w:hideMark/>
          </w:tcPr>
          <w:p w14:paraId="3566DDF5" w14:textId="77777777" w:rsidR="00E11583" w:rsidRDefault="00E11583" w:rsidP="00E11583">
            <w:pPr>
              <w:jc w:val="center"/>
            </w:pPr>
            <w:r w:rsidRPr="000B3ED4">
              <w:rPr>
                <w:rFonts w:ascii="Calibri" w:eastAsia="Times New Roman" w:hAnsi="Calibri" w:cs="Calibri"/>
                <w:sz w:val="20"/>
                <w:szCs w:val="20"/>
                <w:lang w:eastAsia="es-CL"/>
              </w:rPr>
              <w:t>0%</w:t>
            </w:r>
          </w:p>
        </w:tc>
        <w:tc>
          <w:tcPr>
            <w:tcW w:w="7654" w:type="dxa"/>
            <w:shd w:val="clear" w:color="auto" w:fill="auto"/>
            <w:noWrap/>
            <w:vAlign w:val="center"/>
          </w:tcPr>
          <w:p w14:paraId="465DCDDB" w14:textId="77777777" w:rsidR="00E11583" w:rsidRPr="009F3D7A" w:rsidRDefault="00E11583" w:rsidP="00E11583">
            <w:pPr>
              <w:rPr>
                <w:rFonts w:ascii="Calibri" w:hAnsi="Calibri" w:cs="Calibri"/>
                <w:sz w:val="20"/>
                <w:szCs w:val="20"/>
              </w:rPr>
            </w:pPr>
            <w:r w:rsidRPr="009F3D7A">
              <w:rPr>
                <w:rFonts w:ascii="Calibri" w:hAnsi="Calibri" w:cs="Calibri"/>
                <w:sz w:val="20"/>
                <w:szCs w:val="20"/>
              </w:rPr>
              <w:t>En espera del programa de capacitaciones (acción 3.1) para capacitar a sus trabajadores en las distintas temáticas ambientales.</w:t>
            </w:r>
            <w:r w:rsidRPr="009F3D7A">
              <w:rPr>
                <w:rFonts w:ascii="Calibri" w:hAnsi="Calibri" w:cs="Calibri"/>
                <w:sz w:val="20"/>
                <w:szCs w:val="20"/>
              </w:rPr>
              <w:br/>
            </w:r>
            <w:r w:rsidRPr="009F3D7A">
              <w:rPr>
                <w:rFonts w:ascii="Calibri" w:hAnsi="Calibri" w:cs="Calibri"/>
                <w:bCs/>
                <w:sz w:val="20"/>
                <w:szCs w:val="20"/>
              </w:rPr>
              <w:t>Existencia</w:t>
            </w:r>
            <w:r>
              <w:rPr>
                <w:rFonts w:ascii="Calibri" w:hAnsi="Calibri" w:cs="Calibri"/>
                <w:sz w:val="20"/>
                <w:szCs w:val="20"/>
              </w:rPr>
              <w:t xml:space="preserve"> de algunos </w:t>
            </w:r>
            <w:r w:rsidRPr="009F3D7A">
              <w:rPr>
                <w:rFonts w:ascii="Calibri" w:hAnsi="Calibri" w:cs="Calibri"/>
                <w:sz w:val="20"/>
                <w:szCs w:val="20"/>
              </w:rPr>
              <w:t>Planes de Contingencia de Salud y Seguridad Ocupacional (a actualizar) y de algunas mejoras.</w:t>
            </w:r>
          </w:p>
        </w:tc>
      </w:tr>
      <w:tr w:rsidR="00E11583" w:rsidRPr="009F3D7A" w14:paraId="171F70F2" w14:textId="77777777" w:rsidTr="00E11583">
        <w:trPr>
          <w:trHeight w:val="300"/>
        </w:trPr>
        <w:tc>
          <w:tcPr>
            <w:tcW w:w="846" w:type="dxa"/>
            <w:shd w:val="clear" w:color="auto" w:fill="auto"/>
            <w:noWrap/>
            <w:vAlign w:val="bottom"/>
            <w:hideMark/>
          </w:tcPr>
          <w:p w14:paraId="337EE0F6" w14:textId="77777777" w:rsidR="00E11583" w:rsidRPr="009F3D7A" w:rsidRDefault="00E11583" w:rsidP="00E11583">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M4</w:t>
            </w:r>
          </w:p>
        </w:tc>
        <w:tc>
          <w:tcPr>
            <w:tcW w:w="709" w:type="dxa"/>
            <w:shd w:val="clear" w:color="auto" w:fill="auto"/>
            <w:noWrap/>
            <w:vAlign w:val="bottom"/>
            <w:hideMark/>
          </w:tcPr>
          <w:p w14:paraId="25891C61" w14:textId="77777777" w:rsidR="00E11583" w:rsidRDefault="00E11583" w:rsidP="00E11583">
            <w:pPr>
              <w:jc w:val="center"/>
            </w:pPr>
            <w:r w:rsidRPr="000B3ED4">
              <w:rPr>
                <w:rFonts w:ascii="Calibri" w:eastAsia="Times New Roman" w:hAnsi="Calibri" w:cs="Calibri"/>
                <w:sz w:val="20"/>
                <w:szCs w:val="20"/>
                <w:lang w:eastAsia="es-CL"/>
              </w:rPr>
              <w:t>0%</w:t>
            </w:r>
          </w:p>
        </w:tc>
        <w:tc>
          <w:tcPr>
            <w:tcW w:w="7654" w:type="dxa"/>
            <w:shd w:val="clear" w:color="auto" w:fill="auto"/>
            <w:noWrap/>
            <w:vAlign w:val="center"/>
          </w:tcPr>
          <w:p w14:paraId="18127501" w14:textId="77777777" w:rsidR="00E11583" w:rsidRPr="009F3D7A" w:rsidRDefault="00E11583" w:rsidP="00E11583">
            <w:pPr>
              <w:rPr>
                <w:rFonts w:ascii="Calibri" w:hAnsi="Calibri" w:cs="Calibri"/>
                <w:sz w:val="20"/>
                <w:szCs w:val="20"/>
              </w:rPr>
            </w:pPr>
            <w:r w:rsidRPr="009F3D7A">
              <w:rPr>
                <w:rFonts w:ascii="Calibri" w:hAnsi="Calibri" w:cs="Calibri"/>
                <w:sz w:val="20"/>
                <w:szCs w:val="20"/>
              </w:rPr>
              <w:t>En espera del Programa de Manejo y gestión de Residuos sólidos (Acción 4.1) para empezar a implementarlo.</w:t>
            </w:r>
            <w:r>
              <w:rPr>
                <w:rFonts w:ascii="Calibri" w:hAnsi="Calibri" w:cs="Calibri"/>
                <w:sz w:val="20"/>
                <w:szCs w:val="20"/>
              </w:rPr>
              <w:t xml:space="preserve"> </w:t>
            </w:r>
            <w:r w:rsidRPr="009F3D7A">
              <w:rPr>
                <w:rFonts w:ascii="Calibri" w:hAnsi="Calibri" w:cs="Calibri"/>
                <w:sz w:val="20"/>
                <w:szCs w:val="20"/>
              </w:rPr>
              <w:t xml:space="preserve">La empresa </w:t>
            </w:r>
            <w:r w:rsidRPr="009F3D7A">
              <w:rPr>
                <w:rFonts w:ascii="Calibri" w:hAnsi="Calibri" w:cs="Calibri"/>
                <w:bCs/>
                <w:sz w:val="20"/>
                <w:szCs w:val="20"/>
              </w:rPr>
              <w:t>tiene procedimientos</w:t>
            </w:r>
            <w:r w:rsidRPr="009F3D7A">
              <w:rPr>
                <w:rFonts w:ascii="Calibri" w:hAnsi="Calibri" w:cs="Calibri"/>
                <w:sz w:val="20"/>
                <w:szCs w:val="20"/>
              </w:rPr>
              <w:t xml:space="preserve"> de gestión de los residuos pero faltan evidencias de esas gestiones.</w:t>
            </w:r>
          </w:p>
        </w:tc>
      </w:tr>
      <w:tr w:rsidR="00E11583" w:rsidRPr="009F3D7A" w14:paraId="30322715" w14:textId="77777777" w:rsidTr="00E11583">
        <w:trPr>
          <w:trHeight w:val="300"/>
        </w:trPr>
        <w:tc>
          <w:tcPr>
            <w:tcW w:w="846" w:type="dxa"/>
            <w:shd w:val="clear" w:color="auto" w:fill="auto"/>
            <w:noWrap/>
            <w:vAlign w:val="bottom"/>
            <w:hideMark/>
          </w:tcPr>
          <w:p w14:paraId="2C3CB5A1" w14:textId="77777777" w:rsidR="00E11583" w:rsidRPr="009F3D7A" w:rsidRDefault="00E11583" w:rsidP="00E11583">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M5</w:t>
            </w:r>
          </w:p>
        </w:tc>
        <w:tc>
          <w:tcPr>
            <w:tcW w:w="709" w:type="dxa"/>
            <w:shd w:val="clear" w:color="auto" w:fill="auto"/>
            <w:noWrap/>
            <w:vAlign w:val="bottom"/>
            <w:hideMark/>
          </w:tcPr>
          <w:p w14:paraId="3010A06E" w14:textId="77777777" w:rsidR="00E11583" w:rsidRDefault="00E11583" w:rsidP="00E11583">
            <w:pPr>
              <w:jc w:val="center"/>
            </w:pPr>
            <w:r w:rsidRPr="000B3ED4">
              <w:rPr>
                <w:rFonts w:ascii="Calibri" w:eastAsia="Times New Roman" w:hAnsi="Calibri" w:cs="Calibri"/>
                <w:sz w:val="20"/>
                <w:szCs w:val="20"/>
                <w:lang w:eastAsia="es-CL"/>
              </w:rPr>
              <w:t>0%</w:t>
            </w:r>
          </w:p>
        </w:tc>
        <w:tc>
          <w:tcPr>
            <w:tcW w:w="7654" w:type="dxa"/>
            <w:shd w:val="clear" w:color="auto" w:fill="auto"/>
            <w:noWrap/>
            <w:vAlign w:val="bottom"/>
          </w:tcPr>
          <w:p w14:paraId="08E7659E" w14:textId="77777777" w:rsidR="00E11583" w:rsidRPr="009F3D7A" w:rsidRDefault="00E11583" w:rsidP="00E11583">
            <w:pPr>
              <w:rPr>
                <w:rFonts w:ascii="Calibri" w:hAnsi="Calibri" w:cs="Calibri"/>
                <w:sz w:val="20"/>
                <w:szCs w:val="20"/>
              </w:rPr>
            </w:pPr>
            <w:r w:rsidRPr="009F3D7A">
              <w:rPr>
                <w:rFonts w:ascii="Calibri" w:hAnsi="Calibri" w:cs="Calibri"/>
                <w:sz w:val="20"/>
                <w:szCs w:val="20"/>
              </w:rPr>
              <w:t>Aún la consultora a cargo del diagnóstico energético no ha entregado el diagnóstico de la instalación. Consta de un registro de consumo mensual de energía con separación de los consumos mensuales de energía pero carece de evidencias. Falta el documento recopilando la identificación y evaluación técnica económica de oportunidad de mejora de eficiencia energética.  Faltan evidencias de la implementación de las medidas evaluadas como viables.</w:t>
            </w:r>
          </w:p>
        </w:tc>
      </w:tr>
      <w:tr w:rsidR="009F3D7A" w:rsidRPr="009F3D7A" w14:paraId="1E341C00" w14:textId="77777777" w:rsidTr="005F6E6C">
        <w:trPr>
          <w:trHeight w:val="300"/>
        </w:trPr>
        <w:tc>
          <w:tcPr>
            <w:tcW w:w="846" w:type="dxa"/>
            <w:shd w:val="clear" w:color="auto" w:fill="auto"/>
            <w:noWrap/>
            <w:vAlign w:val="bottom"/>
            <w:hideMark/>
          </w:tcPr>
          <w:p w14:paraId="0F120B73" w14:textId="77777777" w:rsidR="009F3D7A" w:rsidRPr="009F3D7A" w:rsidRDefault="009F3D7A" w:rsidP="009F3D7A">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M6</w:t>
            </w:r>
          </w:p>
        </w:tc>
        <w:tc>
          <w:tcPr>
            <w:tcW w:w="709" w:type="dxa"/>
            <w:shd w:val="clear" w:color="auto" w:fill="auto"/>
            <w:noWrap/>
            <w:vAlign w:val="bottom"/>
            <w:hideMark/>
          </w:tcPr>
          <w:p w14:paraId="424E04CF" w14:textId="77777777" w:rsidR="009F3D7A" w:rsidRPr="009F3D7A" w:rsidRDefault="009F3D7A" w:rsidP="009F3D7A">
            <w:pPr>
              <w:spacing w:after="0" w:line="240" w:lineRule="auto"/>
              <w:jc w:val="center"/>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N/A</w:t>
            </w:r>
          </w:p>
        </w:tc>
        <w:tc>
          <w:tcPr>
            <w:tcW w:w="7654" w:type="dxa"/>
            <w:shd w:val="clear" w:color="auto" w:fill="auto"/>
            <w:noWrap/>
            <w:vAlign w:val="bottom"/>
          </w:tcPr>
          <w:p w14:paraId="461B3E5C" w14:textId="77777777" w:rsidR="009F3D7A" w:rsidRPr="009F3D7A" w:rsidRDefault="009F3D7A" w:rsidP="009F3D7A">
            <w:pPr>
              <w:rPr>
                <w:rFonts w:ascii="Calibri" w:hAnsi="Calibri" w:cs="Calibri"/>
                <w:sz w:val="20"/>
                <w:szCs w:val="20"/>
              </w:rPr>
            </w:pPr>
          </w:p>
        </w:tc>
      </w:tr>
      <w:tr w:rsidR="009F3D7A" w:rsidRPr="009F3D7A" w14:paraId="422F0B16" w14:textId="77777777" w:rsidTr="005F6E6C">
        <w:trPr>
          <w:trHeight w:val="300"/>
        </w:trPr>
        <w:tc>
          <w:tcPr>
            <w:tcW w:w="846" w:type="dxa"/>
            <w:shd w:val="clear" w:color="auto" w:fill="auto"/>
            <w:noWrap/>
            <w:vAlign w:val="bottom"/>
            <w:hideMark/>
          </w:tcPr>
          <w:p w14:paraId="5022F7E7" w14:textId="77777777" w:rsidR="009F3D7A" w:rsidRPr="009F3D7A" w:rsidRDefault="009F3D7A" w:rsidP="009F3D7A">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M7</w:t>
            </w:r>
          </w:p>
        </w:tc>
        <w:tc>
          <w:tcPr>
            <w:tcW w:w="709" w:type="dxa"/>
            <w:shd w:val="clear" w:color="auto" w:fill="auto"/>
            <w:noWrap/>
            <w:vAlign w:val="bottom"/>
            <w:hideMark/>
          </w:tcPr>
          <w:p w14:paraId="688D32D4" w14:textId="77777777" w:rsidR="009F3D7A" w:rsidRPr="009F3D7A" w:rsidRDefault="009F3D7A" w:rsidP="009F3D7A">
            <w:pPr>
              <w:spacing w:after="0" w:line="240" w:lineRule="auto"/>
              <w:jc w:val="center"/>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0%</w:t>
            </w:r>
          </w:p>
        </w:tc>
        <w:tc>
          <w:tcPr>
            <w:tcW w:w="7654" w:type="dxa"/>
            <w:shd w:val="clear" w:color="auto" w:fill="auto"/>
            <w:noWrap/>
            <w:vAlign w:val="bottom"/>
          </w:tcPr>
          <w:p w14:paraId="0BE3EE06" w14:textId="77777777" w:rsidR="009F3D7A" w:rsidRPr="009F3D7A" w:rsidRDefault="009F3D7A" w:rsidP="009F3D7A">
            <w:pPr>
              <w:rPr>
                <w:rFonts w:ascii="Calibri" w:hAnsi="Calibri" w:cs="Calibri"/>
                <w:sz w:val="20"/>
                <w:szCs w:val="20"/>
              </w:rPr>
            </w:pPr>
            <w:r w:rsidRPr="009F3D7A">
              <w:rPr>
                <w:rFonts w:ascii="Calibri" w:hAnsi="Calibri" w:cs="Calibri"/>
                <w:sz w:val="20"/>
                <w:szCs w:val="20"/>
              </w:rPr>
              <w:t xml:space="preserve">Existencia de un Plan con soluciones </w:t>
            </w:r>
            <w:r w:rsidR="005F6E6C" w:rsidRPr="009F3D7A">
              <w:rPr>
                <w:rFonts w:ascii="Calibri" w:hAnsi="Calibri" w:cs="Calibri"/>
                <w:sz w:val="20"/>
                <w:szCs w:val="20"/>
              </w:rPr>
              <w:t>tecnológicas</w:t>
            </w:r>
            <w:r w:rsidRPr="009F3D7A">
              <w:rPr>
                <w:rFonts w:ascii="Calibri" w:hAnsi="Calibri" w:cs="Calibri"/>
                <w:sz w:val="20"/>
                <w:szCs w:val="20"/>
              </w:rPr>
              <w:t xml:space="preserve"> para evitar la creación de olores y de un trabajo con la comunidad. Sin embrago faltan evidencias.</w:t>
            </w:r>
          </w:p>
        </w:tc>
      </w:tr>
      <w:tr w:rsidR="009F3D7A" w:rsidRPr="009F3D7A" w14:paraId="0CB95D59" w14:textId="77777777" w:rsidTr="009F3D7A">
        <w:trPr>
          <w:trHeight w:val="300"/>
        </w:trPr>
        <w:tc>
          <w:tcPr>
            <w:tcW w:w="846" w:type="dxa"/>
            <w:shd w:val="clear" w:color="auto" w:fill="auto"/>
            <w:noWrap/>
            <w:vAlign w:val="bottom"/>
            <w:hideMark/>
          </w:tcPr>
          <w:p w14:paraId="21C91998" w14:textId="77777777" w:rsidR="009F3D7A" w:rsidRPr="009F3D7A" w:rsidRDefault="009F3D7A" w:rsidP="009F3D7A">
            <w:pPr>
              <w:spacing w:after="0" w:line="240" w:lineRule="auto"/>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M8</w:t>
            </w:r>
          </w:p>
        </w:tc>
        <w:tc>
          <w:tcPr>
            <w:tcW w:w="709" w:type="dxa"/>
            <w:shd w:val="clear" w:color="auto" w:fill="auto"/>
            <w:noWrap/>
            <w:vAlign w:val="bottom"/>
            <w:hideMark/>
          </w:tcPr>
          <w:p w14:paraId="3AE7A473" w14:textId="77777777" w:rsidR="009F3D7A" w:rsidRPr="009F3D7A" w:rsidRDefault="009F3D7A" w:rsidP="009F3D7A">
            <w:pPr>
              <w:spacing w:after="0" w:line="240" w:lineRule="auto"/>
              <w:jc w:val="center"/>
              <w:rPr>
                <w:rFonts w:ascii="Calibri" w:eastAsia="Times New Roman" w:hAnsi="Calibri" w:cs="Calibri"/>
                <w:sz w:val="20"/>
                <w:szCs w:val="20"/>
                <w:lang w:eastAsia="es-CL"/>
              </w:rPr>
            </w:pPr>
            <w:r w:rsidRPr="009F3D7A">
              <w:rPr>
                <w:rFonts w:ascii="Calibri" w:eastAsia="Times New Roman" w:hAnsi="Calibri" w:cs="Calibri"/>
                <w:sz w:val="20"/>
                <w:szCs w:val="20"/>
                <w:lang w:eastAsia="es-CL"/>
              </w:rPr>
              <w:t>N/A</w:t>
            </w:r>
          </w:p>
        </w:tc>
        <w:tc>
          <w:tcPr>
            <w:tcW w:w="7654" w:type="dxa"/>
            <w:shd w:val="clear" w:color="auto" w:fill="auto"/>
            <w:noWrap/>
            <w:vAlign w:val="bottom"/>
          </w:tcPr>
          <w:p w14:paraId="639CAD83" w14:textId="77777777" w:rsidR="009F3D7A" w:rsidRPr="009F3D7A" w:rsidRDefault="009F3D7A" w:rsidP="009F3D7A">
            <w:pPr>
              <w:spacing w:after="0" w:line="240" w:lineRule="auto"/>
              <w:jc w:val="center"/>
              <w:rPr>
                <w:rFonts w:ascii="Calibri" w:eastAsia="Times New Roman" w:hAnsi="Calibri" w:cs="Calibri"/>
                <w:sz w:val="20"/>
                <w:szCs w:val="20"/>
                <w:lang w:eastAsia="es-CL"/>
              </w:rPr>
            </w:pPr>
          </w:p>
        </w:tc>
      </w:tr>
    </w:tbl>
    <w:p w14:paraId="3E3EE23E" w14:textId="77777777" w:rsidR="009F3D7A" w:rsidRPr="00F42C6A" w:rsidRDefault="009F3D7A" w:rsidP="009F3D7A">
      <w:pPr>
        <w:autoSpaceDE w:val="0"/>
        <w:autoSpaceDN w:val="0"/>
        <w:adjustRightInd w:val="0"/>
        <w:spacing w:after="0" w:line="240" w:lineRule="auto"/>
        <w:rPr>
          <w:rFonts w:cstheme="minorHAnsi"/>
          <w:color w:val="FF0000"/>
          <w:sz w:val="24"/>
          <w:szCs w:val="24"/>
        </w:rPr>
      </w:pPr>
    </w:p>
    <w:p w14:paraId="0D7A463C" w14:textId="77777777" w:rsidR="00AB37A7" w:rsidRDefault="00AB37A7" w:rsidP="00F6070B">
      <w:pPr>
        <w:autoSpaceDE w:val="0"/>
        <w:autoSpaceDN w:val="0"/>
        <w:adjustRightInd w:val="0"/>
        <w:spacing w:after="0" w:line="240" w:lineRule="auto"/>
        <w:rPr>
          <w:rFonts w:cstheme="minorHAnsi"/>
          <w:color w:val="000000"/>
          <w:sz w:val="24"/>
          <w:szCs w:val="24"/>
        </w:rPr>
      </w:pPr>
    </w:p>
    <w:p w14:paraId="26E519E1" w14:textId="77777777" w:rsidR="00F6070B" w:rsidRPr="00A5691B" w:rsidRDefault="00F6070B" w:rsidP="00721382">
      <w:pPr>
        <w:pStyle w:val="Ttulo1"/>
        <w:numPr>
          <w:ilvl w:val="0"/>
          <w:numId w:val="1"/>
        </w:numPr>
        <w:rPr>
          <w:rFonts w:cstheme="minorHAnsi"/>
          <w:b/>
          <w:bCs/>
          <w:color w:val="000000"/>
          <w:sz w:val="24"/>
          <w:szCs w:val="24"/>
        </w:rPr>
      </w:pPr>
      <w:bookmarkStart w:id="4" w:name="_Toc22906681"/>
      <w:r w:rsidRPr="00A5691B">
        <w:rPr>
          <w:rFonts w:cstheme="minorHAnsi"/>
          <w:b/>
          <w:bCs/>
          <w:color w:val="000000"/>
          <w:sz w:val="24"/>
          <w:szCs w:val="24"/>
        </w:rPr>
        <w:t>HALLAZGOS</w:t>
      </w:r>
      <w:bookmarkEnd w:id="4"/>
    </w:p>
    <w:p w14:paraId="3E1E9B6A" w14:textId="77777777" w:rsidR="005524F2" w:rsidRDefault="005524F2" w:rsidP="00F6070B">
      <w:pPr>
        <w:autoSpaceDE w:val="0"/>
        <w:autoSpaceDN w:val="0"/>
        <w:adjustRightInd w:val="0"/>
        <w:spacing w:after="0" w:line="240" w:lineRule="auto"/>
        <w:rPr>
          <w:rFonts w:cstheme="minorHAnsi"/>
          <w:b/>
          <w:bCs/>
          <w:color w:val="000000"/>
          <w:sz w:val="24"/>
          <w:szCs w:val="24"/>
        </w:rPr>
      </w:pPr>
    </w:p>
    <w:p w14:paraId="373D00B5" w14:textId="77777777" w:rsidR="00984D3B" w:rsidRDefault="00984D3B" w:rsidP="00F6070B">
      <w:pPr>
        <w:autoSpaceDE w:val="0"/>
        <w:autoSpaceDN w:val="0"/>
        <w:adjustRightInd w:val="0"/>
        <w:spacing w:after="0" w:line="240" w:lineRule="auto"/>
      </w:pPr>
    </w:p>
    <w:p w14:paraId="3A50F95E" w14:textId="77777777" w:rsidR="00984D3B" w:rsidRDefault="00984D3B" w:rsidP="00F6070B">
      <w:pPr>
        <w:autoSpaceDE w:val="0"/>
        <w:autoSpaceDN w:val="0"/>
        <w:adjustRightInd w:val="0"/>
        <w:spacing w:after="0" w:line="240" w:lineRule="auto"/>
      </w:pPr>
      <w:r>
        <w:t>En los siguientes cuadros</w:t>
      </w:r>
      <w:r w:rsidR="005A1502">
        <w:t>,</w:t>
      </w:r>
      <w:r w:rsidR="00CA4739">
        <w:t xml:space="preserve"> se presenta para qué</w:t>
      </w:r>
      <w:r w:rsidR="005A1502">
        <w:t xml:space="preserve"> tipo de instalación aplica la acción. </w:t>
      </w:r>
      <w:r w:rsidR="002B3FCD">
        <w:t>Se retoman los resultados de la</w:t>
      </w:r>
      <w:r w:rsidR="00CA4739">
        <w:t>s</w:t>
      </w:r>
      <w:r w:rsidR="002B3FCD">
        <w:t xml:space="preserve"> tabla</w:t>
      </w:r>
      <w:r w:rsidR="00CA4739">
        <w:t>s</w:t>
      </w:r>
      <w:r w:rsidR="002B3FCD">
        <w:t xml:space="preserve"> anterior</w:t>
      </w:r>
      <w:r w:rsidR="00CA4739">
        <w:t>es</w:t>
      </w:r>
      <w:r w:rsidR="002B3FCD">
        <w:t xml:space="preserve"> N</w:t>
      </w:r>
      <w:r w:rsidR="00CA4739" w:rsidRPr="00CA4739">
        <w:t>°12,13 y 14</w:t>
      </w:r>
      <w:r w:rsidR="002B3FCD" w:rsidRPr="00CA4739">
        <w:t>.</w:t>
      </w:r>
      <w:r w:rsidR="002B3FCD">
        <w:t xml:space="preserve"> </w:t>
      </w:r>
      <w:r w:rsidR="005A1502">
        <w:t>L</w:t>
      </w:r>
      <w:r>
        <w:t>as siglas CC (Centros de Cultivo), PP (Plantas de proceso) y PC (Pla</w:t>
      </w:r>
      <w:r w:rsidR="002B3FCD">
        <w:t>nta de Reciclaje de Conchillas) tienen e</w:t>
      </w:r>
      <w:r>
        <w:t>ntre paréntesis, el % de cumplimiento para ese tipo de instalación.</w:t>
      </w:r>
    </w:p>
    <w:p w14:paraId="4F7B6E47" w14:textId="77777777" w:rsidR="00047C9F" w:rsidRDefault="00047C9F" w:rsidP="00F6070B">
      <w:pPr>
        <w:autoSpaceDE w:val="0"/>
        <w:autoSpaceDN w:val="0"/>
        <w:adjustRightInd w:val="0"/>
        <w:spacing w:after="0" w:line="240" w:lineRule="auto"/>
      </w:pPr>
    </w:p>
    <w:p w14:paraId="4D427F8C" w14:textId="77777777" w:rsidR="00047C9F" w:rsidRDefault="00047C9F" w:rsidP="00F6070B">
      <w:pPr>
        <w:autoSpaceDE w:val="0"/>
        <w:autoSpaceDN w:val="0"/>
        <w:adjustRightInd w:val="0"/>
        <w:spacing w:after="0" w:line="240" w:lineRule="auto"/>
      </w:pPr>
      <w:r w:rsidRPr="00CA4739">
        <w:rPr>
          <w:b/>
          <w:u w:val="single"/>
        </w:rPr>
        <w:t>Tabla N°15:</w:t>
      </w:r>
      <w:r>
        <w:t xml:space="preserve"> Análisis de la situación inicial por acciones</w:t>
      </w:r>
    </w:p>
    <w:p w14:paraId="0B23EAF7" w14:textId="77777777" w:rsidR="00D419C8" w:rsidRDefault="00D419C8" w:rsidP="00F6070B">
      <w:pPr>
        <w:autoSpaceDE w:val="0"/>
        <w:autoSpaceDN w:val="0"/>
        <w:adjustRightInd w:val="0"/>
        <w:spacing w:after="0" w:line="240" w:lineRule="auto"/>
      </w:pPr>
      <w:r>
        <w:fldChar w:fldCharType="begin"/>
      </w:r>
      <w:r>
        <w:instrText xml:space="preserve"> LINK </w:instrText>
      </w:r>
      <w:r w:rsidR="006C3954">
        <w:instrText xml:space="preserve">Excel.Sheet.12 "C:\\Users\\usuario\\Desktop\\Amichile\\Informes de DI\\Sistematización\\Auditoria DI CC Cultivos Promussels Ltda.xlsx" "Hallasgos CC!F2C3:F101C8" </w:instrText>
      </w:r>
      <w:r>
        <w:instrText xml:space="preserve">\a \f 4 \h  \* MERGEFORMAT </w:instrText>
      </w:r>
      <w:r>
        <w:fldChar w:fldCharType="separate"/>
      </w:r>
    </w:p>
    <w:tbl>
      <w:tblPr>
        <w:tblW w:w="9050" w:type="dxa"/>
        <w:tblCellMar>
          <w:left w:w="70" w:type="dxa"/>
          <w:right w:w="70" w:type="dxa"/>
        </w:tblCellMar>
        <w:tblLook w:val="04A0" w:firstRow="1" w:lastRow="0" w:firstColumn="1" w:lastColumn="0" w:noHBand="0" w:noVBand="1"/>
      </w:tblPr>
      <w:tblGrid>
        <w:gridCol w:w="3493"/>
        <w:gridCol w:w="5557"/>
      </w:tblGrid>
      <w:tr w:rsidR="00D419C8" w:rsidRPr="00FC725D" w14:paraId="35BBDE01" w14:textId="77777777" w:rsidTr="00D419C8">
        <w:trPr>
          <w:trHeight w:val="476"/>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7BF9B5AE"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1: IMPLEMENTAR EL ACUERDO EN TODAS LAS EMPRESAS ADHERIDAS</w:t>
            </w:r>
          </w:p>
        </w:tc>
      </w:tr>
      <w:tr w:rsidR="00984D3B" w:rsidRPr="00FC725D" w14:paraId="4097B585" w14:textId="77777777" w:rsidTr="006C62F4">
        <w:trPr>
          <w:trHeight w:val="465"/>
        </w:trPr>
        <w:tc>
          <w:tcPr>
            <w:tcW w:w="3493" w:type="dxa"/>
            <w:tcBorders>
              <w:top w:val="single" w:sz="8" w:space="0" w:color="auto"/>
              <w:left w:val="single" w:sz="8" w:space="0" w:color="auto"/>
              <w:bottom w:val="single" w:sz="8" w:space="0" w:color="000000"/>
              <w:right w:val="nil"/>
            </w:tcBorders>
            <w:shd w:val="clear" w:color="000000" w:fill="E2EFDA"/>
            <w:vAlign w:val="center"/>
            <w:hideMark/>
          </w:tcPr>
          <w:p w14:paraId="0340A7B4" w14:textId="77777777" w:rsidR="00984D3B" w:rsidRPr="00FC725D" w:rsidRDefault="00984D3B"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1.1</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626E67F9" w14:textId="77777777" w:rsidR="00984D3B" w:rsidRPr="00FC725D" w:rsidRDefault="001B05C5" w:rsidP="00D419C8">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CC (93</w:t>
            </w:r>
            <w:r w:rsidR="00984D3B" w:rsidRPr="00FC725D">
              <w:rPr>
                <w:rFonts w:eastAsia="Times New Roman" w:cstheme="minorHAnsi"/>
                <w:color w:val="000000"/>
                <w:sz w:val="20"/>
                <w:szCs w:val="20"/>
                <w:lang w:eastAsia="es-CL"/>
              </w:rPr>
              <w:t>%), PP (100%), PC (0%)</w:t>
            </w:r>
          </w:p>
        </w:tc>
      </w:tr>
      <w:tr w:rsidR="00D419C8" w:rsidRPr="00FC725D" w14:paraId="6C0A39B5" w14:textId="77777777" w:rsidTr="00FC725D">
        <w:trPr>
          <w:trHeight w:val="199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B75AD"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designarán a un(a) encargado(a) del APL y un(a) suplente, como responsable del cumplimiento y registro de todas las medidas y acciones establecidas en el presente Acuerdo. (Anexo 1)</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E36D5"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 que designe al encargado(a), con su respectivo suplente, firmado por el representante legal de la empresa o un certificado simple en el caso de que los mismos dueños sean los encargados de esta empresa.</w:t>
            </w:r>
            <w:r w:rsidRPr="00FC725D">
              <w:rPr>
                <w:rFonts w:eastAsia="Times New Roman" w:cstheme="minorHAnsi"/>
                <w:color w:val="000000"/>
                <w:sz w:val="20"/>
                <w:szCs w:val="20"/>
                <w:lang w:eastAsia="es-CL"/>
              </w:rPr>
              <w:br/>
              <w:t>Plazo: Mes 1</w:t>
            </w:r>
          </w:p>
        </w:tc>
      </w:tr>
      <w:tr w:rsidR="00D419C8" w:rsidRPr="00FC725D" w14:paraId="53E75B5C" w14:textId="77777777" w:rsidTr="00FC725D">
        <w:trPr>
          <w:trHeight w:val="725"/>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5F54B4A9" w14:textId="77777777" w:rsidR="00D419C8" w:rsidRPr="00FC725D" w:rsidRDefault="005A1502"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 xml:space="preserve">La gran mayoría de las empresas auditadas pudieron cumplir con esa acción ya que presentaron evidencias en formato digital o papel del Anexo 1 firmado, en el cual se responsabiliza a un Encargado de APL y un Suplente para la implementación de las metas de APL. </w:t>
            </w:r>
          </w:p>
          <w:p w14:paraId="4FA3A46A" w14:textId="77777777" w:rsidR="005A1502" w:rsidRPr="00FC725D" w:rsidRDefault="005A1502" w:rsidP="00D419C8">
            <w:pPr>
              <w:spacing w:after="0" w:line="240" w:lineRule="auto"/>
              <w:rPr>
                <w:rFonts w:eastAsia="Times New Roman" w:cstheme="minorHAnsi"/>
                <w:color w:val="000000"/>
                <w:sz w:val="20"/>
                <w:szCs w:val="20"/>
                <w:lang w:eastAsia="es-CL"/>
              </w:rPr>
            </w:pPr>
          </w:p>
        </w:tc>
      </w:tr>
      <w:tr w:rsidR="005A1502" w:rsidRPr="00FC725D" w14:paraId="7AA46324" w14:textId="77777777" w:rsidTr="00DF3001">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6DA8C4FE" w14:textId="77777777" w:rsidR="005A1502" w:rsidRPr="00FC725D" w:rsidRDefault="005A1502"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1.3</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7E9A25AD" w14:textId="77777777" w:rsidR="005A1502" w:rsidRPr="00FC725D" w:rsidRDefault="005A1502" w:rsidP="00D419C8">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Aplica para CC</w:t>
            </w:r>
            <w:r w:rsidR="001B05C5">
              <w:rPr>
                <w:rFonts w:eastAsia="Times New Roman" w:cstheme="minorHAnsi"/>
                <w:color w:val="000000"/>
                <w:sz w:val="20"/>
                <w:szCs w:val="20"/>
                <w:lang w:eastAsia="es-CL"/>
              </w:rPr>
              <w:t xml:space="preserve"> (4</w:t>
            </w:r>
            <w:r w:rsidRPr="00FC725D">
              <w:rPr>
                <w:rFonts w:eastAsia="Times New Roman" w:cstheme="minorHAnsi"/>
                <w:color w:val="000000"/>
                <w:sz w:val="20"/>
                <w:szCs w:val="20"/>
                <w:lang w:eastAsia="es-CL"/>
              </w:rPr>
              <w:t>%), PP</w:t>
            </w:r>
            <w:r w:rsidR="001B05C5">
              <w:rPr>
                <w:rFonts w:eastAsia="Times New Roman" w:cstheme="minorHAnsi"/>
                <w:color w:val="000000"/>
                <w:sz w:val="20"/>
                <w:szCs w:val="20"/>
                <w:lang w:eastAsia="es-CL"/>
              </w:rPr>
              <w:t xml:space="preserve"> (44</w:t>
            </w:r>
            <w:r w:rsidRPr="00FC725D">
              <w:rPr>
                <w:rFonts w:eastAsia="Times New Roman" w:cstheme="minorHAnsi"/>
                <w:color w:val="000000"/>
                <w:sz w:val="20"/>
                <w:szCs w:val="20"/>
                <w:lang w:eastAsia="es-CL"/>
              </w:rPr>
              <w:t>%), PC (</w:t>
            </w:r>
            <w:r w:rsidR="001B05C5">
              <w:rPr>
                <w:rFonts w:eastAsia="Times New Roman" w:cstheme="minorHAnsi"/>
                <w:color w:val="000000"/>
                <w:sz w:val="20"/>
                <w:szCs w:val="20"/>
                <w:lang w:eastAsia="es-CL"/>
              </w:rPr>
              <w:t>0</w:t>
            </w:r>
            <w:r w:rsidRPr="00FC725D">
              <w:rPr>
                <w:rFonts w:eastAsia="Times New Roman" w:cstheme="minorHAnsi"/>
                <w:color w:val="000000"/>
                <w:sz w:val="20"/>
                <w:szCs w:val="20"/>
                <w:lang w:eastAsia="es-CL"/>
              </w:rPr>
              <w:t>%)</w:t>
            </w:r>
          </w:p>
        </w:tc>
      </w:tr>
      <w:tr w:rsidR="00D419C8" w:rsidRPr="00FC725D" w14:paraId="1422D168" w14:textId="77777777" w:rsidTr="00FC725D">
        <w:trPr>
          <w:trHeight w:val="1253"/>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61AE"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adheridas adaptarán, implementarán y monitorearán el plan propuesto por AmiChile, según acción 1.2 del presente APL.</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BFE98"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Plan de implementación del APL disponibles en las instalaciones inscritas por las empresas adheridas y registros de implementación y monitoreo.</w:t>
            </w:r>
            <w:r w:rsidRPr="00FC725D">
              <w:rPr>
                <w:rFonts w:eastAsia="Times New Roman" w:cstheme="minorHAnsi"/>
                <w:color w:val="000000"/>
                <w:sz w:val="20"/>
                <w:szCs w:val="20"/>
                <w:lang w:eastAsia="es-CL"/>
              </w:rPr>
              <w:br/>
              <w:t>Plazo: A partir de Mes 3</w:t>
            </w:r>
          </w:p>
        </w:tc>
      </w:tr>
      <w:tr w:rsidR="00D419C8" w:rsidRPr="00FC725D" w14:paraId="1B858041" w14:textId="77777777" w:rsidTr="00DF3001">
        <w:trPr>
          <w:trHeight w:val="1470"/>
        </w:trPr>
        <w:tc>
          <w:tcPr>
            <w:tcW w:w="90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84180" w14:textId="77777777" w:rsidR="00D419C8" w:rsidRPr="00FC725D" w:rsidRDefault="00C148C3" w:rsidP="00C148C3">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Se observa una disparidad de resultados según el tamaño de la empresa. Las empresas de mayor tamaño evidencian su Plan de Implementación del APL y demuestran una apropiación del documento, conociendo l</w:t>
            </w:r>
            <w:r w:rsidR="00D419C8" w:rsidRPr="00FC725D">
              <w:rPr>
                <w:rFonts w:eastAsia="Times New Roman" w:cstheme="minorHAnsi"/>
                <w:color w:val="000000"/>
                <w:sz w:val="20"/>
                <w:szCs w:val="20"/>
                <w:lang w:eastAsia="es-CL"/>
              </w:rPr>
              <w:t>as metas, acciones y plazos</w:t>
            </w:r>
            <w:r w:rsidRPr="00FC725D">
              <w:rPr>
                <w:rFonts w:eastAsia="Times New Roman" w:cstheme="minorHAnsi"/>
                <w:color w:val="000000"/>
                <w:sz w:val="20"/>
                <w:szCs w:val="20"/>
                <w:lang w:eastAsia="es-CL"/>
              </w:rPr>
              <w:t>.</w:t>
            </w:r>
            <w:r w:rsidR="00D419C8" w:rsidRPr="00FC725D">
              <w:rPr>
                <w:rFonts w:eastAsia="Times New Roman" w:cstheme="minorHAnsi"/>
                <w:color w:val="000000"/>
                <w:sz w:val="20"/>
                <w:szCs w:val="20"/>
                <w:lang w:eastAsia="es-CL"/>
              </w:rPr>
              <w:t xml:space="preserve"> </w:t>
            </w:r>
            <w:r w:rsidRPr="00FC725D">
              <w:rPr>
                <w:rFonts w:eastAsia="Times New Roman" w:cstheme="minorHAnsi"/>
                <w:color w:val="000000"/>
                <w:sz w:val="20"/>
                <w:szCs w:val="20"/>
                <w:lang w:eastAsia="es-CL"/>
              </w:rPr>
              <w:t>Las empresas de menor tamaño descubren el Plan de Implementación al momento de la auditoría, muchas veces por no ocupar su correo electrónico como herramienta de trabajo.</w:t>
            </w:r>
            <w:r w:rsidR="00D419C8" w:rsidRPr="00FC725D">
              <w:rPr>
                <w:rFonts w:eastAsia="Times New Roman" w:cstheme="minorHAnsi"/>
                <w:color w:val="000000"/>
                <w:sz w:val="20"/>
                <w:szCs w:val="20"/>
                <w:lang w:eastAsia="es-CL"/>
              </w:rPr>
              <w:br/>
            </w:r>
            <w:r w:rsidR="00DF3001" w:rsidRPr="00FC725D">
              <w:rPr>
                <w:rFonts w:eastAsia="Times New Roman" w:cstheme="minorHAnsi"/>
                <w:color w:val="000000"/>
                <w:sz w:val="20"/>
                <w:szCs w:val="20"/>
                <w:lang w:eastAsia="es-CL"/>
              </w:rPr>
              <w:t xml:space="preserve">Aún no </w:t>
            </w:r>
            <w:r w:rsidRPr="00FC725D">
              <w:rPr>
                <w:rFonts w:eastAsia="Times New Roman" w:cstheme="minorHAnsi"/>
                <w:color w:val="000000"/>
                <w:sz w:val="20"/>
                <w:szCs w:val="20"/>
                <w:lang w:eastAsia="es-CL"/>
              </w:rPr>
              <w:t>existen</w:t>
            </w:r>
            <w:r w:rsidR="00D419C8" w:rsidRPr="00FC725D">
              <w:rPr>
                <w:rFonts w:eastAsia="Times New Roman" w:cstheme="minorHAnsi"/>
                <w:color w:val="000000"/>
                <w:sz w:val="20"/>
                <w:szCs w:val="20"/>
                <w:lang w:eastAsia="es-CL"/>
              </w:rPr>
              <w:t xml:space="preserve"> registro</w:t>
            </w:r>
            <w:r w:rsidRPr="00FC725D">
              <w:rPr>
                <w:rFonts w:eastAsia="Times New Roman" w:cstheme="minorHAnsi"/>
                <w:color w:val="000000"/>
                <w:sz w:val="20"/>
                <w:szCs w:val="20"/>
                <w:lang w:eastAsia="es-CL"/>
              </w:rPr>
              <w:t>s de implementación y monitoreo ya que estamos en la fase inicial del APL.</w:t>
            </w:r>
          </w:p>
        </w:tc>
      </w:tr>
      <w:tr w:rsidR="002B3FCD" w:rsidRPr="00FC725D" w14:paraId="431B5A14" w14:textId="77777777" w:rsidTr="00691ADE">
        <w:trPr>
          <w:trHeight w:val="465"/>
        </w:trPr>
        <w:tc>
          <w:tcPr>
            <w:tcW w:w="3493" w:type="dxa"/>
            <w:tcBorders>
              <w:top w:val="single" w:sz="4" w:space="0" w:color="auto"/>
              <w:left w:val="single" w:sz="8" w:space="0" w:color="auto"/>
              <w:bottom w:val="single" w:sz="8" w:space="0" w:color="000000"/>
              <w:right w:val="nil"/>
            </w:tcBorders>
            <w:shd w:val="clear" w:color="000000" w:fill="E2EFDA"/>
            <w:vAlign w:val="center"/>
            <w:hideMark/>
          </w:tcPr>
          <w:p w14:paraId="6B95EC4B" w14:textId="77777777" w:rsidR="002B3FCD" w:rsidRPr="00FC725D" w:rsidRDefault="002B3FCD"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1.5</w:t>
            </w:r>
          </w:p>
        </w:tc>
        <w:tc>
          <w:tcPr>
            <w:tcW w:w="5557"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7196D94D" w14:textId="77777777" w:rsidR="002B3FCD" w:rsidRPr="00FC725D" w:rsidRDefault="001B05C5" w:rsidP="002B3FCD">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CC (7%), PP (31%), PC (</w:t>
            </w:r>
            <w:r w:rsidR="002B3FCD" w:rsidRPr="00FC725D">
              <w:rPr>
                <w:rFonts w:eastAsia="Times New Roman" w:cstheme="minorHAnsi"/>
                <w:color w:val="000000"/>
                <w:sz w:val="20"/>
                <w:szCs w:val="20"/>
                <w:lang w:eastAsia="es-CL"/>
              </w:rPr>
              <w:t>0%)</w:t>
            </w:r>
          </w:p>
        </w:tc>
      </w:tr>
      <w:tr w:rsidR="00D419C8" w:rsidRPr="00FC725D" w14:paraId="24295B95" w14:textId="77777777" w:rsidTr="00FC725D">
        <w:trPr>
          <w:trHeight w:val="1148"/>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B9BE4"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lastRenderedPageBreak/>
              <w:t>Las empresas adheridas difundirán a sus trabajadores y principales stakeholders los alcances y resultados logrados gracias al APL.</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83F83"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Registros de difusión realizados.</w:t>
            </w:r>
            <w:r w:rsidRPr="00FC725D">
              <w:rPr>
                <w:rFonts w:eastAsia="Times New Roman" w:cstheme="minorHAnsi"/>
                <w:color w:val="000000"/>
                <w:sz w:val="20"/>
                <w:szCs w:val="20"/>
                <w:lang w:eastAsia="es-CL"/>
              </w:rPr>
              <w:br/>
              <w:t>Plazo: A partir de Mes 2</w:t>
            </w:r>
          </w:p>
        </w:tc>
      </w:tr>
      <w:tr w:rsidR="00D419C8" w:rsidRPr="00FC725D" w14:paraId="00A52F66" w14:textId="77777777" w:rsidTr="00FC725D">
        <w:trPr>
          <w:trHeight w:val="1118"/>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61AB388C" w14:textId="77777777" w:rsidR="00D419C8" w:rsidRPr="00FC725D" w:rsidRDefault="00C148C3" w:rsidP="002B3FCD">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De la misma forma se observa una disparidad entre los resultados.</w:t>
            </w:r>
            <w:r w:rsidR="002B3FCD" w:rsidRPr="00FC725D">
              <w:rPr>
                <w:rFonts w:eastAsia="Times New Roman" w:cstheme="minorHAnsi"/>
                <w:color w:val="000000"/>
                <w:sz w:val="20"/>
                <w:szCs w:val="20"/>
                <w:lang w:eastAsia="es-CL"/>
              </w:rPr>
              <w:t xml:space="preserve"> De manera general, aún n</w:t>
            </w:r>
            <w:r w:rsidR="00D419C8" w:rsidRPr="00FC725D">
              <w:rPr>
                <w:rFonts w:eastAsia="Times New Roman" w:cstheme="minorHAnsi"/>
                <w:color w:val="000000"/>
                <w:sz w:val="20"/>
                <w:szCs w:val="20"/>
                <w:lang w:eastAsia="es-CL"/>
              </w:rPr>
              <w:t xml:space="preserve">o se </w:t>
            </w:r>
            <w:r w:rsidR="002B3FCD" w:rsidRPr="00FC725D">
              <w:rPr>
                <w:rFonts w:eastAsia="Times New Roman" w:cstheme="minorHAnsi"/>
                <w:color w:val="000000"/>
                <w:sz w:val="20"/>
                <w:szCs w:val="20"/>
                <w:lang w:eastAsia="es-CL"/>
              </w:rPr>
              <w:t>difundió</w:t>
            </w:r>
            <w:r w:rsidR="00D419C8" w:rsidRPr="00FC725D">
              <w:rPr>
                <w:rFonts w:eastAsia="Times New Roman" w:cstheme="minorHAnsi"/>
                <w:color w:val="000000"/>
                <w:sz w:val="20"/>
                <w:szCs w:val="20"/>
                <w:lang w:eastAsia="es-CL"/>
              </w:rPr>
              <w:t xml:space="preserve"> información sobre el APL en medios de comunicación internos (diario mural, revista, página web…) o realizado instancias de comunicac</w:t>
            </w:r>
            <w:r w:rsidR="002B3FCD" w:rsidRPr="00FC725D">
              <w:rPr>
                <w:rFonts w:eastAsia="Times New Roman" w:cstheme="minorHAnsi"/>
                <w:color w:val="000000"/>
                <w:sz w:val="20"/>
                <w:szCs w:val="20"/>
                <w:lang w:eastAsia="es-CL"/>
              </w:rPr>
              <w:t>ión (charlas, reunión…). Sólo algunas PP y PC han evidenciado haberlo hecho.</w:t>
            </w:r>
          </w:p>
        </w:tc>
      </w:tr>
      <w:tr w:rsidR="00D419C8" w:rsidRPr="00FC725D" w14:paraId="23F8B07C" w14:textId="77777777" w:rsidTr="00FC725D">
        <w:trPr>
          <w:trHeight w:val="673"/>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5C181C0B"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N°2. DEFINIR E IMPLEMENTAR INDICADORES DE SUSTENTABILIDAD EN LAS EMPRESAS ADHERIDAS AL ACUERDO.</w:t>
            </w:r>
          </w:p>
        </w:tc>
      </w:tr>
      <w:tr w:rsidR="002B3FCD" w:rsidRPr="00FC725D" w14:paraId="2E3A7CA0" w14:textId="77777777" w:rsidTr="00691ADE">
        <w:trPr>
          <w:trHeight w:val="465"/>
        </w:trPr>
        <w:tc>
          <w:tcPr>
            <w:tcW w:w="3493" w:type="dxa"/>
            <w:tcBorders>
              <w:top w:val="single" w:sz="8" w:space="0" w:color="auto"/>
              <w:left w:val="single" w:sz="8" w:space="0" w:color="auto"/>
              <w:bottom w:val="single" w:sz="8" w:space="0" w:color="000000"/>
              <w:right w:val="nil"/>
            </w:tcBorders>
            <w:shd w:val="clear" w:color="000000" w:fill="E2EFDA"/>
            <w:vAlign w:val="center"/>
            <w:hideMark/>
          </w:tcPr>
          <w:p w14:paraId="169745DD" w14:textId="77777777" w:rsidR="002B3FCD" w:rsidRPr="00FC725D" w:rsidRDefault="002B3FCD" w:rsidP="002B3FCD">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2.1</w:t>
            </w:r>
          </w:p>
        </w:tc>
        <w:tc>
          <w:tcPr>
            <w:tcW w:w="5557" w:type="dxa"/>
            <w:tcBorders>
              <w:top w:val="single" w:sz="8" w:space="0" w:color="auto"/>
              <w:left w:val="single" w:sz="8" w:space="0" w:color="auto"/>
              <w:bottom w:val="single" w:sz="4" w:space="0" w:color="auto"/>
              <w:right w:val="single" w:sz="8" w:space="0" w:color="000000"/>
            </w:tcBorders>
            <w:shd w:val="clear" w:color="auto" w:fill="auto"/>
            <w:hideMark/>
          </w:tcPr>
          <w:p w14:paraId="445FE755" w14:textId="77777777" w:rsidR="002B3FCD" w:rsidRPr="00FC725D" w:rsidRDefault="001B05C5" w:rsidP="002B3FCD">
            <w:pPr>
              <w:rPr>
                <w:rFonts w:cstheme="minorHAnsi"/>
                <w:sz w:val="20"/>
                <w:szCs w:val="20"/>
              </w:rPr>
            </w:pPr>
            <w:r>
              <w:rPr>
                <w:rFonts w:eastAsia="Times New Roman" w:cstheme="minorHAnsi"/>
                <w:color w:val="000000"/>
                <w:sz w:val="20"/>
                <w:szCs w:val="20"/>
                <w:lang w:eastAsia="es-CL"/>
              </w:rPr>
              <w:t>Aplica para CC (93</w:t>
            </w:r>
            <w:r w:rsidR="002B3FCD" w:rsidRPr="00FC725D">
              <w:rPr>
                <w:rFonts w:eastAsia="Times New Roman" w:cstheme="minorHAnsi"/>
                <w:color w:val="000000"/>
                <w:sz w:val="20"/>
                <w:szCs w:val="20"/>
                <w:lang w:eastAsia="es-CL"/>
              </w:rPr>
              <w:t>%), PP (100%), PC (0%)</w:t>
            </w:r>
          </w:p>
        </w:tc>
      </w:tr>
      <w:tr w:rsidR="00D419C8" w:rsidRPr="00FC725D" w14:paraId="1D0C3669" w14:textId="77777777" w:rsidTr="00D419C8">
        <w:trPr>
          <w:trHeight w:val="2025"/>
        </w:trPr>
        <w:tc>
          <w:tcPr>
            <w:tcW w:w="3493" w:type="dxa"/>
            <w:tcBorders>
              <w:top w:val="single" w:sz="8" w:space="0" w:color="auto"/>
              <w:left w:val="single" w:sz="8" w:space="0" w:color="auto"/>
              <w:bottom w:val="nil"/>
              <w:right w:val="nil"/>
            </w:tcBorders>
            <w:shd w:val="clear" w:color="auto" w:fill="auto"/>
            <w:vAlign w:val="center"/>
            <w:hideMark/>
          </w:tcPr>
          <w:p w14:paraId="14CBCA50"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designarán un(a) encargado(a) de sustentabilidad, definiendo sus responsabilidades y funciones, de acuerdo a lo establecido en el Anexo N° 1 del Acuerdo. Este encargado(a) puede ser el (la) mismo(a) encargado(a) del APL y/o su suplente, indicado en la acción 1.1.</w:t>
            </w:r>
          </w:p>
        </w:tc>
        <w:tc>
          <w:tcPr>
            <w:tcW w:w="5557" w:type="dxa"/>
            <w:tcBorders>
              <w:top w:val="single" w:sz="8" w:space="0" w:color="auto"/>
              <w:left w:val="single" w:sz="8" w:space="0" w:color="auto"/>
              <w:bottom w:val="nil"/>
              <w:right w:val="single" w:sz="8" w:space="0" w:color="000000"/>
            </w:tcBorders>
            <w:shd w:val="clear" w:color="auto" w:fill="auto"/>
            <w:vAlign w:val="center"/>
            <w:hideMark/>
          </w:tcPr>
          <w:p w14:paraId="691D1DC6"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 que designe al encargado(a) de sustentabilidad, con sus respectivas funciones, firmado por el representante legal de la empresa, o certificado simple en el caso de que los mismos dueños sean los encargados de sustentabilidad de la empresa.</w:t>
            </w:r>
            <w:r w:rsidRPr="00FC725D">
              <w:rPr>
                <w:rFonts w:eastAsia="Times New Roman" w:cstheme="minorHAnsi"/>
                <w:color w:val="000000"/>
                <w:sz w:val="20"/>
                <w:szCs w:val="20"/>
                <w:lang w:eastAsia="es-CL"/>
              </w:rPr>
              <w:br/>
              <w:t>Plazo: Mes 1</w:t>
            </w:r>
          </w:p>
        </w:tc>
      </w:tr>
      <w:tr w:rsidR="00D419C8" w:rsidRPr="00FC725D" w14:paraId="48AF66B6" w14:textId="77777777" w:rsidTr="00D419C8">
        <w:trPr>
          <w:trHeight w:val="1005"/>
        </w:trPr>
        <w:tc>
          <w:tcPr>
            <w:tcW w:w="9050" w:type="dxa"/>
            <w:gridSpan w:val="2"/>
            <w:tcBorders>
              <w:top w:val="single" w:sz="8" w:space="0" w:color="auto"/>
              <w:left w:val="single" w:sz="8" w:space="0" w:color="auto"/>
              <w:bottom w:val="nil"/>
              <w:right w:val="single" w:sz="8" w:space="0" w:color="000000"/>
            </w:tcBorders>
            <w:shd w:val="clear" w:color="auto" w:fill="auto"/>
            <w:vAlign w:val="center"/>
            <w:hideMark/>
          </w:tcPr>
          <w:p w14:paraId="789008D2" w14:textId="77777777" w:rsidR="00D419C8" w:rsidRPr="00FC725D" w:rsidRDefault="002B3FCD"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 gran mayoría de las empresas auditadas pudieron cumplir con esa acción ya que presentaron evidencias en formato digital o papel del Anexo 1 firmado, en el cual se responsabiliza a un Encargado de APL y un Suplente para la implementación de las metas de APL.</w:t>
            </w:r>
          </w:p>
        </w:tc>
      </w:tr>
      <w:tr w:rsidR="002B3FCD" w:rsidRPr="00FC725D" w14:paraId="232162AD" w14:textId="77777777" w:rsidTr="002B3FCD">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0C0428DD" w14:textId="77777777" w:rsidR="002B3FCD" w:rsidRPr="00FC725D" w:rsidRDefault="002B3FCD"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2.4</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16A06A79" w14:textId="77777777" w:rsidR="002B3FCD" w:rsidRPr="00FC725D" w:rsidRDefault="00DD131F" w:rsidP="00D419C8">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CC (0%), PP (6</w:t>
            </w:r>
            <w:r w:rsidR="002B3FCD" w:rsidRPr="00FC725D">
              <w:rPr>
                <w:rFonts w:eastAsia="Times New Roman" w:cstheme="minorHAnsi"/>
                <w:color w:val="000000"/>
                <w:sz w:val="20"/>
                <w:szCs w:val="20"/>
                <w:lang w:eastAsia="es-CL"/>
              </w:rPr>
              <w:t>%), PC (0%)</w:t>
            </w:r>
          </w:p>
        </w:tc>
      </w:tr>
      <w:tr w:rsidR="00D419C8" w:rsidRPr="00FC725D" w14:paraId="4556A72F" w14:textId="77777777" w:rsidTr="00FC725D">
        <w:trPr>
          <w:trHeight w:val="866"/>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33B99"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registrarán semestralmente los indicadores de sustentabilidad.</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231A1"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Registros semestralmente de los indicadores de sustentabilidad claves.</w:t>
            </w:r>
            <w:r w:rsidRPr="00FC725D">
              <w:rPr>
                <w:rFonts w:eastAsia="Times New Roman" w:cstheme="minorHAnsi"/>
                <w:color w:val="000000"/>
                <w:sz w:val="20"/>
                <w:szCs w:val="20"/>
                <w:lang w:eastAsia="es-CL"/>
              </w:rPr>
              <w:br/>
              <w:t>Plazo: A partir de Mes 6</w:t>
            </w:r>
          </w:p>
        </w:tc>
      </w:tr>
      <w:tr w:rsidR="00D419C8" w:rsidRPr="00FC725D" w14:paraId="44CE0EE8" w14:textId="77777777" w:rsidTr="002B3FCD">
        <w:trPr>
          <w:trHeight w:val="1470"/>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28588AAC" w14:textId="77777777" w:rsidR="003D0F2E" w:rsidRPr="00FC725D" w:rsidRDefault="003D0F2E" w:rsidP="003D0F2E">
            <w:pPr>
              <w:spacing w:after="0" w:line="240" w:lineRule="auto"/>
              <w:rPr>
                <w:rFonts w:cstheme="minorHAnsi"/>
                <w:sz w:val="20"/>
                <w:szCs w:val="20"/>
              </w:rPr>
            </w:pPr>
            <w:r w:rsidRPr="00FC725D">
              <w:rPr>
                <w:rFonts w:cstheme="minorHAnsi"/>
                <w:sz w:val="20"/>
                <w:szCs w:val="20"/>
              </w:rPr>
              <w:t>Los Centros de cultivo de mayor tamaño</w:t>
            </w:r>
            <w:r w:rsidRPr="00FC725D">
              <w:rPr>
                <w:rFonts w:cstheme="minorHAnsi"/>
                <w:bCs/>
                <w:sz w:val="20"/>
                <w:szCs w:val="20"/>
              </w:rPr>
              <w:t xml:space="preserve"> llevan algunos</w:t>
            </w:r>
            <w:r w:rsidRPr="00FC725D">
              <w:rPr>
                <w:rFonts w:cstheme="minorHAnsi"/>
                <w:sz w:val="20"/>
                <w:szCs w:val="20"/>
              </w:rPr>
              <w:t xml:space="preserve"> registros mensuales de indicadores de sustentabilidad propios de su empresa. En general, poseen varios indicadores pero no siempre los tienen centralizados en un formato especial APL. Las empresas de menor tamaño llevan pocos registros (facturas más que todo) y no tienen sistematizada esa información.</w:t>
            </w:r>
          </w:p>
          <w:p w14:paraId="67CC9EBB" w14:textId="77777777" w:rsidR="003D0F2E" w:rsidRPr="00FC725D" w:rsidRDefault="003D0F2E" w:rsidP="003D0F2E">
            <w:pPr>
              <w:spacing w:after="0" w:line="240" w:lineRule="auto"/>
              <w:rPr>
                <w:rFonts w:cstheme="minorHAnsi"/>
                <w:sz w:val="20"/>
                <w:szCs w:val="20"/>
              </w:rPr>
            </w:pPr>
            <w:r w:rsidRPr="00FC725D">
              <w:rPr>
                <w:rFonts w:cstheme="minorHAnsi"/>
                <w:sz w:val="20"/>
                <w:szCs w:val="20"/>
              </w:rPr>
              <w:t xml:space="preserve">Las Plantas de proceso </w:t>
            </w:r>
            <w:r w:rsidRPr="00FC725D">
              <w:rPr>
                <w:rFonts w:cstheme="minorHAnsi"/>
                <w:bCs/>
                <w:sz w:val="20"/>
                <w:szCs w:val="20"/>
              </w:rPr>
              <w:t>llevan diversos</w:t>
            </w:r>
            <w:r w:rsidRPr="00FC725D">
              <w:rPr>
                <w:rFonts w:cstheme="minorHAnsi"/>
                <w:sz w:val="20"/>
                <w:szCs w:val="20"/>
              </w:rPr>
              <w:t xml:space="preserve"> registros mensuales de indicadores de sustentabilidad propios de sus empresas y presentan las evidencias correspondientes.</w:t>
            </w:r>
          </w:p>
          <w:p w14:paraId="2FF25941" w14:textId="77777777" w:rsidR="003D0F2E" w:rsidRPr="00FC725D" w:rsidRDefault="003D0F2E" w:rsidP="003D0F2E">
            <w:pPr>
              <w:spacing w:after="0" w:line="240" w:lineRule="auto"/>
              <w:rPr>
                <w:rFonts w:cstheme="minorHAnsi"/>
                <w:sz w:val="20"/>
                <w:szCs w:val="20"/>
              </w:rPr>
            </w:pPr>
            <w:r w:rsidRPr="00FC725D">
              <w:rPr>
                <w:rFonts w:cstheme="minorHAnsi"/>
                <w:sz w:val="20"/>
                <w:szCs w:val="20"/>
              </w:rPr>
              <w:t xml:space="preserve">La Planta de reciclaje de conchillas </w:t>
            </w:r>
            <w:r w:rsidRPr="00FC725D">
              <w:rPr>
                <w:rFonts w:cstheme="minorHAnsi"/>
                <w:bCs/>
                <w:sz w:val="20"/>
                <w:szCs w:val="20"/>
              </w:rPr>
              <w:t xml:space="preserve">lleva algunos </w:t>
            </w:r>
            <w:r w:rsidRPr="00FC725D">
              <w:rPr>
                <w:rFonts w:cstheme="minorHAnsi"/>
                <w:sz w:val="20"/>
                <w:szCs w:val="20"/>
              </w:rPr>
              <w:t>registros mensuales de indicadores de sustentabilidad propios de su empresa pero carece de evidencias al momento de la auditoría.</w:t>
            </w:r>
          </w:p>
          <w:p w14:paraId="7F56ECF9" w14:textId="77777777" w:rsidR="003D0F2E" w:rsidRPr="00FC725D" w:rsidRDefault="003D0F2E" w:rsidP="003D0F2E">
            <w:pPr>
              <w:spacing w:after="0" w:line="240" w:lineRule="auto"/>
              <w:rPr>
                <w:rFonts w:eastAsia="Times New Roman" w:cstheme="minorHAnsi"/>
                <w:color w:val="000000"/>
                <w:sz w:val="20"/>
                <w:szCs w:val="20"/>
                <w:lang w:eastAsia="es-CL"/>
              </w:rPr>
            </w:pPr>
            <w:r w:rsidRPr="00FC725D">
              <w:rPr>
                <w:rFonts w:cstheme="minorHAnsi"/>
                <w:sz w:val="20"/>
                <w:szCs w:val="20"/>
              </w:rPr>
              <w:t>La guía técnica de indicadores de sustentabilidad que difundirá Amichile permitirá a las empresas empezar a centralizar sus indicadores a través de un formato APL.</w:t>
            </w:r>
          </w:p>
        </w:tc>
      </w:tr>
      <w:tr w:rsidR="003D0F2E" w:rsidRPr="00FC725D" w14:paraId="549A52E0" w14:textId="77777777" w:rsidTr="00691ADE">
        <w:trPr>
          <w:trHeight w:val="465"/>
        </w:trPr>
        <w:tc>
          <w:tcPr>
            <w:tcW w:w="3493" w:type="dxa"/>
            <w:tcBorders>
              <w:top w:val="single" w:sz="8" w:space="0" w:color="auto"/>
              <w:left w:val="single" w:sz="8" w:space="0" w:color="auto"/>
              <w:bottom w:val="single" w:sz="8" w:space="0" w:color="000000"/>
              <w:right w:val="nil"/>
            </w:tcBorders>
            <w:shd w:val="clear" w:color="000000" w:fill="E2EFDA"/>
            <w:vAlign w:val="center"/>
            <w:hideMark/>
          </w:tcPr>
          <w:p w14:paraId="301EBD43" w14:textId="77777777" w:rsidR="003D0F2E" w:rsidRPr="00FC725D" w:rsidRDefault="003D0F2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2.5</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264F8B28" w14:textId="77777777" w:rsidR="003D0F2E" w:rsidRPr="00FC725D" w:rsidRDefault="003D0F2E" w:rsidP="00D419C8">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Aplica para CC (0%), PP (0%), PC (0%)</w:t>
            </w:r>
          </w:p>
        </w:tc>
      </w:tr>
      <w:tr w:rsidR="00D419C8" w:rsidRPr="00FC725D" w14:paraId="42DD5C4A" w14:textId="77777777" w:rsidTr="003D0F2E">
        <w:trPr>
          <w:trHeight w:val="1335"/>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A30F2"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lastRenderedPageBreak/>
              <w:t>El encargado de sustentabilidad de cada empresa reportará a AmiChile, semestralmente los indicadores de sustentabilidad.</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47806"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Registros semestrales de envío de los indicadores de sustentabilidad a AmiChile, a través de correo electrónico, carta, boletín u otros.</w:t>
            </w:r>
            <w:r w:rsidRPr="00FC725D">
              <w:rPr>
                <w:rFonts w:eastAsia="Times New Roman" w:cstheme="minorHAnsi"/>
                <w:color w:val="000000"/>
                <w:sz w:val="20"/>
                <w:szCs w:val="20"/>
                <w:lang w:eastAsia="es-CL"/>
              </w:rPr>
              <w:br/>
              <w:t>Plazo: A partir de Mes 6</w:t>
            </w:r>
          </w:p>
        </w:tc>
      </w:tr>
      <w:tr w:rsidR="00D419C8" w:rsidRPr="00FC725D" w14:paraId="1202ED92" w14:textId="77777777" w:rsidTr="00FC725D">
        <w:trPr>
          <w:trHeight w:val="657"/>
        </w:trPr>
        <w:tc>
          <w:tcPr>
            <w:tcW w:w="90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2A621E" w14:textId="77777777" w:rsidR="00D419C8" w:rsidRPr="00FC725D" w:rsidRDefault="003D0F2E" w:rsidP="003D0F2E">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Acción con cumplimiento nulo para todas las empresas. El reporte de semestral de los indicadores de sustentabilidad se iniciará a partir del mes 6.</w:t>
            </w:r>
          </w:p>
        </w:tc>
      </w:tr>
      <w:tr w:rsidR="00D419C8" w:rsidRPr="00FC725D" w14:paraId="3A6321D0" w14:textId="77777777" w:rsidTr="001121EC">
        <w:trPr>
          <w:trHeight w:val="725"/>
        </w:trPr>
        <w:tc>
          <w:tcPr>
            <w:tcW w:w="9050" w:type="dxa"/>
            <w:gridSpan w:val="2"/>
            <w:tcBorders>
              <w:top w:val="single" w:sz="4" w:space="0" w:color="auto"/>
              <w:left w:val="single" w:sz="8" w:space="0" w:color="auto"/>
              <w:bottom w:val="single" w:sz="8" w:space="0" w:color="auto"/>
              <w:right w:val="single" w:sz="8" w:space="0" w:color="000000"/>
            </w:tcBorders>
            <w:shd w:val="clear" w:color="000000" w:fill="EDEDED"/>
            <w:vAlign w:val="center"/>
            <w:hideMark/>
          </w:tcPr>
          <w:p w14:paraId="1560B742"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N° 3. MEJORAR LAS COMPETENCIAS LABORALES DE LOS TRABAJADORES DE LAS EMPRESAS ADHERIDAS AL APL.</w:t>
            </w:r>
          </w:p>
        </w:tc>
      </w:tr>
      <w:tr w:rsidR="003D0F2E" w:rsidRPr="00FC725D" w14:paraId="2A3F716F" w14:textId="77777777" w:rsidTr="001121EC">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0815034E" w14:textId="77777777" w:rsidR="003D0F2E" w:rsidRPr="00FC725D" w:rsidRDefault="003D0F2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3.3</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292C798A" w14:textId="77777777" w:rsidR="003D0F2E" w:rsidRPr="00FC725D" w:rsidRDefault="00D547CB" w:rsidP="00D419C8">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CC (0%), PP (6</w:t>
            </w:r>
            <w:r w:rsidR="001121EC" w:rsidRPr="00FC725D">
              <w:rPr>
                <w:rFonts w:eastAsia="Times New Roman" w:cstheme="minorHAnsi"/>
                <w:color w:val="000000"/>
                <w:sz w:val="20"/>
                <w:szCs w:val="20"/>
                <w:lang w:eastAsia="es-CL"/>
              </w:rPr>
              <w:t>%), PC (0%)</w:t>
            </w:r>
          </w:p>
        </w:tc>
      </w:tr>
      <w:tr w:rsidR="00D419C8" w:rsidRPr="00FC725D" w14:paraId="745FF53C" w14:textId="77777777" w:rsidTr="0086081E">
        <w:trPr>
          <w:trHeight w:val="1196"/>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F820B"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capacitarán a sus trabajadores, considerando el programa establecido en la acción 3.1</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CCE38"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Registros de capacitación (medio de convocatoria, programa, nómina de asistencia y/o certificados de capacitación).</w:t>
            </w:r>
            <w:r w:rsidRPr="00FC725D">
              <w:rPr>
                <w:rFonts w:eastAsia="Times New Roman" w:cstheme="minorHAnsi"/>
                <w:color w:val="000000"/>
                <w:sz w:val="20"/>
                <w:szCs w:val="20"/>
                <w:lang w:eastAsia="es-CL"/>
              </w:rPr>
              <w:br/>
              <w:t>Plazo: Mes 20</w:t>
            </w:r>
          </w:p>
        </w:tc>
      </w:tr>
      <w:tr w:rsidR="00D419C8" w:rsidRPr="00FC725D" w14:paraId="002D086B" w14:textId="77777777" w:rsidTr="00FC725D">
        <w:trPr>
          <w:trHeight w:val="2515"/>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204FF629" w14:textId="77777777" w:rsidR="0086081E" w:rsidRPr="00FC725D" w:rsidRDefault="0086081E" w:rsidP="0086081E">
            <w:pPr>
              <w:spacing w:after="0" w:line="240" w:lineRule="auto"/>
              <w:rPr>
                <w:rFonts w:cstheme="minorHAnsi"/>
                <w:sz w:val="20"/>
                <w:szCs w:val="20"/>
              </w:rPr>
            </w:pPr>
            <w:r w:rsidRPr="00FC725D">
              <w:rPr>
                <w:rFonts w:cstheme="minorHAnsi"/>
                <w:sz w:val="20"/>
                <w:szCs w:val="20"/>
              </w:rPr>
              <w:t>Algunos de los Centros de cultivo de mayor tamaño ya han realizado capacitaciones a sus trabajadores y presentan las evidencias correspondientes. En el caso de los centros de cultivo de menor tamaño, los dueños informan haber conversado del cuidado del medio ambiente con sus trabajadores.</w:t>
            </w:r>
          </w:p>
          <w:p w14:paraId="36A34402" w14:textId="77777777" w:rsidR="0086081E" w:rsidRPr="00FC725D" w:rsidRDefault="0086081E" w:rsidP="0086081E">
            <w:pPr>
              <w:rPr>
                <w:rFonts w:cstheme="minorHAnsi"/>
                <w:sz w:val="20"/>
                <w:szCs w:val="20"/>
              </w:rPr>
            </w:pPr>
            <w:r w:rsidRPr="00FC725D">
              <w:rPr>
                <w:rFonts w:cstheme="minorHAnsi"/>
                <w:sz w:val="20"/>
                <w:szCs w:val="20"/>
              </w:rPr>
              <w:t>La gran mayoría de las Plantas de proceso ya han realizado capacitaciones ambientales a sus trabajadores.</w:t>
            </w:r>
          </w:p>
          <w:p w14:paraId="3074D4A6" w14:textId="77777777" w:rsidR="0086081E" w:rsidRPr="00FC725D" w:rsidRDefault="0086081E" w:rsidP="0086081E">
            <w:pPr>
              <w:rPr>
                <w:rFonts w:cstheme="minorHAnsi"/>
                <w:sz w:val="20"/>
                <w:szCs w:val="20"/>
              </w:rPr>
            </w:pPr>
            <w:r w:rsidRPr="00FC725D">
              <w:rPr>
                <w:rFonts w:cstheme="minorHAnsi"/>
                <w:sz w:val="20"/>
                <w:szCs w:val="20"/>
              </w:rPr>
              <w:t>La Planta de reciclaje de conchillas aún no capacitó a sus trabajadores pero demuestra una sensibilidad por el tema siendo una empresa recicladora.</w:t>
            </w:r>
          </w:p>
          <w:p w14:paraId="0D0EA891" w14:textId="77777777" w:rsidR="0086081E" w:rsidRPr="00FC725D" w:rsidRDefault="0086081E" w:rsidP="0086081E">
            <w:pPr>
              <w:rPr>
                <w:rFonts w:cstheme="minorHAnsi"/>
                <w:sz w:val="20"/>
                <w:szCs w:val="20"/>
              </w:rPr>
            </w:pPr>
            <w:r w:rsidRPr="00FC725D">
              <w:rPr>
                <w:rFonts w:cstheme="minorHAnsi"/>
                <w:sz w:val="20"/>
                <w:szCs w:val="20"/>
              </w:rPr>
              <w:t>El programa de capacitaciones (acción 3.1) permitirá a las empresas capacitar, actualizar y seguir capacitando a sus trabajadores en las distintas temáticas ambientales según el nivel de avance.</w:t>
            </w:r>
          </w:p>
          <w:p w14:paraId="0665885D" w14:textId="77777777" w:rsidR="0086081E" w:rsidRPr="00FC725D" w:rsidRDefault="0086081E" w:rsidP="0086081E">
            <w:pPr>
              <w:spacing w:after="0" w:line="240" w:lineRule="auto"/>
              <w:rPr>
                <w:rFonts w:eastAsia="Times New Roman" w:cstheme="minorHAnsi"/>
                <w:color w:val="000000"/>
                <w:sz w:val="20"/>
                <w:szCs w:val="20"/>
                <w:lang w:eastAsia="es-CL"/>
              </w:rPr>
            </w:pPr>
          </w:p>
        </w:tc>
      </w:tr>
      <w:tr w:rsidR="0086081E" w:rsidRPr="00FC725D" w14:paraId="76BFF296" w14:textId="77777777" w:rsidTr="00A65A57">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5AA89FED" w14:textId="77777777" w:rsidR="0086081E" w:rsidRPr="00FC725D" w:rsidRDefault="0086081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3.4</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120C23A4" w14:textId="77777777" w:rsidR="0086081E" w:rsidRPr="00FC725D" w:rsidRDefault="002C6798" w:rsidP="00D419C8">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Aplica para CC (</w:t>
            </w:r>
            <w:r w:rsidR="00A65A57" w:rsidRPr="00FC725D">
              <w:rPr>
                <w:rFonts w:eastAsia="Times New Roman" w:cstheme="minorHAnsi"/>
                <w:color w:val="000000"/>
                <w:sz w:val="20"/>
                <w:szCs w:val="20"/>
                <w:lang w:eastAsia="es-CL"/>
              </w:rPr>
              <w:t>1</w:t>
            </w:r>
            <w:r w:rsidR="00DD131F">
              <w:rPr>
                <w:rFonts w:eastAsia="Times New Roman" w:cstheme="minorHAnsi"/>
                <w:color w:val="000000"/>
                <w:sz w:val="20"/>
                <w:szCs w:val="20"/>
                <w:lang w:eastAsia="es-CL"/>
              </w:rPr>
              <w:t>4</w:t>
            </w:r>
            <w:r w:rsidR="001B05C5">
              <w:rPr>
                <w:rFonts w:eastAsia="Times New Roman" w:cstheme="minorHAnsi"/>
                <w:color w:val="000000"/>
                <w:sz w:val="20"/>
                <w:szCs w:val="20"/>
                <w:lang w:eastAsia="es-CL"/>
              </w:rPr>
              <w:t>%), PP (31</w:t>
            </w:r>
            <w:r w:rsidRPr="00FC725D">
              <w:rPr>
                <w:rFonts w:eastAsia="Times New Roman" w:cstheme="minorHAnsi"/>
                <w:color w:val="000000"/>
                <w:sz w:val="20"/>
                <w:szCs w:val="20"/>
                <w:lang w:eastAsia="es-CL"/>
              </w:rPr>
              <w:t>%), PC (0%)</w:t>
            </w:r>
          </w:p>
        </w:tc>
      </w:tr>
      <w:tr w:rsidR="00D419C8" w:rsidRPr="00FC725D" w14:paraId="3B5912B9" w14:textId="77777777" w:rsidTr="00FC725D">
        <w:trPr>
          <w:trHeight w:val="2993"/>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648C"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 xml:space="preserve">Las empresas, con apoyo técnico de AmiChile, deberán realizar semestralmente mejoras continuas a sus respectivos “Planes de Contingencia de Salud y Seguridad Ocupacional”.  </w:t>
            </w:r>
            <w:r w:rsidRPr="00FC725D">
              <w:rPr>
                <w:rFonts w:eastAsia="Times New Roman" w:cstheme="minorHAnsi"/>
                <w:color w:val="000000"/>
                <w:sz w:val="20"/>
                <w:szCs w:val="20"/>
                <w:lang w:eastAsia="es-CL"/>
              </w:rPr>
              <w:br/>
              <w:t>Éstos deben considerar los siguientes eventos:</w:t>
            </w:r>
            <w:r w:rsidRPr="00FC725D">
              <w:rPr>
                <w:rFonts w:eastAsia="Times New Roman" w:cstheme="minorHAnsi"/>
                <w:color w:val="000000"/>
                <w:sz w:val="20"/>
                <w:szCs w:val="20"/>
                <w:lang w:eastAsia="es-CL"/>
              </w:rPr>
              <w:br/>
              <w:t>• Hombre al agua</w:t>
            </w:r>
            <w:r w:rsidRPr="00FC725D">
              <w:rPr>
                <w:rFonts w:eastAsia="Times New Roman" w:cstheme="minorHAnsi"/>
                <w:color w:val="000000"/>
                <w:sz w:val="20"/>
                <w:szCs w:val="20"/>
                <w:lang w:eastAsia="es-CL"/>
              </w:rPr>
              <w:br/>
              <w:t>• Contra incendios</w:t>
            </w:r>
            <w:r w:rsidRPr="00FC725D">
              <w:rPr>
                <w:rFonts w:eastAsia="Times New Roman" w:cstheme="minorHAnsi"/>
                <w:color w:val="000000"/>
                <w:sz w:val="20"/>
                <w:szCs w:val="20"/>
                <w:lang w:eastAsia="es-CL"/>
              </w:rPr>
              <w:br/>
              <w:t>• Derrame de Hidrocarburos</w:t>
            </w:r>
            <w:r w:rsidRPr="00FC725D">
              <w:rPr>
                <w:rFonts w:eastAsia="Times New Roman" w:cstheme="minorHAnsi"/>
                <w:color w:val="000000"/>
                <w:sz w:val="20"/>
                <w:szCs w:val="20"/>
                <w:lang w:eastAsia="es-CL"/>
              </w:rPr>
              <w:br/>
              <w:t>• Buceo</w:t>
            </w:r>
            <w:r w:rsidRPr="00FC725D">
              <w:rPr>
                <w:rFonts w:eastAsia="Times New Roman" w:cstheme="minorHAnsi"/>
                <w:color w:val="000000"/>
                <w:sz w:val="20"/>
                <w:szCs w:val="20"/>
                <w:lang w:eastAsia="es-CL"/>
              </w:rPr>
              <w:br/>
              <w:t>• Frente de mal tiempo</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012AC"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Disponer de los “Planes de Contingencia de Salud y Seguridad Ocupacional”, con las respectivas mejoras.</w:t>
            </w:r>
            <w:r w:rsidRPr="00FC725D">
              <w:rPr>
                <w:rFonts w:eastAsia="Times New Roman" w:cstheme="minorHAnsi"/>
                <w:color w:val="000000"/>
                <w:sz w:val="20"/>
                <w:szCs w:val="20"/>
                <w:lang w:eastAsia="es-CL"/>
              </w:rPr>
              <w:br/>
              <w:t>Plazo: Mes 9</w:t>
            </w:r>
          </w:p>
        </w:tc>
      </w:tr>
      <w:tr w:rsidR="00D419C8" w:rsidRPr="00FC725D" w14:paraId="0B92C452" w14:textId="77777777" w:rsidTr="00A65A57">
        <w:trPr>
          <w:trHeight w:val="2460"/>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63300C8F" w14:textId="77777777" w:rsidR="00A65A57" w:rsidRPr="00FC725D" w:rsidRDefault="00A65A57" w:rsidP="00A65A57">
            <w:pPr>
              <w:spacing w:after="0" w:line="240" w:lineRule="auto"/>
              <w:rPr>
                <w:rFonts w:cstheme="minorHAnsi"/>
                <w:sz w:val="20"/>
                <w:szCs w:val="20"/>
              </w:rPr>
            </w:pPr>
            <w:r w:rsidRPr="00FC725D">
              <w:rPr>
                <w:rFonts w:cstheme="minorHAnsi"/>
                <w:sz w:val="20"/>
                <w:szCs w:val="20"/>
              </w:rPr>
              <w:lastRenderedPageBreak/>
              <w:t xml:space="preserve">Los centros de cultivo de mayor tamaño, en general tienen sus Planes de Contingencia de Salud y Seguridad Ocupacional actualizados, realizan </w:t>
            </w:r>
            <w:r w:rsidRPr="00FC725D">
              <w:rPr>
                <w:rFonts w:cstheme="minorHAnsi"/>
                <w:bCs/>
                <w:sz w:val="20"/>
                <w:szCs w:val="20"/>
              </w:rPr>
              <w:t>mejoras</w:t>
            </w:r>
            <w:r w:rsidRPr="00FC725D">
              <w:rPr>
                <w:rFonts w:cstheme="minorHAnsi"/>
                <w:sz w:val="20"/>
                <w:szCs w:val="20"/>
              </w:rPr>
              <w:t xml:space="preserve"> como capacitaciones o simulacros y presentan las evidencias correspondientes.</w:t>
            </w:r>
          </w:p>
          <w:p w14:paraId="455EC37C" w14:textId="77777777" w:rsidR="00A65A57" w:rsidRPr="00FC725D" w:rsidRDefault="00A65A57" w:rsidP="00A65A57">
            <w:pPr>
              <w:spacing w:after="0" w:line="240" w:lineRule="auto"/>
              <w:rPr>
                <w:rFonts w:cstheme="minorHAnsi"/>
                <w:sz w:val="20"/>
                <w:szCs w:val="20"/>
              </w:rPr>
            </w:pPr>
            <w:r w:rsidRPr="00FC725D">
              <w:rPr>
                <w:rFonts w:cstheme="minorHAnsi"/>
                <w:sz w:val="20"/>
                <w:szCs w:val="20"/>
              </w:rPr>
              <w:t>Los centros de cultivo de menor tamaño carecen de Planes de Contingencia de Salud y Seguridad Ocupacional y solicitan apoyo para conseguirse los formatos y realizar su tramitación ante las instituciones fiscalizadoras.</w:t>
            </w:r>
          </w:p>
          <w:p w14:paraId="5F7E3759" w14:textId="77777777" w:rsidR="00A65A57" w:rsidRPr="00FC725D" w:rsidRDefault="00A65A57" w:rsidP="00A65A57">
            <w:pPr>
              <w:spacing w:after="0" w:line="240" w:lineRule="auto"/>
              <w:rPr>
                <w:rFonts w:cstheme="minorHAnsi"/>
                <w:sz w:val="20"/>
                <w:szCs w:val="20"/>
              </w:rPr>
            </w:pPr>
            <w:r w:rsidRPr="00FC725D">
              <w:rPr>
                <w:rFonts w:cstheme="minorHAnsi"/>
                <w:sz w:val="20"/>
                <w:szCs w:val="20"/>
              </w:rPr>
              <w:t xml:space="preserve">Respecto de las Plantas de proceso, todas, tienen sus Planes de Contingencia de Salud y Seguridad Ocupacional actualizados y realizan </w:t>
            </w:r>
            <w:r w:rsidRPr="00FC725D">
              <w:rPr>
                <w:rFonts w:cstheme="minorHAnsi"/>
                <w:bCs/>
                <w:sz w:val="20"/>
                <w:szCs w:val="20"/>
              </w:rPr>
              <w:t>mejoras</w:t>
            </w:r>
            <w:r w:rsidRPr="00FC725D">
              <w:rPr>
                <w:rFonts w:cstheme="minorHAnsi"/>
                <w:sz w:val="20"/>
                <w:szCs w:val="20"/>
              </w:rPr>
              <w:t xml:space="preserve"> como capacitaciones o simulacros y presentan las evidencias correspondientes.</w:t>
            </w:r>
          </w:p>
          <w:p w14:paraId="081E403B" w14:textId="77777777" w:rsidR="00D419C8" w:rsidRPr="00FC725D" w:rsidRDefault="00A65A57" w:rsidP="00A65A57">
            <w:pPr>
              <w:spacing w:after="0" w:line="240" w:lineRule="auto"/>
              <w:rPr>
                <w:rFonts w:cstheme="minorHAnsi"/>
                <w:sz w:val="20"/>
                <w:szCs w:val="20"/>
              </w:rPr>
            </w:pPr>
            <w:r w:rsidRPr="00FC725D">
              <w:rPr>
                <w:rFonts w:cstheme="minorHAnsi"/>
                <w:sz w:val="20"/>
                <w:szCs w:val="20"/>
              </w:rPr>
              <w:t>La Planta de reciclaje de conchillas posee algunos Planes de Contingencia de Salud y Seguridad Ocupacional (a actualizar) y algunas mejoras.</w:t>
            </w:r>
          </w:p>
        </w:tc>
      </w:tr>
      <w:tr w:rsidR="00D419C8" w:rsidRPr="00FC725D" w14:paraId="54867C70" w14:textId="77777777" w:rsidTr="00D419C8">
        <w:trPr>
          <w:trHeight w:val="480"/>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188229B3"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N° 4.DISEÑAR E IMPLEMENTAR UN PROGRAMA DE MANEJO Y GESTIÓN DE RESIDUOS SÓLIDOS.</w:t>
            </w:r>
          </w:p>
        </w:tc>
      </w:tr>
      <w:tr w:rsidR="00A65A57" w:rsidRPr="00FC725D" w14:paraId="117BEAF3" w14:textId="77777777" w:rsidTr="00A65A57">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4660A84F" w14:textId="77777777" w:rsidR="00A65A57" w:rsidRPr="00FC725D" w:rsidRDefault="00A65A57"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4.3</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0525AD74" w14:textId="77777777" w:rsidR="00A65A57" w:rsidRPr="00FC725D" w:rsidRDefault="00DD131F" w:rsidP="00D547CB">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CC (11</w:t>
            </w:r>
            <w:r w:rsidR="00D547CB">
              <w:rPr>
                <w:rFonts w:eastAsia="Times New Roman" w:cstheme="minorHAnsi"/>
                <w:color w:val="000000"/>
                <w:sz w:val="20"/>
                <w:szCs w:val="20"/>
                <w:lang w:eastAsia="es-CL"/>
              </w:rPr>
              <w:t>%), PP (94</w:t>
            </w:r>
            <w:r w:rsidR="001B05C5">
              <w:rPr>
                <w:rFonts w:eastAsia="Times New Roman" w:cstheme="minorHAnsi"/>
                <w:color w:val="000000"/>
                <w:sz w:val="20"/>
                <w:szCs w:val="20"/>
                <w:lang w:eastAsia="es-CL"/>
              </w:rPr>
              <w:t>%), PC (</w:t>
            </w:r>
            <w:r w:rsidR="00A65A57" w:rsidRPr="00FC725D">
              <w:rPr>
                <w:rFonts w:eastAsia="Times New Roman" w:cstheme="minorHAnsi"/>
                <w:color w:val="000000"/>
                <w:sz w:val="20"/>
                <w:szCs w:val="20"/>
                <w:lang w:eastAsia="es-CL"/>
              </w:rPr>
              <w:t>0%)</w:t>
            </w:r>
          </w:p>
        </w:tc>
      </w:tr>
      <w:tr w:rsidR="00D419C8" w:rsidRPr="00FC725D" w14:paraId="72A2FABF" w14:textId="77777777" w:rsidTr="00A65A57">
        <w:trPr>
          <w:trHeight w:val="291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11B68"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implementarán el Programa de Manejo y Gestión de Residuos sólidos. Deberán adaptarlo a las necesidades y características de sus respectivos procesos productivos.</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5484A"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Programa de Manejo y Gestión de Residuos sólidos elaborado, registros de implementación, verificación en terreno de los lugares de segregación y almacenamiento y de las alternativas de valorización de residuos, si corresponde.</w:t>
            </w:r>
            <w:r w:rsidRPr="00FC725D">
              <w:rPr>
                <w:rFonts w:eastAsia="Times New Roman" w:cstheme="minorHAnsi"/>
                <w:color w:val="000000"/>
                <w:sz w:val="20"/>
                <w:szCs w:val="20"/>
                <w:lang w:eastAsia="es-CL"/>
              </w:rPr>
              <w:br/>
              <w:t>Plazo: Mes 18</w:t>
            </w:r>
          </w:p>
        </w:tc>
      </w:tr>
      <w:tr w:rsidR="00D419C8" w:rsidRPr="00FC725D" w14:paraId="234D1CCB" w14:textId="77777777" w:rsidTr="00A65A57">
        <w:trPr>
          <w:trHeight w:val="2610"/>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717A769B" w14:textId="77777777" w:rsidR="00A65A57" w:rsidRPr="00FC725D" w:rsidRDefault="00A65A57" w:rsidP="00A65A57">
            <w:pPr>
              <w:spacing w:after="0" w:line="240" w:lineRule="auto"/>
              <w:rPr>
                <w:rFonts w:cstheme="minorHAnsi"/>
                <w:sz w:val="20"/>
                <w:szCs w:val="20"/>
              </w:rPr>
            </w:pPr>
            <w:r w:rsidRPr="00FC725D">
              <w:rPr>
                <w:rFonts w:cstheme="minorHAnsi"/>
                <w:sz w:val="20"/>
                <w:szCs w:val="20"/>
              </w:rPr>
              <w:t xml:space="preserve">Los centros de cultivo de mayor tamaño, plantas de proceso y plantas de reciclaje de conchillas </w:t>
            </w:r>
            <w:r w:rsidRPr="00FC725D">
              <w:rPr>
                <w:rFonts w:cstheme="minorHAnsi"/>
                <w:bCs/>
                <w:sz w:val="20"/>
                <w:szCs w:val="20"/>
              </w:rPr>
              <w:t>tienen procedimientos</w:t>
            </w:r>
            <w:r w:rsidRPr="00FC725D">
              <w:rPr>
                <w:rFonts w:cstheme="minorHAnsi"/>
                <w:sz w:val="20"/>
                <w:szCs w:val="20"/>
              </w:rPr>
              <w:t xml:space="preserve"> de gestión de los residuos, </w:t>
            </w:r>
            <w:r w:rsidR="00B202ED" w:rsidRPr="00FC725D">
              <w:rPr>
                <w:rFonts w:cstheme="minorHAnsi"/>
                <w:sz w:val="20"/>
                <w:szCs w:val="20"/>
              </w:rPr>
              <w:t xml:space="preserve">con presencia de bodega RESPEL, </w:t>
            </w:r>
            <w:r w:rsidRPr="00FC725D">
              <w:rPr>
                <w:rFonts w:cstheme="minorHAnsi"/>
                <w:sz w:val="20"/>
                <w:szCs w:val="20"/>
              </w:rPr>
              <w:t>contratando servicios de transportes, reciclaje y disposición final idónea según el tipo de residuo, cumpliendo con sus declaraciones en la ventanilla única RETC, aunque a veces les falta presentar evidencia</w:t>
            </w:r>
            <w:r w:rsidR="00B202ED" w:rsidRPr="00FC725D">
              <w:rPr>
                <w:rFonts w:cstheme="minorHAnsi"/>
                <w:sz w:val="20"/>
                <w:szCs w:val="20"/>
              </w:rPr>
              <w:t>s</w:t>
            </w:r>
            <w:r w:rsidRPr="00FC725D">
              <w:rPr>
                <w:rFonts w:cstheme="minorHAnsi"/>
                <w:sz w:val="20"/>
                <w:szCs w:val="20"/>
              </w:rPr>
              <w:t>.</w:t>
            </w:r>
          </w:p>
          <w:p w14:paraId="02251704" w14:textId="77777777" w:rsidR="00A65A57" w:rsidRPr="00FC725D" w:rsidRDefault="00B202ED" w:rsidP="00A65A57">
            <w:pPr>
              <w:spacing w:after="0" w:line="240" w:lineRule="auto"/>
              <w:rPr>
                <w:rFonts w:cstheme="minorHAnsi"/>
                <w:sz w:val="20"/>
                <w:szCs w:val="20"/>
              </w:rPr>
            </w:pPr>
            <w:r w:rsidRPr="00FC725D">
              <w:rPr>
                <w:rFonts w:cstheme="minorHAnsi"/>
                <w:sz w:val="20"/>
                <w:szCs w:val="20"/>
              </w:rPr>
              <w:t>Gran parte de los</w:t>
            </w:r>
            <w:r w:rsidR="00A65A57" w:rsidRPr="00FC725D">
              <w:rPr>
                <w:rFonts w:cstheme="minorHAnsi"/>
                <w:sz w:val="20"/>
                <w:szCs w:val="20"/>
              </w:rPr>
              <w:t xml:space="preserve"> centros de cultivo de menor tamaño no tienen ningún procedimiento. Sus plataformas constan</w:t>
            </w:r>
            <w:r w:rsidRPr="00FC725D">
              <w:rPr>
                <w:rFonts w:cstheme="minorHAnsi"/>
                <w:sz w:val="20"/>
                <w:szCs w:val="20"/>
              </w:rPr>
              <w:t xml:space="preserve"> con un basurero. Varios</w:t>
            </w:r>
            <w:r w:rsidR="00A65A57" w:rsidRPr="00FC725D">
              <w:rPr>
                <w:rFonts w:cstheme="minorHAnsi"/>
                <w:sz w:val="20"/>
                <w:szCs w:val="20"/>
              </w:rPr>
              <w:t xml:space="preserve"> entregan de manera informal sus baterías y aceites usados a recicladores de base. </w:t>
            </w:r>
            <w:r w:rsidRPr="00FC725D">
              <w:rPr>
                <w:rFonts w:cstheme="minorHAnsi"/>
                <w:sz w:val="20"/>
                <w:szCs w:val="20"/>
              </w:rPr>
              <w:t>Otros</w:t>
            </w:r>
            <w:r w:rsidR="00A65A57" w:rsidRPr="00FC725D">
              <w:rPr>
                <w:rFonts w:cstheme="minorHAnsi"/>
                <w:sz w:val="20"/>
                <w:szCs w:val="20"/>
              </w:rPr>
              <w:t>, por desconocimiento acumulan los residuos en su sitio y solicitan apoyo para tener los contactos de los distintas empresas habilitadas para el acopio, valorización o disposición final de residuos.</w:t>
            </w:r>
          </w:p>
          <w:p w14:paraId="63F0ADEC" w14:textId="77777777" w:rsidR="00D419C8" w:rsidRPr="00FC725D" w:rsidRDefault="00A65A57" w:rsidP="00A65A57">
            <w:pPr>
              <w:spacing w:after="0" w:line="240" w:lineRule="auto"/>
              <w:rPr>
                <w:rFonts w:cstheme="minorHAnsi"/>
                <w:sz w:val="20"/>
                <w:szCs w:val="20"/>
              </w:rPr>
            </w:pPr>
            <w:r w:rsidRPr="00FC725D">
              <w:rPr>
                <w:rFonts w:cstheme="minorHAnsi"/>
                <w:sz w:val="20"/>
                <w:szCs w:val="20"/>
              </w:rPr>
              <w:t>El Programa de Manejo y gestión de Residuos sólidos (Acción 4.1) les permitirá empezar a implementar un sistema de ges</w:t>
            </w:r>
            <w:r w:rsidR="00B202ED" w:rsidRPr="00FC725D">
              <w:rPr>
                <w:rFonts w:cstheme="minorHAnsi"/>
                <w:sz w:val="20"/>
                <w:szCs w:val="20"/>
              </w:rPr>
              <w:t>tión de residuos en su empresa.</w:t>
            </w:r>
          </w:p>
        </w:tc>
      </w:tr>
      <w:tr w:rsidR="00C2305A" w:rsidRPr="00FC725D" w14:paraId="20D273F5" w14:textId="77777777" w:rsidTr="00C2305A">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60564AFF" w14:textId="77777777" w:rsidR="00C2305A" w:rsidRPr="00FC725D" w:rsidRDefault="00C2305A"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4.5</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6987FBC4" w14:textId="77777777" w:rsidR="00C2305A" w:rsidRPr="00FC725D" w:rsidRDefault="00DD131F" w:rsidP="00C2305A">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CC (25</w:t>
            </w:r>
            <w:r w:rsidR="00C2305A" w:rsidRPr="00FC725D">
              <w:rPr>
                <w:rFonts w:eastAsia="Times New Roman" w:cstheme="minorHAnsi"/>
                <w:color w:val="000000"/>
                <w:sz w:val="20"/>
                <w:szCs w:val="20"/>
                <w:lang w:eastAsia="es-CL"/>
              </w:rPr>
              <w:t>%)</w:t>
            </w:r>
          </w:p>
        </w:tc>
      </w:tr>
      <w:tr w:rsidR="00D419C8" w:rsidRPr="00FC725D" w14:paraId="2D08AC0E" w14:textId="77777777" w:rsidTr="00FC725D">
        <w:trPr>
          <w:trHeight w:val="3008"/>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74B1B"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lastRenderedPageBreak/>
              <w:t>Las empresas, elaborarán e implementarán un plan de recambio de boyas de poliestireno expandido por boyas de plástico, que incorpore el compromiso de recambiar las boyas en un plazo no mayor a 24 meses.</w:t>
            </w:r>
            <w:r w:rsidRPr="00FC725D">
              <w:rPr>
                <w:rFonts w:eastAsia="Times New Roman" w:cstheme="minorHAnsi"/>
                <w:color w:val="000000"/>
                <w:sz w:val="20"/>
                <w:szCs w:val="20"/>
                <w:lang w:eastAsia="es-CL"/>
              </w:rPr>
              <w:br/>
              <w:t>El plan incluirá:</w:t>
            </w:r>
            <w:r w:rsidRPr="00FC725D">
              <w:rPr>
                <w:rFonts w:eastAsia="Times New Roman" w:cstheme="minorHAnsi"/>
                <w:color w:val="000000"/>
                <w:sz w:val="20"/>
                <w:szCs w:val="20"/>
                <w:lang w:eastAsia="es-CL"/>
              </w:rPr>
              <w:br/>
              <w:t>• Responsable.</w:t>
            </w:r>
            <w:r w:rsidRPr="00FC725D">
              <w:rPr>
                <w:rFonts w:eastAsia="Times New Roman" w:cstheme="minorHAnsi"/>
                <w:color w:val="000000"/>
                <w:sz w:val="20"/>
                <w:szCs w:val="20"/>
                <w:lang w:eastAsia="es-CL"/>
              </w:rPr>
              <w:br/>
              <w:t>• Actividades a realizar.</w:t>
            </w:r>
            <w:r w:rsidRPr="00FC725D">
              <w:rPr>
                <w:rFonts w:eastAsia="Times New Roman" w:cstheme="minorHAnsi"/>
                <w:color w:val="000000"/>
                <w:sz w:val="20"/>
                <w:szCs w:val="20"/>
                <w:lang w:eastAsia="es-CL"/>
              </w:rPr>
              <w:br/>
              <w:t>• Plazos de ejecución.</w:t>
            </w:r>
            <w:r w:rsidRPr="00FC725D">
              <w:rPr>
                <w:rFonts w:eastAsia="Times New Roman" w:cstheme="minorHAnsi"/>
                <w:color w:val="000000"/>
                <w:sz w:val="20"/>
                <w:szCs w:val="20"/>
                <w:lang w:eastAsia="es-CL"/>
              </w:rPr>
              <w:br/>
              <w:t>• Plan de disposición para boyas de poliestireno expandido.</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92120"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Plan de recambio de boyas de poliestireno expandido por boyas plásticas elaborado y registros de su implementación.</w:t>
            </w:r>
            <w:r w:rsidRPr="00FC725D">
              <w:rPr>
                <w:rFonts w:eastAsia="Times New Roman" w:cstheme="minorHAnsi"/>
                <w:color w:val="000000"/>
                <w:sz w:val="20"/>
                <w:szCs w:val="20"/>
                <w:lang w:eastAsia="es-CL"/>
              </w:rPr>
              <w:br/>
              <w:t>Plazo: Mes 20</w:t>
            </w:r>
          </w:p>
        </w:tc>
      </w:tr>
      <w:tr w:rsidR="00D419C8" w:rsidRPr="00FC725D" w14:paraId="3E8BE950" w14:textId="77777777" w:rsidTr="00C2305A">
        <w:trPr>
          <w:trHeight w:val="1020"/>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40BD7059" w14:textId="77777777" w:rsidR="00D419C8" w:rsidRPr="00FC725D" w:rsidRDefault="00FC6862" w:rsidP="00FC6862">
            <w:pPr>
              <w:spacing w:after="0" w:line="240" w:lineRule="auto"/>
              <w:rPr>
                <w:rFonts w:eastAsia="Times New Roman" w:cstheme="minorHAnsi"/>
                <w:color w:val="000000"/>
                <w:sz w:val="20"/>
                <w:szCs w:val="20"/>
                <w:lang w:eastAsia="es-CL"/>
              </w:rPr>
            </w:pPr>
            <w:r w:rsidRPr="00FC725D">
              <w:rPr>
                <w:rFonts w:cstheme="minorHAnsi"/>
                <w:sz w:val="20"/>
                <w:szCs w:val="20"/>
              </w:rPr>
              <w:t>Los centros de cultivos</w:t>
            </w:r>
            <w:r w:rsidR="00C2305A" w:rsidRPr="00FC725D">
              <w:rPr>
                <w:rFonts w:cstheme="minorHAnsi"/>
                <w:sz w:val="20"/>
                <w:szCs w:val="20"/>
              </w:rPr>
              <w:t xml:space="preserve"> de mayor tamaño r</w:t>
            </w:r>
            <w:r w:rsidR="00C2305A" w:rsidRPr="00FC725D">
              <w:rPr>
                <w:rFonts w:cstheme="minorHAnsi"/>
                <w:bCs/>
                <w:sz w:val="20"/>
                <w:szCs w:val="20"/>
              </w:rPr>
              <w:t>ealizaron</w:t>
            </w:r>
            <w:r w:rsidR="00C2305A" w:rsidRPr="00FC725D">
              <w:rPr>
                <w:rFonts w:cstheme="minorHAnsi"/>
                <w:sz w:val="20"/>
                <w:szCs w:val="20"/>
              </w:rPr>
              <w:t xml:space="preserve"> su recambio de boyas hace varios años. Son po</w:t>
            </w:r>
            <w:r w:rsidRPr="00FC725D">
              <w:rPr>
                <w:rFonts w:cstheme="minorHAnsi"/>
                <w:sz w:val="20"/>
                <w:szCs w:val="20"/>
              </w:rPr>
              <w:t>cas las empresas de menor tamaño</w:t>
            </w:r>
            <w:r w:rsidR="00C2305A" w:rsidRPr="00FC725D">
              <w:rPr>
                <w:rFonts w:cstheme="minorHAnsi"/>
                <w:sz w:val="20"/>
                <w:szCs w:val="20"/>
              </w:rPr>
              <w:t xml:space="preserve"> que no han realizado su recambio total de boyas. Todas planean realizarlo durante el año 2020. Sólo algunas </w:t>
            </w:r>
            <w:r w:rsidRPr="00FC725D">
              <w:rPr>
                <w:rFonts w:cstheme="minorHAnsi"/>
                <w:sz w:val="20"/>
                <w:szCs w:val="20"/>
              </w:rPr>
              <w:t xml:space="preserve">empresas </w:t>
            </w:r>
            <w:r w:rsidR="00C2305A" w:rsidRPr="00FC725D">
              <w:rPr>
                <w:rFonts w:cstheme="minorHAnsi"/>
                <w:sz w:val="20"/>
                <w:szCs w:val="20"/>
              </w:rPr>
              <w:t>han podido evidenciar ese recambio.</w:t>
            </w:r>
          </w:p>
        </w:tc>
      </w:tr>
      <w:tr w:rsidR="00D419C8" w:rsidRPr="00FC725D" w14:paraId="608A8214" w14:textId="77777777" w:rsidTr="00FC725D">
        <w:trPr>
          <w:trHeight w:val="646"/>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188279E2"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N° 5.  MEJORAR LA GESTIÓN ENERGÉTICA DE LAS EMPRESAS CON PLANTAS DE PROCESO Y PLANTAS DE RECICLAJE DE CONCHILLAS, A TRAVÉS DE UN PLAN DE GESTIÓN DE EFICIENCIA  ENERGÉTICA</w:t>
            </w:r>
          </w:p>
        </w:tc>
      </w:tr>
      <w:tr w:rsidR="00FC6862" w:rsidRPr="00FC725D" w14:paraId="081EB054" w14:textId="77777777" w:rsidTr="00FC6862">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3CAD3533" w14:textId="77777777" w:rsidR="00FC6862" w:rsidRPr="00FC725D" w:rsidRDefault="00FC6862"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5.1</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5BDEA9A3" w14:textId="77777777" w:rsidR="00FC6862" w:rsidRPr="00FC725D" w:rsidRDefault="001B05C5" w:rsidP="00FC6862">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w:t>
            </w:r>
            <w:r w:rsidR="00FC6862" w:rsidRPr="00FC725D">
              <w:rPr>
                <w:rFonts w:eastAsia="Times New Roman" w:cstheme="minorHAnsi"/>
                <w:color w:val="000000"/>
                <w:sz w:val="20"/>
                <w:szCs w:val="20"/>
                <w:lang w:eastAsia="es-CL"/>
              </w:rPr>
              <w:t>6%), PC (0%)</w:t>
            </w:r>
          </w:p>
        </w:tc>
      </w:tr>
      <w:tr w:rsidR="00D419C8" w:rsidRPr="00FC725D" w14:paraId="28B9636F" w14:textId="77777777" w:rsidTr="00FC6862">
        <w:trPr>
          <w:trHeight w:val="7215"/>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F3F64"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lastRenderedPageBreak/>
              <w:t>Las empresas, con el apoyo de un experto, elaborarán un diagnóstico energético de su instalación.</w:t>
            </w:r>
            <w:r w:rsidRPr="00FC725D">
              <w:rPr>
                <w:rFonts w:eastAsia="Times New Roman" w:cstheme="minorHAnsi"/>
                <w:color w:val="000000"/>
                <w:sz w:val="20"/>
                <w:szCs w:val="20"/>
                <w:lang w:eastAsia="es-CL"/>
              </w:rPr>
              <w:br/>
              <w:t>Este diagnóstico deberá incluir:</w:t>
            </w:r>
            <w:r w:rsidRPr="00FC725D">
              <w:rPr>
                <w:rFonts w:eastAsia="Times New Roman" w:cstheme="minorHAnsi"/>
                <w:color w:val="000000"/>
                <w:sz w:val="20"/>
                <w:szCs w:val="20"/>
                <w:lang w:eastAsia="es-CL"/>
              </w:rPr>
              <w:br/>
              <w:t xml:space="preserve">● Identificación de los tipos de combustibles utilizados en la empresa, señalando cantidad de energía (combustible o energía eléctrica) utilizados en cada equipo, sistema o área de la empresa, se deberá generar un análisis anual. </w:t>
            </w:r>
            <w:r w:rsidRPr="00FC725D">
              <w:rPr>
                <w:rFonts w:eastAsia="Times New Roman" w:cstheme="minorHAnsi"/>
                <w:color w:val="000000"/>
                <w:sz w:val="20"/>
                <w:szCs w:val="20"/>
                <w:lang w:eastAsia="es-CL"/>
              </w:rPr>
              <w:br/>
              <w:t xml:space="preserve">● Identificación de los equipos de mayor consumo energético, señalando: N° de equipos, potencia nominal, año de fabricación, rendimiento (según ficha técnica), tiempos de funcionamiento (N° de horas/día o N° de horas/año) de equipos de proceso y sistemas e iluminación. </w:t>
            </w:r>
            <w:r w:rsidRPr="00FC725D">
              <w:rPr>
                <w:rFonts w:eastAsia="Times New Roman" w:cstheme="minorHAnsi"/>
                <w:color w:val="000000"/>
                <w:sz w:val="20"/>
                <w:szCs w:val="20"/>
                <w:lang w:eastAsia="es-CL"/>
              </w:rPr>
              <w:br/>
              <w:t>● Las empresas que cuenten con motores diésel en funcionamiento registrarán la siguiente información: identificación del o los motor(es) diésel, año de fabricación, cantidad de combustible utilizado por (Kg/mes o Lt/mes) y número de horas de funcionamiento del motor.</w:t>
            </w:r>
            <w:r w:rsidRPr="00FC725D">
              <w:rPr>
                <w:rFonts w:eastAsia="Times New Roman" w:cstheme="minorHAnsi"/>
                <w:color w:val="000000"/>
                <w:sz w:val="20"/>
                <w:szCs w:val="20"/>
                <w:lang w:eastAsia="es-CL"/>
              </w:rPr>
              <w:br/>
              <w:t>● Análisis de la distribución de costos energéticos según tipo de combustible.</w:t>
            </w:r>
            <w:r w:rsidRPr="00FC725D">
              <w:rPr>
                <w:rFonts w:eastAsia="Times New Roman" w:cstheme="minorHAnsi"/>
                <w:color w:val="000000"/>
                <w:sz w:val="20"/>
                <w:szCs w:val="20"/>
                <w:lang w:eastAsia="es-CL"/>
              </w:rPr>
              <w:br/>
              <w:t>● Propuesta de indicador energético, para su seguimiento.</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F8DA3"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Informe de diagnóstico energético de cada una de las instalaciones adheridas al acuerdo, suscrito por un experto.</w:t>
            </w:r>
            <w:r w:rsidRPr="00FC725D">
              <w:rPr>
                <w:rFonts w:eastAsia="Times New Roman" w:cstheme="minorHAnsi"/>
                <w:color w:val="000000"/>
                <w:sz w:val="20"/>
                <w:szCs w:val="20"/>
                <w:lang w:eastAsia="es-CL"/>
              </w:rPr>
              <w:br/>
              <w:t>Plazo: Mes 6</w:t>
            </w:r>
          </w:p>
        </w:tc>
      </w:tr>
      <w:tr w:rsidR="00D419C8" w:rsidRPr="00FC725D" w14:paraId="06646BA3" w14:textId="77777777" w:rsidTr="00FC6862">
        <w:trPr>
          <w:trHeight w:val="1063"/>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6B285C28" w14:textId="77777777" w:rsidR="00D419C8" w:rsidRPr="00FC725D" w:rsidRDefault="00FC6862" w:rsidP="00FC6862">
            <w:pPr>
              <w:spacing w:after="0" w:line="240" w:lineRule="auto"/>
              <w:rPr>
                <w:rFonts w:eastAsia="Times New Roman" w:cstheme="minorHAnsi"/>
                <w:color w:val="000000"/>
                <w:sz w:val="20"/>
                <w:szCs w:val="20"/>
                <w:lang w:eastAsia="es-CL"/>
              </w:rPr>
            </w:pPr>
            <w:r w:rsidRPr="00FC725D">
              <w:rPr>
                <w:rFonts w:cstheme="minorHAnsi"/>
                <w:color w:val="000000"/>
                <w:sz w:val="20"/>
                <w:szCs w:val="20"/>
              </w:rPr>
              <w:t>Casi la totalidad de las plantas de proceso y planta de reciclaje de conchillas han recibido la visita de la consultora a cargo del diagnóstico energético y le han proporcionado la información que solicitaba. Las empresas están a la espera de la entrega de los diagnósticos energéticos de las instalaciones y así poder cumplir con esa acción.</w:t>
            </w:r>
          </w:p>
        </w:tc>
      </w:tr>
      <w:tr w:rsidR="00FC6862" w:rsidRPr="00FC725D" w14:paraId="48545D98" w14:textId="77777777" w:rsidTr="00FC725D">
        <w:trPr>
          <w:trHeight w:val="480"/>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5581FE7E" w14:textId="77777777" w:rsidR="00FC6862" w:rsidRPr="00FC725D" w:rsidRDefault="00FC6862"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5.2</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770CFD0A" w14:textId="77777777" w:rsidR="00FC6862" w:rsidRPr="00FC725D" w:rsidRDefault="001B05C5" w:rsidP="00FC6862">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(6%), PC (</w:t>
            </w:r>
            <w:r w:rsidR="00FC6862" w:rsidRPr="00FC725D">
              <w:rPr>
                <w:rFonts w:eastAsia="Times New Roman" w:cstheme="minorHAnsi"/>
                <w:color w:val="000000"/>
                <w:sz w:val="20"/>
                <w:szCs w:val="20"/>
                <w:lang w:eastAsia="es-CL"/>
              </w:rPr>
              <w:t>0%)</w:t>
            </w:r>
          </w:p>
        </w:tc>
      </w:tr>
      <w:tr w:rsidR="00D419C8" w:rsidRPr="00FC725D" w14:paraId="21ABE342" w14:textId="77777777" w:rsidTr="00FC725D">
        <w:trPr>
          <w:trHeight w:val="258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77EE3"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registrarán los consumos mensuales de energía (combustibles y energía eléctrica), en todo el proceso productivo (sistemas de iluminación, aislamiento térmico, ventilación, enfriamiento, calefacción y generación de energía), identificando las áreas relevantes, mediante el formato establecido en el Anexo N° 3 del Acuerdo.</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BAF2B"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Registros de estimación o cuantificación de consumos de energía mensual por área, de acuerdo al formato establecido en el Anexo N° 3 del Acuerdo.</w:t>
            </w:r>
            <w:r w:rsidRPr="00FC725D">
              <w:rPr>
                <w:rFonts w:eastAsia="Times New Roman" w:cstheme="minorHAnsi"/>
                <w:color w:val="000000"/>
                <w:sz w:val="20"/>
                <w:szCs w:val="20"/>
                <w:lang w:eastAsia="es-CL"/>
              </w:rPr>
              <w:br/>
              <w:t>Plazo: Mes 3</w:t>
            </w:r>
          </w:p>
        </w:tc>
      </w:tr>
      <w:tr w:rsidR="00D419C8" w:rsidRPr="00FC725D" w14:paraId="7AAAD0E1" w14:textId="77777777" w:rsidTr="00FC725D">
        <w:trPr>
          <w:trHeight w:val="1405"/>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5A3A1E43" w14:textId="77777777" w:rsidR="003B4D11" w:rsidRPr="00FC725D" w:rsidRDefault="003B4D11" w:rsidP="00D419C8">
            <w:pPr>
              <w:spacing w:after="0" w:line="240" w:lineRule="auto"/>
              <w:rPr>
                <w:rFonts w:cstheme="minorHAnsi"/>
                <w:sz w:val="20"/>
                <w:szCs w:val="20"/>
              </w:rPr>
            </w:pPr>
            <w:r w:rsidRPr="00FC725D">
              <w:rPr>
                <w:rFonts w:cstheme="minorHAnsi"/>
                <w:color w:val="000000"/>
                <w:sz w:val="20"/>
                <w:szCs w:val="20"/>
              </w:rPr>
              <w:lastRenderedPageBreak/>
              <w:t>Gran parte de las plantas de proceso constan de registros de consumos mensuales de energía pero sin diferenciar las áreas relevantes y sin seguir el formato del anexo N°3 del acuerdo. La implementación de medidores es necesaria para poder diferenciar los consumos y cumplir con esa acción.</w:t>
            </w:r>
          </w:p>
          <w:p w14:paraId="02A7CE87" w14:textId="77777777" w:rsidR="00D419C8" w:rsidRPr="00FC725D" w:rsidRDefault="003B4D11" w:rsidP="003B4D11">
            <w:pPr>
              <w:spacing w:after="0" w:line="240" w:lineRule="auto"/>
              <w:rPr>
                <w:rFonts w:eastAsia="Times New Roman" w:cstheme="minorHAnsi"/>
                <w:color w:val="000000"/>
                <w:sz w:val="20"/>
                <w:szCs w:val="20"/>
                <w:lang w:eastAsia="es-CL"/>
              </w:rPr>
            </w:pPr>
            <w:r w:rsidRPr="00FC725D">
              <w:rPr>
                <w:rFonts w:cstheme="minorHAnsi"/>
                <w:sz w:val="20"/>
                <w:szCs w:val="20"/>
              </w:rPr>
              <w:t>La planta de reciclaje de conchillas c</w:t>
            </w:r>
            <w:r w:rsidR="00FC6862" w:rsidRPr="00FC725D">
              <w:rPr>
                <w:rFonts w:cstheme="minorHAnsi"/>
                <w:sz w:val="20"/>
                <w:szCs w:val="20"/>
              </w:rPr>
              <w:t xml:space="preserve">onsta de un registro de consumo mensual de energía </w:t>
            </w:r>
            <w:r w:rsidRPr="00FC725D">
              <w:rPr>
                <w:rFonts w:cstheme="minorHAnsi"/>
                <w:sz w:val="20"/>
                <w:szCs w:val="20"/>
              </w:rPr>
              <w:t>diferenciando las áreas relevantes</w:t>
            </w:r>
            <w:r w:rsidR="00FC6862" w:rsidRPr="00FC725D">
              <w:rPr>
                <w:rFonts w:cstheme="minorHAnsi"/>
                <w:sz w:val="20"/>
                <w:szCs w:val="20"/>
              </w:rPr>
              <w:t xml:space="preserve"> pero carece de evidencias</w:t>
            </w:r>
            <w:r w:rsidRPr="00FC725D">
              <w:rPr>
                <w:rFonts w:cstheme="minorHAnsi"/>
                <w:sz w:val="20"/>
                <w:szCs w:val="20"/>
              </w:rPr>
              <w:t xml:space="preserve"> al momento de la auditoría.</w:t>
            </w:r>
          </w:p>
        </w:tc>
      </w:tr>
      <w:tr w:rsidR="003B4D11" w:rsidRPr="00FC725D" w14:paraId="7E4C23F3" w14:textId="77777777" w:rsidTr="003B4D11">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061C3EA8" w14:textId="77777777" w:rsidR="003B4D11" w:rsidRPr="00FC725D" w:rsidRDefault="003B4D11"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5.4</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049C6144" w14:textId="77777777" w:rsidR="003B4D11" w:rsidRPr="00FC725D" w:rsidRDefault="001B05C5" w:rsidP="00FC725D">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(0</w:t>
            </w:r>
            <w:r w:rsidR="003B4D11" w:rsidRPr="00FC725D">
              <w:rPr>
                <w:rFonts w:eastAsia="Times New Roman" w:cstheme="minorHAnsi"/>
                <w:color w:val="000000"/>
                <w:sz w:val="20"/>
                <w:szCs w:val="20"/>
                <w:lang w:eastAsia="es-CL"/>
              </w:rPr>
              <w:t>%), PC (0%)</w:t>
            </w:r>
          </w:p>
        </w:tc>
      </w:tr>
      <w:tr w:rsidR="00D419C8" w:rsidRPr="00FC725D" w14:paraId="428A48DF" w14:textId="77777777" w:rsidTr="00FC725D">
        <w:trPr>
          <w:trHeight w:val="346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C0E99"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identificarán y evaluarán la factibilidad técnica y económica de implementación de medidas de mejora de eficiencia energética.</w:t>
            </w:r>
            <w:r w:rsidRPr="00FC725D">
              <w:rPr>
                <w:rFonts w:eastAsia="Times New Roman" w:cstheme="minorHAnsi"/>
                <w:color w:val="000000"/>
                <w:sz w:val="20"/>
                <w:szCs w:val="20"/>
                <w:lang w:eastAsia="es-CL"/>
              </w:rPr>
              <w:br/>
              <w:t>La evaluación de cada medida deberá considerar:</w:t>
            </w:r>
            <w:r w:rsidRPr="00FC725D">
              <w:rPr>
                <w:rFonts w:eastAsia="Times New Roman" w:cstheme="minorHAnsi"/>
                <w:color w:val="000000"/>
                <w:sz w:val="20"/>
                <w:szCs w:val="20"/>
                <w:lang w:eastAsia="es-CL"/>
              </w:rPr>
              <w:br/>
              <w:t>• Descripción y justificación de la medida.</w:t>
            </w:r>
            <w:r w:rsidRPr="00FC725D">
              <w:rPr>
                <w:rFonts w:eastAsia="Times New Roman" w:cstheme="minorHAnsi"/>
                <w:color w:val="000000"/>
                <w:sz w:val="20"/>
                <w:szCs w:val="20"/>
                <w:lang w:eastAsia="es-CL"/>
              </w:rPr>
              <w:br/>
              <w:t>• Inversión requerida.</w:t>
            </w:r>
            <w:r w:rsidRPr="00FC725D">
              <w:rPr>
                <w:rFonts w:eastAsia="Times New Roman" w:cstheme="minorHAnsi"/>
                <w:color w:val="000000"/>
                <w:sz w:val="20"/>
                <w:szCs w:val="20"/>
                <w:lang w:eastAsia="es-CL"/>
              </w:rPr>
              <w:br/>
              <w:t>• Porcentaje de ahorro de energía sobre el consumo total de la instalación.</w:t>
            </w:r>
            <w:r w:rsidRPr="00FC725D">
              <w:rPr>
                <w:rFonts w:eastAsia="Times New Roman" w:cstheme="minorHAnsi"/>
                <w:color w:val="000000"/>
                <w:sz w:val="20"/>
                <w:szCs w:val="20"/>
                <w:lang w:eastAsia="es-CL"/>
              </w:rPr>
              <w:br/>
              <w:t>• Reducción de CO2.</w:t>
            </w:r>
            <w:r w:rsidRPr="00FC725D">
              <w:rPr>
                <w:rFonts w:eastAsia="Times New Roman" w:cstheme="minorHAnsi"/>
                <w:color w:val="000000"/>
                <w:sz w:val="20"/>
                <w:szCs w:val="20"/>
                <w:lang w:eastAsia="es-CL"/>
              </w:rPr>
              <w:br/>
              <w:t>• Retorno de la inversión.</w:t>
            </w:r>
            <w:r w:rsidRPr="00FC725D">
              <w:rPr>
                <w:rFonts w:eastAsia="Times New Roman" w:cstheme="minorHAnsi"/>
                <w:color w:val="000000"/>
                <w:sz w:val="20"/>
                <w:szCs w:val="20"/>
                <w:lang w:eastAsia="es-CL"/>
              </w:rPr>
              <w:br/>
              <w:t>• Otros beneficios.</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8DE05"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Informe de identificación y evaluación técnica económica de oportunidad de mejora de eficiencia energética.</w:t>
            </w:r>
            <w:r w:rsidRPr="00FC725D">
              <w:rPr>
                <w:rFonts w:eastAsia="Times New Roman" w:cstheme="minorHAnsi"/>
                <w:color w:val="000000"/>
                <w:sz w:val="20"/>
                <w:szCs w:val="20"/>
                <w:lang w:eastAsia="es-CL"/>
              </w:rPr>
              <w:br/>
              <w:t>Plazo: Mes 12</w:t>
            </w:r>
          </w:p>
        </w:tc>
      </w:tr>
      <w:tr w:rsidR="00D419C8" w:rsidRPr="00FC725D" w14:paraId="678C7054" w14:textId="77777777" w:rsidTr="00B77019">
        <w:trPr>
          <w:trHeight w:val="968"/>
        </w:trPr>
        <w:tc>
          <w:tcPr>
            <w:tcW w:w="90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1A71CC" w14:textId="77777777" w:rsidR="00D419C8" w:rsidRPr="00FC725D" w:rsidRDefault="00B77019" w:rsidP="00B77019">
            <w:pPr>
              <w:spacing w:after="0" w:line="240" w:lineRule="auto"/>
              <w:rPr>
                <w:rFonts w:eastAsia="Times New Roman" w:cstheme="minorHAnsi"/>
                <w:color w:val="000000"/>
                <w:sz w:val="20"/>
                <w:szCs w:val="20"/>
                <w:lang w:eastAsia="es-CL"/>
              </w:rPr>
            </w:pPr>
            <w:r w:rsidRPr="00FC725D">
              <w:rPr>
                <w:rFonts w:cstheme="minorHAnsi"/>
                <w:color w:val="000000"/>
                <w:sz w:val="20"/>
                <w:szCs w:val="20"/>
              </w:rPr>
              <w:t xml:space="preserve">A la muy gran mayoría de las plantas de proceso y planta de reciclaje de conchillas le falta el informe de </w:t>
            </w:r>
            <w:r w:rsidR="003B4D11" w:rsidRPr="00FC725D">
              <w:rPr>
                <w:rFonts w:cstheme="minorHAnsi"/>
                <w:color w:val="000000"/>
                <w:sz w:val="20"/>
                <w:szCs w:val="20"/>
              </w:rPr>
              <w:t>identificación y evaluación técnica económica de oportunidad de me</w:t>
            </w:r>
            <w:r w:rsidRPr="00FC725D">
              <w:rPr>
                <w:rFonts w:cstheme="minorHAnsi"/>
                <w:color w:val="000000"/>
                <w:sz w:val="20"/>
                <w:szCs w:val="20"/>
              </w:rPr>
              <w:t>jora de eficiencia energética. El cumplimiento de esta acción depende en parte del cumplimiento de las acciones anteriores.</w:t>
            </w:r>
          </w:p>
        </w:tc>
      </w:tr>
      <w:tr w:rsidR="00B77019" w:rsidRPr="00FC725D" w14:paraId="336A6907" w14:textId="77777777" w:rsidTr="00FC725D">
        <w:trPr>
          <w:trHeight w:val="447"/>
        </w:trPr>
        <w:tc>
          <w:tcPr>
            <w:tcW w:w="3493" w:type="dxa"/>
            <w:tcBorders>
              <w:top w:val="single" w:sz="4" w:space="0" w:color="auto"/>
              <w:left w:val="single" w:sz="8" w:space="0" w:color="auto"/>
              <w:bottom w:val="single" w:sz="8" w:space="0" w:color="000000"/>
              <w:right w:val="nil"/>
            </w:tcBorders>
            <w:shd w:val="clear" w:color="000000" w:fill="E2EFDA"/>
            <w:vAlign w:val="center"/>
            <w:hideMark/>
          </w:tcPr>
          <w:p w14:paraId="11BE42D3" w14:textId="77777777" w:rsidR="00B77019" w:rsidRPr="00FC725D" w:rsidRDefault="00B77019"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5.5</w:t>
            </w:r>
          </w:p>
        </w:tc>
        <w:tc>
          <w:tcPr>
            <w:tcW w:w="5557" w:type="dxa"/>
            <w:tcBorders>
              <w:top w:val="single" w:sz="4" w:space="0" w:color="auto"/>
              <w:left w:val="single" w:sz="8" w:space="0" w:color="auto"/>
              <w:bottom w:val="single" w:sz="4" w:space="0" w:color="auto"/>
              <w:right w:val="single" w:sz="8" w:space="0" w:color="000000"/>
            </w:tcBorders>
            <w:shd w:val="clear" w:color="auto" w:fill="auto"/>
            <w:vAlign w:val="center"/>
          </w:tcPr>
          <w:p w14:paraId="4B16593D" w14:textId="77777777" w:rsidR="00B77019" w:rsidRPr="00FC725D" w:rsidRDefault="00B77019" w:rsidP="00B77019">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Aplica</w:t>
            </w:r>
            <w:r w:rsidR="001B05C5">
              <w:rPr>
                <w:rFonts w:eastAsia="Times New Roman" w:cstheme="minorHAnsi"/>
                <w:color w:val="000000"/>
                <w:sz w:val="20"/>
                <w:szCs w:val="20"/>
                <w:lang w:eastAsia="es-CL"/>
              </w:rPr>
              <w:t xml:space="preserve"> para PP (0%), PC (</w:t>
            </w:r>
            <w:r w:rsidRPr="00FC725D">
              <w:rPr>
                <w:rFonts w:eastAsia="Times New Roman" w:cstheme="minorHAnsi"/>
                <w:color w:val="000000"/>
                <w:sz w:val="20"/>
                <w:szCs w:val="20"/>
                <w:lang w:eastAsia="es-CL"/>
              </w:rPr>
              <w:t>0%)</w:t>
            </w:r>
          </w:p>
        </w:tc>
      </w:tr>
      <w:tr w:rsidR="00D419C8" w:rsidRPr="00FC725D" w14:paraId="1ABCF637" w14:textId="77777777" w:rsidTr="00D419C8">
        <w:trPr>
          <w:trHeight w:val="1455"/>
        </w:trPr>
        <w:tc>
          <w:tcPr>
            <w:tcW w:w="3493" w:type="dxa"/>
            <w:tcBorders>
              <w:top w:val="single" w:sz="8" w:space="0" w:color="auto"/>
              <w:left w:val="single" w:sz="8" w:space="0" w:color="auto"/>
              <w:bottom w:val="nil"/>
              <w:right w:val="nil"/>
            </w:tcBorders>
            <w:shd w:val="clear" w:color="auto" w:fill="auto"/>
            <w:vAlign w:val="center"/>
            <w:hideMark/>
          </w:tcPr>
          <w:p w14:paraId="144C12A7"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implementarán las medidas de mejora en eficiencia energética evaluados técnica y económicamente viables identificadas y evaluadas.</w:t>
            </w:r>
          </w:p>
        </w:tc>
        <w:tc>
          <w:tcPr>
            <w:tcW w:w="5557" w:type="dxa"/>
            <w:tcBorders>
              <w:top w:val="single" w:sz="8" w:space="0" w:color="auto"/>
              <w:left w:val="single" w:sz="8" w:space="0" w:color="auto"/>
              <w:bottom w:val="nil"/>
              <w:right w:val="single" w:sz="8" w:space="0" w:color="000000"/>
            </w:tcBorders>
            <w:shd w:val="clear" w:color="auto" w:fill="auto"/>
            <w:vAlign w:val="center"/>
            <w:hideMark/>
          </w:tcPr>
          <w:p w14:paraId="457453BB"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Medidas de mejora en eficiencia energética implementadas.</w:t>
            </w:r>
            <w:r w:rsidRPr="00FC725D">
              <w:rPr>
                <w:rFonts w:eastAsia="Times New Roman" w:cstheme="minorHAnsi"/>
                <w:color w:val="000000"/>
                <w:sz w:val="20"/>
                <w:szCs w:val="20"/>
                <w:lang w:eastAsia="es-CL"/>
              </w:rPr>
              <w:br/>
              <w:t>Plazo: Mes 18</w:t>
            </w:r>
          </w:p>
        </w:tc>
      </w:tr>
      <w:tr w:rsidR="00D419C8" w:rsidRPr="00FC725D" w14:paraId="1B2FA280" w14:textId="77777777" w:rsidTr="00D419C8">
        <w:trPr>
          <w:trHeight w:val="900"/>
        </w:trPr>
        <w:tc>
          <w:tcPr>
            <w:tcW w:w="905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E3E682E" w14:textId="77777777" w:rsidR="00D419C8" w:rsidRPr="00FC725D" w:rsidRDefault="00B77019" w:rsidP="00990C83">
            <w:pPr>
              <w:spacing w:after="0" w:line="240" w:lineRule="auto"/>
              <w:rPr>
                <w:rFonts w:eastAsia="Times New Roman" w:cstheme="minorHAnsi"/>
                <w:color w:val="000000"/>
                <w:sz w:val="20"/>
                <w:szCs w:val="20"/>
                <w:lang w:eastAsia="es-CL"/>
              </w:rPr>
            </w:pPr>
            <w:r w:rsidRPr="00FC725D">
              <w:rPr>
                <w:rFonts w:cstheme="minorHAnsi"/>
                <w:color w:val="000000"/>
                <w:sz w:val="20"/>
                <w:szCs w:val="20"/>
              </w:rPr>
              <w:t xml:space="preserve">Esta acción depende de la acción anterior. </w:t>
            </w:r>
            <w:r w:rsidR="00990C83" w:rsidRPr="00FC725D">
              <w:rPr>
                <w:rFonts w:cstheme="minorHAnsi"/>
                <w:color w:val="000000"/>
                <w:sz w:val="20"/>
                <w:szCs w:val="20"/>
              </w:rPr>
              <w:t xml:space="preserve">Su cumplimiento es el resultado de todo un trabajo de eficiencia energética. </w:t>
            </w:r>
            <w:r w:rsidRPr="00FC725D">
              <w:rPr>
                <w:rFonts w:cstheme="minorHAnsi"/>
                <w:color w:val="000000"/>
                <w:sz w:val="20"/>
                <w:szCs w:val="20"/>
              </w:rPr>
              <w:t xml:space="preserve">Muy pocas empresas tienen </w:t>
            </w:r>
            <w:r w:rsidR="00990C83" w:rsidRPr="00FC725D">
              <w:rPr>
                <w:rFonts w:cstheme="minorHAnsi"/>
                <w:color w:val="000000"/>
                <w:sz w:val="20"/>
                <w:szCs w:val="20"/>
              </w:rPr>
              <w:t>implementadas medidas de mejora en eficiencia energéticas. Algunas pueden ya haber realizado su cambio a gas.</w:t>
            </w:r>
          </w:p>
        </w:tc>
      </w:tr>
      <w:tr w:rsidR="00D419C8" w:rsidRPr="00FC725D" w14:paraId="154693CD" w14:textId="77777777" w:rsidTr="00D419C8">
        <w:trPr>
          <w:trHeight w:val="930"/>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0D79D0A9"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N°6: LAS EMPRESAS CON PLANTAS DE PROCESO DISMINUIRÁN EL CONSUMO DE AGUA DULCE POR UNIDAD DE PRODUCCIÓN</w:t>
            </w:r>
          </w:p>
        </w:tc>
      </w:tr>
      <w:tr w:rsidR="007E0E9F" w:rsidRPr="00FC725D" w14:paraId="2D008DA5" w14:textId="77777777" w:rsidTr="00691ADE">
        <w:trPr>
          <w:trHeight w:val="465"/>
        </w:trPr>
        <w:tc>
          <w:tcPr>
            <w:tcW w:w="3493" w:type="dxa"/>
            <w:tcBorders>
              <w:top w:val="single" w:sz="8" w:space="0" w:color="auto"/>
              <w:left w:val="single" w:sz="8" w:space="0" w:color="auto"/>
              <w:bottom w:val="single" w:sz="8" w:space="0" w:color="000000"/>
              <w:right w:val="nil"/>
            </w:tcBorders>
            <w:shd w:val="clear" w:color="000000" w:fill="E2EFDA"/>
            <w:vAlign w:val="center"/>
            <w:hideMark/>
          </w:tcPr>
          <w:p w14:paraId="4FA0DFFC" w14:textId="77777777" w:rsidR="007E0E9F" w:rsidRPr="00FC725D" w:rsidRDefault="007E0E9F"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6.1</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69BDAF72" w14:textId="77777777" w:rsidR="007E0E9F" w:rsidRPr="00FC725D" w:rsidRDefault="001B05C5" w:rsidP="00D419C8">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(0</w:t>
            </w:r>
            <w:r w:rsidR="007E0E9F" w:rsidRPr="00FC725D">
              <w:rPr>
                <w:rFonts w:eastAsia="Times New Roman" w:cstheme="minorHAnsi"/>
                <w:color w:val="000000"/>
                <w:sz w:val="20"/>
                <w:szCs w:val="20"/>
                <w:lang w:eastAsia="es-CL"/>
              </w:rPr>
              <w:t>%)</w:t>
            </w:r>
          </w:p>
        </w:tc>
      </w:tr>
      <w:tr w:rsidR="00D419C8" w:rsidRPr="00FC725D" w14:paraId="79D52DB0" w14:textId="77777777" w:rsidTr="00FC725D">
        <w:trPr>
          <w:trHeight w:val="1424"/>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6B5A2"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lastRenderedPageBreak/>
              <w:t xml:space="preserve">Las empresas registrarán los consumos mensuales de agua, diferenciando, a lo menos, las áreas administrativas, de proceso y con identificación de las fuentes de aprovisionamiento. </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2AE49"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 mensuales de consumos de agua, con diferenciación de, a lo menos, las áreas administrativas y de proceso e identificación de las fuentes de aprovisionamiento.</w:t>
            </w:r>
            <w:r w:rsidRPr="00FC725D">
              <w:rPr>
                <w:rFonts w:eastAsia="Times New Roman" w:cstheme="minorHAnsi"/>
                <w:color w:val="000000"/>
                <w:sz w:val="20"/>
                <w:szCs w:val="20"/>
                <w:lang w:eastAsia="es-CL"/>
              </w:rPr>
              <w:br/>
              <w:t>Plazo: Mes 2</w:t>
            </w:r>
          </w:p>
        </w:tc>
      </w:tr>
      <w:tr w:rsidR="00D419C8" w:rsidRPr="00FC725D" w14:paraId="6C620108" w14:textId="77777777" w:rsidTr="00FC725D">
        <w:trPr>
          <w:trHeight w:val="1127"/>
        </w:trPr>
        <w:tc>
          <w:tcPr>
            <w:tcW w:w="90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46ACDB" w14:textId="77777777" w:rsidR="00D419C8" w:rsidRPr="00FC725D" w:rsidRDefault="007E0E9F" w:rsidP="007E0E9F">
            <w:pPr>
              <w:spacing w:after="0" w:line="240" w:lineRule="auto"/>
              <w:rPr>
                <w:rFonts w:eastAsia="Times New Roman" w:cstheme="minorHAnsi"/>
                <w:color w:val="000000"/>
                <w:sz w:val="20"/>
                <w:szCs w:val="20"/>
                <w:lang w:eastAsia="es-CL"/>
              </w:rPr>
            </w:pPr>
            <w:r w:rsidRPr="00FC725D">
              <w:rPr>
                <w:rFonts w:cstheme="minorHAnsi"/>
                <w:color w:val="000000"/>
                <w:sz w:val="20"/>
                <w:szCs w:val="20"/>
              </w:rPr>
              <w:t>LA mayoría de las Plantas de proceso poseen registros de consumos mensuales de agua dulce pero en muchos casos sin diferenciar las áreas administrativas y de proceso, pero si identificando las fuentes de aprovisionamiento. La instalación de flujometros/medidores es necesaria para esa diferenciación y el cumplimiento de la acción.</w:t>
            </w:r>
          </w:p>
        </w:tc>
      </w:tr>
      <w:tr w:rsidR="007E0E9F" w:rsidRPr="00FC725D" w14:paraId="4EC6A0F1" w14:textId="77777777" w:rsidTr="00691ADE">
        <w:trPr>
          <w:trHeight w:val="465"/>
        </w:trPr>
        <w:tc>
          <w:tcPr>
            <w:tcW w:w="3493" w:type="dxa"/>
            <w:tcBorders>
              <w:top w:val="single" w:sz="4" w:space="0" w:color="auto"/>
              <w:left w:val="single" w:sz="8" w:space="0" w:color="auto"/>
              <w:bottom w:val="single" w:sz="8" w:space="0" w:color="000000"/>
              <w:right w:val="nil"/>
            </w:tcBorders>
            <w:shd w:val="clear" w:color="000000" w:fill="E2EFDA"/>
            <w:vAlign w:val="center"/>
            <w:hideMark/>
          </w:tcPr>
          <w:p w14:paraId="06CE87F3" w14:textId="77777777" w:rsidR="007E0E9F" w:rsidRPr="00FC725D" w:rsidRDefault="007E0E9F"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6.2</w:t>
            </w:r>
          </w:p>
        </w:tc>
        <w:tc>
          <w:tcPr>
            <w:tcW w:w="5557" w:type="dxa"/>
            <w:tcBorders>
              <w:top w:val="single" w:sz="4" w:space="0" w:color="auto"/>
              <w:left w:val="single" w:sz="8" w:space="0" w:color="auto"/>
              <w:bottom w:val="single" w:sz="4" w:space="0" w:color="auto"/>
              <w:right w:val="single" w:sz="8" w:space="0" w:color="000000"/>
            </w:tcBorders>
            <w:shd w:val="clear" w:color="auto" w:fill="auto"/>
            <w:vAlign w:val="center"/>
          </w:tcPr>
          <w:p w14:paraId="3C421905" w14:textId="77777777" w:rsidR="007E0E9F" w:rsidRPr="00FC725D" w:rsidRDefault="001B05C5" w:rsidP="00D419C8">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(0</w:t>
            </w:r>
            <w:r w:rsidR="007E0E9F" w:rsidRPr="00FC725D">
              <w:rPr>
                <w:rFonts w:eastAsia="Times New Roman" w:cstheme="minorHAnsi"/>
                <w:color w:val="000000"/>
                <w:sz w:val="20"/>
                <w:szCs w:val="20"/>
                <w:lang w:eastAsia="es-CL"/>
              </w:rPr>
              <w:t>%)</w:t>
            </w:r>
          </w:p>
        </w:tc>
      </w:tr>
      <w:tr w:rsidR="00D419C8" w:rsidRPr="00FC725D" w14:paraId="116C8FC7" w14:textId="77777777" w:rsidTr="00D419C8">
        <w:trPr>
          <w:trHeight w:val="1680"/>
        </w:trPr>
        <w:tc>
          <w:tcPr>
            <w:tcW w:w="3493" w:type="dxa"/>
            <w:tcBorders>
              <w:top w:val="single" w:sz="8" w:space="0" w:color="auto"/>
              <w:left w:val="single" w:sz="8" w:space="0" w:color="auto"/>
              <w:bottom w:val="nil"/>
              <w:right w:val="single" w:sz="8" w:space="0" w:color="000000"/>
            </w:tcBorders>
            <w:shd w:val="clear" w:color="auto" w:fill="auto"/>
            <w:vAlign w:val="center"/>
            <w:hideMark/>
          </w:tcPr>
          <w:p w14:paraId="35192C5F"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elaborarán un informe de la situación inicial del estado de conservación de dispositivos que usan y aquellos que suministran agua de proceso y consumo humano. Además, deberá incluir oportunidades de eliminación de pérdidas y de ahorro del recurso.</w:t>
            </w:r>
          </w:p>
        </w:tc>
        <w:tc>
          <w:tcPr>
            <w:tcW w:w="5557" w:type="dxa"/>
            <w:tcBorders>
              <w:top w:val="nil"/>
              <w:left w:val="nil"/>
              <w:bottom w:val="nil"/>
              <w:right w:val="single" w:sz="8" w:space="0" w:color="000000"/>
            </w:tcBorders>
            <w:shd w:val="clear" w:color="auto" w:fill="auto"/>
            <w:vAlign w:val="center"/>
            <w:hideMark/>
          </w:tcPr>
          <w:p w14:paraId="21C804CA"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Informe de la situación inicial de consumo de agua en las instalaciones, pérdidas y oportunidades de ahorro.</w:t>
            </w:r>
            <w:r w:rsidRPr="00FC725D">
              <w:rPr>
                <w:rFonts w:eastAsia="Times New Roman" w:cstheme="minorHAnsi"/>
                <w:color w:val="000000"/>
                <w:sz w:val="20"/>
                <w:szCs w:val="20"/>
                <w:lang w:eastAsia="es-CL"/>
              </w:rPr>
              <w:br/>
              <w:t>Plazo: Mes 6</w:t>
            </w:r>
          </w:p>
        </w:tc>
      </w:tr>
      <w:tr w:rsidR="00D419C8" w:rsidRPr="00FC725D" w14:paraId="50A532A8" w14:textId="77777777" w:rsidTr="00861F35">
        <w:trPr>
          <w:trHeight w:val="802"/>
        </w:trPr>
        <w:tc>
          <w:tcPr>
            <w:tcW w:w="9050" w:type="dxa"/>
            <w:gridSpan w:val="2"/>
            <w:tcBorders>
              <w:top w:val="single" w:sz="8" w:space="0" w:color="auto"/>
              <w:left w:val="single" w:sz="8" w:space="0" w:color="auto"/>
              <w:bottom w:val="nil"/>
              <w:right w:val="single" w:sz="8" w:space="0" w:color="000000"/>
            </w:tcBorders>
            <w:shd w:val="clear" w:color="auto" w:fill="auto"/>
            <w:vAlign w:val="center"/>
            <w:hideMark/>
          </w:tcPr>
          <w:p w14:paraId="0CD48955" w14:textId="77777777" w:rsidR="00D419C8" w:rsidRPr="00FC725D" w:rsidRDefault="00861F35" w:rsidP="00861F35">
            <w:pPr>
              <w:spacing w:after="0" w:line="240" w:lineRule="auto"/>
              <w:rPr>
                <w:rFonts w:eastAsia="Times New Roman" w:cstheme="minorHAnsi"/>
                <w:color w:val="000000"/>
                <w:sz w:val="20"/>
                <w:szCs w:val="20"/>
                <w:lang w:eastAsia="es-CL"/>
              </w:rPr>
            </w:pPr>
            <w:r w:rsidRPr="00FC725D">
              <w:rPr>
                <w:rFonts w:cstheme="minorHAnsi"/>
                <w:color w:val="000000"/>
                <w:sz w:val="20"/>
                <w:szCs w:val="20"/>
              </w:rPr>
              <w:t>Para la muy gran mayoría de las plantas de proceso, existen registros de monitoreo y mantenciones. Sin embargo, aún no cuentan con el informe de la situación inicial de consumo de agua en las instalaciones.</w:t>
            </w:r>
          </w:p>
        </w:tc>
      </w:tr>
      <w:tr w:rsidR="007E0E9F" w:rsidRPr="00FC725D" w14:paraId="425C1727" w14:textId="77777777" w:rsidTr="009A02E4">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6C953A62" w14:textId="77777777" w:rsidR="007E0E9F" w:rsidRPr="00FC725D" w:rsidRDefault="007E0E9F"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6.3</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33EDBC43" w14:textId="77777777" w:rsidR="007E0E9F" w:rsidRPr="00FC725D" w:rsidRDefault="007E0E9F" w:rsidP="00D419C8">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w:t>
            </w:r>
            <w:r w:rsidR="001B05C5">
              <w:rPr>
                <w:rFonts w:eastAsia="Times New Roman" w:cstheme="minorHAnsi"/>
                <w:color w:val="000000"/>
                <w:sz w:val="20"/>
                <w:szCs w:val="20"/>
                <w:lang w:eastAsia="es-CL"/>
              </w:rPr>
              <w:t>a para PP (0</w:t>
            </w:r>
            <w:r w:rsidRPr="00FC725D">
              <w:rPr>
                <w:rFonts w:eastAsia="Times New Roman" w:cstheme="minorHAnsi"/>
                <w:color w:val="000000"/>
                <w:sz w:val="20"/>
                <w:szCs w:val="20"/>
                <w:lang w:eastAsia="es-CL"/>
              </w:rPr>
              <w:t>%)</w:t>
            </w:r>
          </w:p>
        </w:tc>
      </w:tr>
      <w:tr w:rsidR="00D419C8" w:rsidRPr="00FC725D" w14:paraId="37F778C7" w14:textId="77777777" w:rsidTr="00FC725D">
        <w:trPr>
          <w:trHeight w:val="6962"/>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11193" w14:textId="77777777" w:rsidR="00D419C8" w:rsidRPr="00FC725D" w:rsidRDefault="00D419C8" w:rsidP="00D419C8">
            <w:pPr>
              <w:spacing w:after="0" w:line="240" w:lineRule="auto"/>
              <w:rPr>
                <w:rFonts w:eastAsia="Times New Roman" w:cstheme="minorHAnsi"/>
                <w:sz w:val="20"/>
                <w:szCs w:val="20"/>
                <w:lang w:eastAsia="es-CL"/>
              </w:rPr>
            </w:pPr>
            <w:r w:rsidRPr="00FC725D">
              <w:rPr>
                <w:rFonts w:eastAsia="Times New Roman" w:cstheme="minorHAnsi"/>
                <w:sz w:val="20"/>
                <w:szCs w:val="20"/>
                <w:lang w:eastAsia="es-CL"/>
              </w:rPr>
              <w:lastRenderedPageBreak/>
              <w:t>Las empresas desarrollarán un estudio de factibilidad técnico-económico de implementación de las oportunidades detectadas en la acción 6.2 e implementará aquellas que cuenten con una factibilidad técnico-económica positiva.</w:t>
            </w:r>
            <w:r w:rsidRPr="00FC725D">
              <w:rPr>
                <w:rFonts w:eastAsia="Times New Roman" w:cstheme="minorHAnsi"/>
                <w:sz w:val="20"/>
                <w:szCs w:val="20"/>
                <w:lang w:eastAsia="es-CL"/>
              </w:rPr>
              <w:br/>
              <w:t>Dentro de las medidas deberán considerar:</w:t>
            </w:r>
            <w:r w:rsidRPr="00FC725D">
              <w:rPr>
                <w:rFonts w:eastAsia="Times New Roman" w:cstheme="minorHAnsi"/>
                <w:sz w:val="20"/>
                <w:szCs w:val="20"/>
                <w:lang w:eastAsia="es-CL"/>
              </w:rPr>
              <w:br/>
              <w:t>a) Agua de Proceso</w:t>
            </w:r>
            <w:r w:rsidRPr="00FC725D">
              <w:rPr>
                <w:rFonts w:eastAsia="Times New Roman" w:cstheme="minorHAnsi"/>
                <w:sz w:val="20"/>
                <w:szCs w:val="20"/>
                <w:lang w:eastAsia="es-CL"/>
              </w:rPr>
              <w:br/>
              <w:t>• Recambio de dispositivos o piezas de bebederos automáticos.</w:t>
            </w:r>
            <w:r w:rsidRPr="00FC725D">
              <w:rPr>
                <w:rFonts w:eastAsia="Times New Roman" w:cstheme="minorHAnsi"/>
                <w:sz w:val="20"/>
                <w:szCs w:val="20"/>
                <w:lang w:eastAsia="es-CL"/>
              </w:rPr>
              <w:br/>
              <w:t>• Mantención preventiva de equipos.</w:t>
            </w:r>
            <w:r w:rsidRPr="00FC725D">
              <w:rPr>
                <w:rFonts w:eastAsia="Times New Roman" w:cstheme="minorHAnsi"/>
                <w:sz w:val="20"/>
                <w:szCs w:val="20"/>
                <w:lang w:eastAsia="es-CL"/>
              </w:rPr>
              <w:br/>
              <w:t>• Uso de agua a presión para lavados.</w:t>
            </w:r>
            <w:r w:rsidRPr="00FC725D">
              <w:rPr>
                <w:rFonts w:eastAsia="Times New Roman" w:cstheme="minorHAnsi"/>
                <w:sz w:val="20"/>
                <w:szCs w:val="20"/>
                <w:lang w:eastAsia="es-CL"/>
              </w:rPr>
              <w:br/>
              <w:t>• Sistema de limpieza en seco.</w:t>
            </w:r>
            <w:r w:rsidRPr="00FC725D">
              <w:rPr>
                <w:rFonts w:eastAsia="Times New Roman" w:cstheme="minorHAnsi"/>
                <w:sz w:val="20"/>
                <w:szCs w:val="20"/>
                <w:lang w:eastAsia="es-CL"/>
              </w:rPr>
              <w:br/>
              <w:t>• Riego manual con aspersores, sectorizado y por horario.</w:t>
            </w:r>
            <w:r w:rsidRPr="00FC725D">
              <w:rPr>
                <w:rFonts w:eastAsia="Times New Roman" w:cstheme="minorHAnsi"/>
                <w:sz w:val="20"/>
                <w:szCs w:val="20"/>
                <w:lang w:eastAsia="es-CL"/>
              </w:rPr>
              <w:br/>
              <w:t>b) Agua de consumo humano</w:t>
            </w:r>
            <w:r w:rsidRPr="00FC725D">
              <w:rPr>
                <w:rFonts w:eastAsia="Times New Roman" w:cstheme="minorHAnsi"/>
                <w:sz w:val="20"/>
                <w:szCs w:val="20"/>
                <w:lang w:eastAsia="es-CL"/>
              </w:rPr>
              <w:br/>
              <w:t xml:space="preserve">• Uso de temporizadores en llaves de lavamanos: presencia de sistema con corte </w:t>
            </w:r>
            <w:r w:rsidR="009A02E4" w:rsidRPr="00FC725D">
              <w:rPr>
                <w:rFonts w:eastAsia="Times New Roman" w:cstheme="minorHAnsi"/>
                <w:sz w:val="20"/>
                <w:szCs w:val="20"/>
                <w:lang w:eastAsia="es-CL"/>
              </w:rPr>
              <w:t>rápido</w:t>
            </w:r>
            <w:r w:rsidRPr="00FC725D">
              <w:rPr>
                <w:rFonts w:eastAsia="Times New Roman" w:cstheme="minorHAnsi"/>
                <w:sz w:val="20"/>
                <w:szCs w:val="20"/>
                <w:lang w:eastAsia="es-CL"/>
              </w:rPr>
              <w:br/>
              <w:t>• Uso de aireadores en llaves de lavamanos.</w:t>
            </w:r>
            <w:r w:rsidRPr="00FC725D">
              <w:rPr>
                <w:rFonts w:eastAsia="Times New Roman" w:cstheme="minorHAnsi"/>
                <w:sz w:val="20"/>
                <w:szCs w:val="20"/>
                <w:lang w:eastAsia="es-CL"/>
              </w:rPr>
              <w:br/>
              <w:t>• Reducción de volumen de descarga de estanques de WC.</w:t>
            </w:r>
            <w:r w:rsidRPr="00FC725D">
              <w:rPr>
                <w:rFonts w:eastAsia="Times New Roman" w:cstheme="minorHAnsi"/>
                <w:sz w:val="20"/>
                <w:szCs w:val="20"/>
                <w:lang w:eastAsia="es-CL"/>
              </w:rPr>
              <w:br/>
              <w:t>• Sistema de limpieza en seco.</w:t>
            </w:r>
            <w:r w:rsidRPr="00FC725D">
              <w:rPr>
                <w:rFonts w:eastAsia="Times New Roman" w:cstheme="minorHAnsi"/>
                <w:sz w:val="20"/>
                <w:szCs w:val="20"/>
                <w:lang w:eastAsia="es-CL"/>
              </w:rPr>
              <w:br/>
              <w:t>• Llave cisne para llenado de botellas.</w:t>
            </w:r>
            <w:r w:rsidRPr="00FC725D">
              <w:rPr>
                <w:rFonts w:eastAsia="Times New Roman" w:cstheme="minorHAnsi"/>
                <w:sz w:val="20"/>
                <w:szCs w:val="20"/>
                <w:lang w:eastAsia="es-CL"/>
              </w:rPr>
              <w:br/>
              <w:t>• Llaves con mono mando</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2F82"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Estudio de factibilidad técnico – económico elaborado e implementación de medidas con factibilidad técnica y económica evaluadas positivamente.</w:t>
            </w:r>
            <w:r w:rsidRPr="00FC725D">
              <w:rPr>
                <w:rFonts w:eastAsia="Times New Roman" w:cstheme="minorHAnsi"/>
                <w:color w:val="000000"/>
                <w:sz w:val="20"/>
                <w:szCs w:val="20"/>
                <w:lang w:eastAsia="es-CL"/>
              </w:rPr>
              <w:br/>
              <w:t>Plazo: Mes 6 (estudio de factibilidad técnico – económico elaborado) y al Mes 15 (implementación de medidas).</w:t>
            </w:r>
          </w:p>
        </w:tc>
      </w:tr>
      <w:tr w:rsidR="00D419C8" w:rsidRPr="00FC725D" w14:paraId="77F4CC94" w14:textId="77777777" w:rsidTr="009A02E4">
        <w:trPr>
          <w:trHeight w:val="756"/>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2BE12929" w14:textId="77777777" w:rsidR="00D419C8" w:rsidRPr="00FC725D" w:rsidRDefault="009A02E4" w:rsidP="009A02E4">
            <w:pPr>
              <w:spacing w:after="0" w:line="240" w:lineRule="auto"/>
              <w:rPr>
                <w:rFonts w:eastAsia="Times New Roman" w:cstheme="minorHAnsi"/>
                <w:color w:val="000000"/>
                <w:sz w:val="20"/>
                <w:szCs w:val="20"/>
                <w:lang w:eastAsia="es-CL"/>
              </w:rPr>
            </w:pPr>
            <w:r w:rsidRPr="00FC725D">
              <w:rPr>
                <w:rFonts w:cstheme="minorHAnsi"/>
                <w:color w:val="000000"/>
                <w:sz w:val="20"/>
                <w:szCs w:val="20"/>
              </w:rPr>
              <w:t>Una mayoría de las plantas de proceso tienen implementadas algunas medidas de eficiencia hídrica pero en la gran parte de los casos no cuentan con evidencias de un estudio de factibilidad respaldando la inversión.</w:t>
            </w:r>
          </w:p>
        </w:tc>
      </w:tr>
      <w:tr w:rsidR="00D419C8" w:rsidRPr="00FC725D" w14:paraId="4B835758" w14:textId="77777777" w:rsidTr="00D419C8">
        <w:trPr>
          <w:trHeight w:val="1005"/>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05593CEF"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 xml:space="preserve">META N°7: LAS EMPRESAS DISMINUIRÁN EL IMPACTO ASOCIADO A LA GENERACIÓN DE OLORES PRODUCTO DE LA MATERIA ORGÁNICA EN CONCHILLAS. </w:t>
            </w:r>
          </w:p>
        </w:tc>
      </w:tr>
      <w:tr w:rsidR="00691ADE" w:rsidRPr="00FC725D" w14:paraId="67F66829" w14:textId="77777777" w:rsidTr="006439CF">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08BA9F7E" w14:textId="77777777" w:rsidR="00691ADE" w:rsidRPr="00FC725D" w:rsidRDefault="00691AD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7.2</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7A85540D" w14:textId="77777777" w:rsidR="00691ADE" w:rsidRPr="00FC725D" w:rsidRDefault="006439CF" w:rsidP="006439CF">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Aplica para PP (0%)</w:t>
            </w:r>
          </w:p>
        </w:tc>
      </w:tr>
      <w:tr w:rsidR="00D419C8" w:rsidRPr="00FC725D" w14:paraId="235D65B8" w14:textId="77777777" w:rsidTr="006439CF">
        <w:trPr>
          <w:trHeight w:val="2715"/>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6ED65"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evaluarán la fa</w:t>
            </w:r>
            <w:r w:rsidR="006439CF" w:rsidRPr="00FC725D">
              <w:rPr>
                <w:rFonts w:eastAsia="Times New Roman" w:cstheme="minorHAnsi"/>
                <w:color w:val="000000"/>
                <w:sz w:val="20"/>
                <w:szCs w:val="20"/>
                <w:lang w:eastAsia="es-CL"/>
              </w:rPr>
              <w:t xml:space="preserve">ctibilidad técnica y económica </w:t>
            </w:r>
            <w:r w:rsidRPr="00FC725D">
              <w:rPr>
                <w:rFonts w:eastAsia="Times New Roman" w:cstheme="minorHAnsi"/>
                <w:color w:val="000000"/>
                <w:sz w:val="20"/>
                <w:szCs w:val="20"/>
                <w:lang w:eastAsia="es-CL"/>
              </w:rPr>
              <w:t>de implementar las “Mejores Técnicas Disponibles para la disminución de fuentes y procesos que generan olores” en las plantas de proceso adheridas al APL.</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E293C" w14:textId="77777777" w:rsidR="00BA4AD2" w:rsidRPr="00FC725D" w:rsidRDefault="00BA4AD2" w:rsidP="00BA4AD2">
            <w:pPr>
              <w:spacing w:after="0" w:line="240" w:lineRule="auto"/>
              <w:rPr>
                <w:rFonts w:eastAsia="Times New Roman" w:cstheme="minorHAnsi"/>
                <w:sz w:val="20"/>
                <w:szCs w:val="20"/>
                <w:lang w:eastAsia="es-CL"/>
              </w:rPr>
            </w:pPr>
            <w:r w:rsidRPr="00FC725D">
              <w:rPr>
                <w:rFonts w:eastAsia="Times New Roman" w:cstheme="minorHAnsi"/>
                <w:sz w:val="20"/>
                <w:szCs w:val="20"/>
                <w:lang w:eastAsia="es-CL"/>
              </w:rPr>
              <w:t>Medio de verificación: Informe de evaluación técnica-económica.</w:t>
            </w:r>
          </w:p>
          <w:p w14:paraId="5F10D237" w14:textId="77777777" w:rsidR="00BA4AD2" w:rsidRPr="00FC725D" w:rsidRDefault="00D419C8" w:rsidP="00BA4AD2">
            <w:pPr>
              <w:spacing w:after="0" w:line="240" w:lineRule="auto"/>
              <w:rPr>
                <w:rFonts w:eastAsia="Times New Roman" w:cstheme="minorHAnsi"/>
                <w:sz w:val="20"/>
                <w:szCs w:val="20"/>
                <w:lang w:eastAsia="es-CL"/>
              </w:rPr>
            </w:pPr>
            <w:r w:rsidRPr="00FC725D">
              <w:rPr>
                <w:rFonts w:eastAsia="Times New Roman" w:cstheme="minorHAnsi"/>
                <w:sz w:val="20"/>
                <w:szCs w:val="20"/>
                <w:lang w:eastAsia="es-CL"/>
              </w:rPr>
              <w:t>Plazo: Mes 12</w:t>
            </w:r>
          </w:p>
        </w:tc>
      </w:tr>
      <w:tr w:rsidR="00D419C8" w:rsidRPr="00FC725D" w14:paraId="0759E713" w14:textId="77777777" w:rsidTr="006439CF">
        <w:trPr>
          <w:trHeight w:val="1230"/>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5114003C" w14:textId="77777777" w:rsidR="00D419C8" w:rsidRPr="00FC725D" w:rsidRDefault="007A173A" w:rsidP="007A173A">
            <w:pPr>
              <w:spacing w:after="0" w:line="240" w:lineRule="auto"/>
              <w:rPr>
                <w:rFonts w:eastAsia="Times New Roman" w:cstheme="minorHAnsi"/>
                <w:color w:val="000000"/>
                <w:sz w:val="20"/>
                <w:szCs w:val="20"/>
                <w:lang w:eastAsia="es-CL"/>
              </w:rPr>
            </w:pPr>
            <w:r w:rsidRPr="00FC725D">
              <w:rPr>
                <w:rFonts w:cstheme="minorHAnsi"/>
                <w:color w:val="000000"/>
                <w:sz w:val="20"/>
                <w:szCs w:val="20"/>
              </w:rPr>
              <w:lastRenderedPageBreak/>
              <w:t>Las Plantas de proceso obtienen un nulo cumplimiento de esa acción. Están e</w:t>
            </w:r>
            <w:r w:rsidR="006439CF" w:rsidRPr="00FC725D">
              <w:rPr>
                <w:rFonts w:cstheme="minorHAnsi"/>
                <w:color w:val="000000"/>
                <w:sz w:val="20"/>
                <w:szCs w:val="20"/>
              </w:rPr>
              <w:t xml:space="preserve">n espera de la guía "Mejores Técnicas Disponibles para la disminución de fuentes y procesos que generan olores" para </w:t>
            </w:r>
            <w:r w:rsidRPr="00FC725D">
              <w:rPr>
                <w:rFonts w:cstheme="minorHAnsi"/>
                <w:color w:val="000000"/>
                <w:sz w:val="20"/>
                <w:szCs w:val="20"/>
              </w:rPr>
              <w:t xml:space="preserve">empezar a </w:t>
            </w:r>
            <w:r w:rsidR="006439CF" w:rsidRPr="00FC725D">
              <w:rPr>
                <w:rFonts w:cstheme="minorHAnsi"/>
                <w:color w:val="000000"/>
                <w:sz w:val="20"/>
                <w:szCs w:val="20"/>
              </w:rPr>
              <w:t xml:space="preserve">redactar el informe de evaluación técnica-económica de implementación. </w:t>
            </w:r>
          </w:p>
        </w:tc>
      </w:tr>
      <w:tr w:rsidR="00691ADE" w:rsidRPr="00FC725D" w14:paraId="3227538E" w14:textId="77777777" w:rsidTr="006439CF">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1F027F3F" w14:textId="77777777" w:rsidR="00691ADE" w:rsidRPr="00FC725D" w:rsidRDefault="00691AD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7.3</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3DD86855" w14:textId="77777777" w:rsidR="00691ADE" w:rsidRPr="00FC725D" w:rsidRDefault="001B05C5" w:rsidP="006439CF">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(1</w:t>
            </w:r>
            <w:r w:rsidR="006439CF" w:rsidRPr="00FC725D">
              <w:rPr>
                <w:rFonts w:eastAsia="Times New Roman" w:cstheme="minorHAnsi"/>
                <w:color w:val="000000"/>
                <w:sz w:val="20"/>
                <w:szCs w:val="20"/>
                <w:lang w:eastAsia="es-CL"/>
              </w:rPr>
              <w:t>9%)</w:t>
            </w:r>
          </w:p>
        </w:tc>
      </w:tr>
      <w:tr w:rsidR="00D419C8" w:rsidRPr="00FC725D" w14:paraId="592F26FB" w14:textId="77777777" w:rsidTr="006439CF">
        <w:trPr>
          <w:trHeight w:val="1935"/>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D3DC9"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plantas de proceso adheridas al APL implementarán las MTD económicamente factibles.</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821A2" w14:textId="77777777" w:rsidR="00D419C8" w:rsidRPr="00FC725D" w:rsidRDefault="00D419C8" w:rsidP="00BA4AD2">
            <w:pPr>
              <w:spacing w:after="0" w:line="240" w:lineRule="auto"/>
              <w:rPr>
                <w:rFonts w:eastAsia="Times New Roman" w:cstheme="minorHAnsi"/>
                <w:sz w:val="20"/>
                <w:szCs w:val="20"/>
                <w:lang w:eastAsia="es-CL"/>
              </w:rPr>
            </w:pPr>
            <w:r w:rsidRPr="00FC725D">
              <w:rPr>
                <w:rFonts w:eastAsia="Times New Roman" w:cstheme="minorHAnsi"/>
                <w:sz w:val="20"/>
                <w:szCs w:val="20"/>
                <w:lang w:eastAsia="es-CL"/>
              </w:rPr>
              <w:t>Medio de verificación: I</w:t>
            </w:r>
            <w:r w:rsidR="00BA4AD2" w:rsidRPr="00FC725D">
              <w:rPr>
                <w:rFonts w:eastAsia="Times New Roman" w:cstheme="minorHAnsi"/>
                <w:sz w:val="20"/>
                <w:szCs w:val="20"/>
                <w:lang w:eastAsia="es-CL"/>
              </w:rPr>
              <w:t>nspección visual de la implementación de “Mejores Técnicas Disponibles para la disminución de fuentes y procesos que generan olores”, con evaluación técnica-económica factible.</w:t>
            </w:r>
            <w:r w:rsidRPr="00FC725D">
              <w:rPr>
                <w:rFonts w:eastAsia="Times New Roman" w:cstheme="minorHAnsi"/>
                <w:sz w:val="20"/>
                <w:szCs w:val="20"/>
                <w:lang w:eastAsia="es-CL"/>
              </w:rPr>
              <w:br/>
              <w:t>Plazo: Mes 18</w:t>
            </w:r>
          </w:p>
        </w:tc>
      </w:tr>
      <w:tr w:rsidR="00D419C8" w:rsidRPr="00FC725D" w14:paraId="2AE8D44A" w14:textId="77777777" w:rsidTr="007A173A">
        <w:trPr>
          <w:trHeight w:val="561"/>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00F750F1" w14:textId="77777777" w:rsidR="00D419C8" w:rsidRPr="00FC725D" w:rsidRDefault="007A173A" w:rsidP="007A173A">
            <w:pPr>
              <w:spacing w:after="0" w:line="240" w:lineRule="auto"/>
              <w:rPr>
                <w:rFonts w:eastAsia="Times New Roman" w:cstheme="minorHAnsi"/>
                <w:color w:val="000000"/>
                <w:sz w:val="20"/>
                <w:szCs w:val="20"/>
                <w:lang w:eastAsia="es-CL"/>
              </w:rPr>
            </w:pPr>
            <w:r w:rsidRPr="00FC725D">
              <w:rPr>
                <w:rFonts w:cstheme="minorHAnsi"/>
                <w:color w:val="000000"/>
                <w:sz w:val="20"/>
                <w:szCs w:val="20"/>
              </w:rPr>
              <w:t>Aún u</w:t>
            </w:r>
            <w:r w:rsidR="006439CF" w:rsidRPr="00FC725D">
              <w:rPr>
                <w:rFonts w:cstheme="minorHAnsi"/>
                <w:color w:val="000000"/>
                <w:sz w:val="20"/>
                <w:szCs w:val="20"/>
              </w:rPr>
              <w:t xml:space="preserve">na minoridad </w:t>
            </w:r>
            <w:r w:rsidRPr="00FC725D">
              <w:rPr>
                <w:rFonts w:cstheme="minorHAnsi"/>
                <w:color w:val="000000"/>
                <w:sz w:val="20"/>
                <w:szCs w:val="20"/>
              </w:rPr>
              <w:t>de las Plantas de proceso implementó o está implementando</w:t>
            </w:r>
            <w:r w:rsidR="006439CF" w:rsidRPr="00FC725D">
              <w:rPr>
                <w:rFonts w:cstheme="minorHAnsi"/>
                <w:color w:val="000000"/>
                <w:sz w:val="20"/>
                <w:szCs w:val="20"/>
              </w:rPr>
              <w:t xml:space="preserve"> algunas medidas.</w:t>
            </w:r>
          </w:p>
        </w:tc>
      </w:tr>
      <w:tr w:rsidR="00691ADE" w:rsidRPr="00FC725D" w14:paraId="3A581274" w14:textId="77777777" w:rsidTr="006439CF">
        <w:trPr>
          <w:trHeight w:val="428"/>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4124F134" w14:textId="77777777" w:rsidR="00691ADE" w:rsidRPr="00FC725D" w:rsidRDefault="00691AD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7.4</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41462075" w14:textId="77777777" w:rsidR="00691ADE" w:rsidRPr="00FC725D" w:rsidRDefault="001B05C5" w:rsidP="006439CF">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PC (</w:t>
            </w:r>
            <w:r w:rsidR="006439CF" w:rsidRPr="00FC725D">
              <w:rPr>
                <w:rFonts w:eastAsia="Times New Roman" w:cstheme="minorHAnsi"/>
                <w:color w:val="000000"/>
                <w:sz w:val="20"/>
                <w:szCs w:val="20"/>
                <w:lang w:eastAsia="es-CL"/>
              </w:rPr>
              <w:t>0%)</w:t>
            </w:r>
          </w:p>
        </w:tc>
      </w:tr>
      <w:tr w:rsidR="00D419C8" w:rsidRPr="00FC725D" w14:paraId="0F5962EB" w14:textId="77777777" w:rsidTr="006439CF">
        <w:trPr>
          <w:trHeight w:val="1425"/>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8BFD5"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de reciclaje de conchillas diseñarán e implementarán un plan de contingencia de alerta y mitigación por olores, considerando su eventual influencia con la comunidad.</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44A76"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Plan de contingencia de alerta y mitigación de olores; y registro de su implementación.</w:t>
            </w:r>
            <w:r w:rsidRPr="00FC725D">
              <w:rPr>
                <w:rFonts w:eastAsia="Times New Roman" w:cstheme="minorHAnsi"/>
                <w:color w:val="000000"/>
                <w:sz w:val="20"/>
                <w:szCs w:val="20"/>
                <w:lang w:eastAsia="es-CL"/>
              </w:rPr>
              <w:br/>
              <w:t>Plazo: Mes 12</w:t>
            </w:r>
          </w:p>
        </w:tc>
      </w:tr>
      <w:tr w:rsidR="00D419C8" w:rsidRPr="00FC725D" w14:paraId="4040F15C" w14:textId="77777777" w:rsidTr="006439CF">
        <w:trPr>
          <w:trHeight w:val="483"/>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733480DF" w14:textId="77777777" w:rsidR="00D419C8" w:rsidRPr="00FC725D" w:rsidRDefault="007A173A" w:rsidP="007A173A">
            <w:pPr>
              <w:spacing w:after="0" w:line="240" w:lineRule="auto"/>
              <w:rPr>
                <w:rFonts w:eastAsia="Times New Roman" w:cstheme="minorHAnsi"/>
                <w:color w:val="000000"/>
                <w:sz w:val="20"/>
                <w:szCs w:val="20"/>
                <w:lang w:eastAsia="es-CL"/>
              </w:rPr>
            </w:pPr>
            <w:r w:rsidRPr="00FC725D">
              <w:rPr>
                <w:rFonts w:cstheme="minorHAnsi"/>
                <w:sz w:val="20"/>
                <w:szCs w:val="20"/>
              </w:rPr>
              <w:t>La Planta de reciclaje de conchillas está trabajando un</w:t>
            </w:r>
            <w:r w:rsidR="00BA4AD2" w:rsidRPr="00FC725D">
              <w:rPr>
                <w:rFonts w:cstheme="minorHAnsi"/>
                <w:sz w:val="20"/>
                <w:szCs w:val="20"/>
              </w:rPr>
              <w:t xml:space="preserve"> Plan con soluciones tecnológicas para evitar la creación de olores y de un trabajo con la comunidad</w:t>
            </w:r>
            <w:r w:rsidRPr="00FC725D">
              <w:rPr>
                <w:rFonts w:cstheme="minorHAnsi"/>
                <w:sz w:val="20"/>
                <w:szCs w:val="20"/>
              </w:rPr>
              <w:t>. Sin embrago faltan evidencias de ese trabajo.</w:t>
            </w:r>
          </w:p>
        </w:tc>
      </w:tr>
      <w:tr w:rsidR="00691ADE" w:rsidRPr="00FC725D" w14:paraId="3E41E631" w14:textId="77777777" w:rsidTr="006439CF">
        <w:trPr>
          <w:trHeight w:val="480"/>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16782420" w14:textId="77777777" w:rsidR="00691ADE" w:rsidRPr="00FC725D" w:rsidRDefault="00691AD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7.5</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1A0EA0F7" w14:textId="77777777" w:rsidR="00691ADE" w:rsidRPr="00FC725D" w:rsidRDefault="001B05C5" w:rsidP="006439CF">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(13</w:t>
            </w:r>
            <w:r w:rsidR="006439CF" w:rsidRPr="00FC725D">
              <w:rPr>
                <w:rFonts w:eastAsia="Times New Roman" w:cstheme="minorHAnsi"/>
                <w:color w:val="000000"/>
                <w:sz w:val="20"/>
                <w:szCs w:val="20"/>
                <w:lang w:eastAsia="es-CL"/>
              </w:rPr>
              <w:t>%)</w:t>
            </w:r>
          </w:p>
        </w:tc>
      </w:tr>
      <w:tr w:rsidR="00D419C8" w:rsidRPr="00FC725D" w14:paraId="6DE58030" w14:textId="77777777" w:rsidTr="006439CF">
        <w:trPr>
          <w:trHeight w:val="429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8C411"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 xml:space="preserve">Las empresas evaluarán la factibilidad técnica y económica de implementar mejoras para reducir el volumen de líquido que se mantiene en los contenedores de acopio transitorio de conchillas de las plantas de proceso adheridas al APL.  </w:t>
            </w:r>
            <w:r w:rsidRPr="00FC725D">
              <w:rPr>
                <w:rFonts w:eastAsia="Times New Roman" w:cstheme="minorHAnsi"/>
                <w:color w:val="000000"/>
                <w:sz w:val="20"/>
                <w:szCs w:val="20"/>
                <w:lang w:eastAsia="es-CL"/>
              </w:rPr>
              <w:br/>
              <w:t>Además, deberán implementar sistemas de contenedores para mantener las conchillas, los cuales deberán alcanzar un volumen mínimo para cargar los cam</w:t>
            </w:r>
            <w:r w:rsidR="006439CF" w:rsidRPr="00FC725D">
              <w:rPr>
                <w:rFonts w:eastAsia="Times New Roman" w:cstheme="minorHAnsi"/>
                <w:color w:val="000000"/>
                <w:sz w:val="20"/>
                <w:szCs w:val="20"/>
                <w:lang w:eastAsia="es-CL"/>
              </w:rPr>
              <w:t>iones y posteriormente disponer</w:t>
            </w:r>
            <w:r w:rsidRPr="00FC725D">
              <w:rPr>
                <w:rFonts w:eastAsia="Times New Roman" w:cstheme="minorHAnsi"/>
                <w:color w:val="000000"/>
                <w:sz w:val="20"/>
                <w:szCs w:val="20"/>
                <w:lang w:eastAsia="es-CL"/>
              </w:rPr>
              <w:t xml:space="preserve"> estos residuos a las plantas de reciclaje.</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6609F"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Informe de factibilidad técnica y económica de implementación de mejoras para reducir el volumen de líquido que se mantiene en los contenedores de acopio transitorio de conchillas elaborado.</w:t>
            </w:r>
            <w:r w:rsidRPr="00FC725D">
              <w:rPr>
                <w:rFonts w:eastAsia="Times New Roman" w:cstheme="minorHAnsi"/>
                <w:color w:val="000000"/>
                <w:sz w:val="20"/>
                <w:szCs w:val="20"/>
                <w:lang w:eastAsia="es-CL"/>
              </w:rPr>
              <w:br/>
              <w:t>Plazo: Mes 14</w:t>
            </w:r>
          </w:p>
        </w:tc>
      </w:tr>
      <w:tr w:rsidR="00D419C8" w:rsidRPr="00FC725D" w14:paraId="26FE9E9F" w14:textId="77777777" w:rsidTr="006439CF">
        <w:trPr>
          <w:trHeight w:val="672"/>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1873A145" w14:textId="77777777" w:rsidR="00D419C8" w:rsidRPr="00FC725D" w:rsidRDefault="007A173A" w:rsidP="007A173A">
            <w:pPr>
              <w:spacing w:after="0" w:line="240" w:lineRule="auto"/>
              <w:rPr>
                <w:rFonts w:eastAsia="Times New Roman" w:cstheme="minorHAnsi"/>
                <w:color w:val="000000"/>
                <w:sz w:val="20"/>
                <w:szCs w:val="20"/>
                <w:lang w:eastAsia="es-CL"/>
              </w:rPr>
            </w:pPr>
            <w:r w:rsidRPr="00FC725D">
              <w:rPr>
                <w:rFonts w:cstheme="minorHAnsi"/>
                <w:color w:val="000000"/>
                <w:sz w:val="20"/>
                <w:szCs w:val="20"/>
              </w:rPr>
              <w:lastRenderedPageBreak/>
              <w:t>Aún una minoridad de las Plantas de proceso tienen elaborado un</w:t>
            </w:r>
            <w:r w:rsidR="006439CF" w:rsidRPr="00FC725D">
              <w:rPr>
                <w:rFonts w:cstheme="minorHAnsi"/>
                <w:color w:val="000000"/>
                <w:sz w:val="20"/>
                <w:szCs w:val="20"/>
              </w:rPr>
              <w:t xml:space="preserve"> informe de factibilidad técnica y económica de implementación de mejoras par</w:t>
            </w:r>
            <w:r w:rsidRPr="00FC725D">
              <w:rPr>
                <w:rFonts w:cstheme="minorHAnsi"/>
                <w:color w:val="000000"/>
                <w:sz w:val="20"/>
                <w:szCs w:val="20"/>
              </w:rPr>
              <w:t xml:space="preserve">a reducir el volumen de líquido </w:t>
            </w:r>
            <w:r w:rsidRPr="00FC725D">
              <w:rPr>
                <w:rFonts w:eastAsia="Times New Roman" w:cstheme="minorHAnsi"/>
                <w:color w:val="000000"/>
                <w:sz w:val="20"/>
                <w:szCs w:val="20"/>
                <w:lang w:eastAsia="es-CL"/>
              </w:rPr>
              <w:t>que se mantiene en los contenedores de acopio transitorio de conchillas.</w:t>
            </w:r>
          </w:p>
        </w:tc>
      </w:tr>
      <w:tr w:rsidR="00691ADE" w:rsidRPr="00FC725D" w14:paraId="266BF7C5" w14:textId="77777777" w:rsidTr="006439CF">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11180957" w14:textId="77777777" w:rsidR="00691ADE" w:rsidRPr="00FC725D" w:rsidRDefault="00691AD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7.6</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622AFE55" w14:textId="77777777" w:rsidR="00691ADE" w:rsidRPr="00FC725D" w:rsidRDefault="001B05C5" w:rsidP="006439CF">
            <w:pPr>
              <w:spacing w:after="0" w:line="240" w:lineRule="auto"/>
              <w:jc w:val="center"/>
              <w:rPr>
                <w:rFonts w:eastAsia="Times New Roman" w:cstheme="minorHAnsi"/>
                <w:color w:val="000000"/>
                <w:sz w:val="20"/>
                <w:szCs w:val="20"/>
                <w:lang w:eastAsia="es-CL"/>
              </w:rPr>
            </w:pPr>
            <w:r>
              <w:rPr>
                <w:rFonts w:eastAsia="Times New Roman" w:cstheme="minorHAnsi"/>
                <w:color w:val="000000"/>
                <w:sz w:val="20"/>
                <w:szCs w:val="20"/>
                <w:lang w:eastAsia="es-CL"/>
              </w:rPr>
              <w:t>Aplica para PP (44</w:t>
            </w:r>
            <w:r w:rsidR="006439CF" w:rsidRPr="00FC725D">
              <w:rPr>
                <w:rFonts w:eastAsia="Times New Roman" w:cstheme="minorHAnsi"/>
                <w:color w:val="000000"/>
                <w:sz w:val="20"/>
                <w:szCs w:val="20"/>
                <w:lang w:eastAsia="es-CL"/>
              </w:rPr>
              <w:t>%</w:t>
            </w:r>
            <w:r>
              <w:rPr>
                <w:rFonts w:eastAsia="Times New Roman" w:cstheme="minorHAnsi"/>
                <w:color w:val="000000"/>
                <w:sz w:val="20"/>
                <w:szCs w:val="20"/>
                <w:lang w:eastAsia="es-CL"/>
              </w:rPr>
              <w:t>)</w:t>
            </w:r>
          </w:p>
        </w:tc>
      </w:tr>
      <w:tr w:rsidR="00D419C8" w:rsidRPr="00FC725D" w14:paraId="0CFD6465" w14:textId="77777777" w:rsidTr="006439CF">
        <w:trPr>
          <w:trHeight w:val="177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01D5"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Las empresas implementarán las medidas evaluadas favorablemente en la acción anterior.</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C03DF"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 de implementación de medidas de reducción de líquidos en contenedores de acopio transitorio de conchillas y/o verificación en terreno de dichas medidas.</w:t>
            </w:r>
            <w:r w:rsidRPr="00FC725D">
              <w:rPr>
                <w:rFonts w:eastAsia="Times New Roman" w:cstheme="minorHAnsi"/>
                <w:color w:val="000000"/>
                <w:sz w:val="20"/>
                <w:szCs w:val="20"/>
                <w:lang w:eastAsia="es-CL"/>
              </w:rPr>
              <w:br/>
              <w:t>Plazo: Mes 20</w:t>
            </w:r>
          </w:p>
        </w:tc>
      </w:tr>
      <w:tr w:rsidR="00D419C8" w:rsidRPr="00FC725D" w14:paraId="7A92C492" w14:textId="77777777" w:rsidTr="006439CF">
        <w:trPr>
          <w:trHeight w:val="594"/>
        </w:trPr>
        <w:tc>
          <w:tcPr>
            <w:tcW w:w="9050" w:type="dxa"/>
            <w:gridSpan w:val="2"/>
            <w:tcBorders>
              <w:top w:val="single" w:sz="4" w:space="0" w:color="auto"/>
              <w:left w:val="single" w:sz="8" w:space="0" w:color="auto"/>
              <w:bottom w:val="nil"/>
              <w:right w:val="single" w:sz="8" w:space="0" w:color="000000"/>
            </w:tcBorders>
            <w:shd w:val="clear" w:color="auto" w:fill="auto"/>
            <w:vAlign w:val="center"/>
            <w:hideMark/>
          </w:tcPr>
          <w:p w14:paraId="70013D1F" w14:textId="77777777" w:rsidR="00D419C8" w:rsidRPr="00FC725D" w:rsidRDefault="006439CF" w:rsidP="00FC725D">
            <w:pPr>
              <w:spacing w:after="0" w:line="240" w:lineRule="auto"/>
              <w:rPr>
                <w:rFonts w:eastAsia="Times New Roman" w:cstheme="minorHAnsi"/>
                <w:color w:val="000000"/>
                <w:sz w:val="20"/>
                <w:szCs w:val="20"/>
                <w:lang w:eastAsia="es-CL"/>
              </w:rPr>
            </w:pPr>
            <w:r w:rsidRPr="00FC725D">
              <w:rPr>
                <w:rFonts w:cstheme="minorHAnsi"/>
                <w:color w:val="000000"/>
                <w:sz w:val="20"/>
                <w:szCs w:val="20"/>
              </w:rPr>
              <w:t xml:space="preserve">Una mayoridad de las </w:t>
            </w:r>
            <w:r w:rsidR="007A173A" w:rsidRPr="00FC725D">
              <w:rPr>
                <w:rFonts w:cstheme="minorHAnsi"/>
                <w:color w:val="000000"/>
                <w:sz w:val="20"/>
                <w:szCs w:val="20"/>
              </w:rPr>
              <w:t xml:space="preserve">Plantas de proceso </w:t>
            </w:r>
            <w:r w:rsidRPr="00FC725D">
              <w:rPr>
                <w:rFonts w:cstheme="minorHAnsi"/>
                <w:color w:val="000000"/>
                <w:sz w:val="20"/>
                <w:szCs w:val="20"/>
              </w:rPr>
              <w:t>implementó medidas para reducir el volumen de líquido.</w:t>
            </w:r>
            <w:r w:rsidR="00FC725D" w:rsidRPr="00FC725D">
              <w:rPr>
                <w:rFonts w:cstheme="minorHAnsi"/>
                <w:color w:val="000000"/>
                <w:sz w:val="20"/>
                <w:szCs w:val="20"/>
              </w:rPr>
              <w:t xml:space="preserve"> Algunas carecen de evidencias.</w:t>
            </w:r>
          </w:p>
        </w:tc>
      </w:tr>
      <w:tr w:rsidR="00D419C8" w:rsidRPr="00FC725D" w14:paraId="7703C9AF" w14:textId="77777777" w:rsidTr="00FC725D">
        <w:trPr>
          <w:trHeight w:val="687"/>
        </w:trPr>
        <w:tc>
          <w:tcPr>
            <w:tcW w:w="9050" w:type="dxa"/>
            <w:gridSpan w:val="2"/>
            <w:tcBorders>
              <w:top w:val="single" w:sz="8" w:space="0" w:color="auto"/>
              <w:left w:val="single" w:sz="8" w:space="0" w:color="auto"/>
              <w:bottom w:val="single" w:sz="8" w:space="0" w:color="auto"/>
              <w:right w:val="single" w:sz="8" w:space="0" w:color="000000"/>
            </w:tcBorders>
            <w:shd w:val="clear" w:color="000000" w:fill="EDEDED"/>
            <w:vAlign w:val="center"/>
            <w:hideMark/>
          </w:tcPr>
          <w:p w14:paraId="6B8C0E0C"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META N°8: LAS EMPRESAS CON CENTROS DE CULTIVO IMPLEMENTARÁN CAMPAÑAS PARA LA LIMPIEZA DE PLAYAS</w:t>
            </w:r>
          </w:p>
        </w:tc>
      </w:tr>
      <w:tr w:rsidR="00691ADE" w:rsidRPr="00FC725D" w14:paraId="56426EDB" w14:textId="77777777" w:rsidTr="00BA4AD2">
        <w:trPr>
          <w:trHeight w:val="465"/>
        </w:trPr>
        <w:tc>
          <w:tcPr>
            <w:tcW w:w="3493" w:type="dxa"/>
            <w:tcBorders>
              <w:top w:val="single" w:sz="8" w:space="0" w:color="auto"/>
              <w:left w:val="single" w:sz="8" w:space="0" w:color="auto"/>
              <w:bottom w:val="single" w:sz="4" w:space="0" w:color="auto"/>
              <w:right w:val="nil"/>
            </w:tcBorders>
            <w:shd w:val="clear" w:color="000000" w:fill="E2EFDA"/>
            <w:vAlign w:val="center"/>
            <w:hideMark/>
          </w:tcPr>
          <w:p w14:paraId="675D2AFE" w14:textId="77777777" w:rsidR="00691ADE" w:rsidRPr="00FC725D" w:rsidRDefault="00691ADE"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ACCION 8.1</w:t>
            </w:r>
          </w:p>
        </w:tc>
        <w:tc>
          <w:tcPr>
            <w:tcW w:w="5557" w:type="dxa"/>
            <w:tcBorders>
              <w:top w:val="single" w:sz="8" w:space="0" w:color="auto"/>
              <w:left w:val="single" w:sz="8" w:space="0" w:color="auto"/>
              <w:bottom w:val="single" w:sz="4" w:space="0" w:color="auto"/>
              <w:right w:val="single" w:sz="8" w:space="0" w:color="000000"/>
            </w:tcBorders>
            <w:shd w:val="clear" w:color="auto" w:fill="auto"/>
            <w:vAlign w:val="center"/>
          </w:tcPr>
          <w:p w14:paraId="7C474C2E" w14:textId="77777777" w:rsidR="00691ADE" w:rsidRPr="00FC725D" w:rsidRDefault="006439CF" w:rsidP="001B05C5">
            <w:pPr>
              <w:spacing w:after="0" w:line="240" w:lineRule="auto"/>
              <w:jc w:val="center"/>
              <w:rPr>
                <w:rFonts w:eastAsia="Times New Roman" w:cstheme="minorHAnsi"/>
                <w:color w:val="000000"/>
                <w:sz w:val="20"/>
                <w:szCs w:val="20"/>
                <w:lang w:eastAsia="es-CL"/>
              </w:rPr>
            </w:pPr>
            <w:r w:rsidRPr="00FC725D">
              <w:rPr>
                <w:rFonts w:eastAsia="Times New Roman" w:cstheme="minorHAnsi"/>
                <w:color w:val="000000"/>
                <w:sz w:val="20"/>
                <w:szCs w:val="20"/>
                <w:lang w:eastAsia="es-CL"/>
              </w:rPr>
              <w:t>Aplica para CC</w:t>
            </w:r>
            <w:r w:rsidR="001B05C5">
              <w:rPr>
                <w:rFonts w:eastAsia="Times New Roman" w:cstheme="minorHAnsi"/>
                <w:color w:val="000000"/>
                <w:sz w:val="20"/>
                <w:szCs w:val="20"/>
                <w:lang w:eastAsia="es-CL"/>
              </w:rPr>
              <w:t xml:space="preserve"> (0</w:t>
            </w:r>
            <w:r w:rsidRPr="00FC725D">
              <w:rPr>
                <w:rFonts w:eastAsia="Times New Roman" w:cstheme="minorHAnsi"/>
                <w:color w:val="000000"/>
                <w:sz w:val="20"/>
                <w:szCs w:val="20"/>
                <w:lang w:eastAsia="es-CL"/>
              </w:rPr>
              <w:t>%</w:t>
            </w:r>
            <w:r w:rsidR="001B05C5">
              <w:rPr>
                <w:rFonts w:eastAsia="Times New Roman" w:cstheme="minorHAnsi"/>
                <w:color w:val="000000"/>
                <w:sz w:val="20"/>
                <w:szCs w:val="20"/>
                <w:lang w:eastAsia="es-CL"/>
              </w:rPr>
              <w:t>)</w:t>
            </w:r>
          </w:p>
        </w:tc>
      </w:tr>
      <w:tr w:rsidR="00D419C8" w:rsidRPr="00FC725D" w14:paraId="74C3E315" w14:textId="77777777" w:rsidTr="00BA4AD2">
        <w:trPr>
          <w:trHeight w:val="3690"/>
        </w:trPr>
        <w:tc>
          <w:tcPr>
            <w:tcW w:w="3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3A1FF"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 xml:space="preserve">AmiChile, en conjunto con las empresas adheridas al APL, realizará un programa de limpieza de playas en zonas no aledañas a concesiones acuícolas, </w:t>
            </w:r>
            <w:r w:rsidRPr="00FC725D">
              <w:rPr>
                <w:rFonts w:eastAsia="Times New Roman" w:cstheme="minorHAnsi"/>
                <w:color w:val="000000"/>
                <w:sz w:val="20"/>
                <w:szCs w:val="20"/>
                <w:lang w:eastAsia="es-CL"/>
              </w:rPr>
              <w:br/>
              <w:t>Este programa contemplará actividades de limpieza trimestrales y las empresas adheridas deben participar, como mínimo, en el 75% de las actividades ejecutadas.</w:t>
            </w:r>
            <w:r w:rsidRPr="00FC725D">
              <w:rPr>
                <w:rFonts w:eastAsia="Times New Roman" w:cstheme="minorHAnsi"/>
                <w:color w:val="000000"/>
                <w:sz w:val="20"/>
                <w:szCs w:val="20"/>
                <w:lang w:eastAsia="es-CL"/>
              </w:rPr>
              <w:br/>
              <w:t xml:space="preserve">Las empresas deberán considerar del personal que estimen conveniente, debiendo asegurar su participación. </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A96B2" w14:textId="77777777" w:rsidR="00D419C8" w:rsidRPr="00FC725D" w:rsidRDefault="00D419C8" w:rsidP="00D419C8">
            <w:pPr>
              <w:spacing w:after="0" w:line="240" w:lineRule="auto"/>
              <w:rPr>
                <w:rFonts w:eastAsia="Times New Roman" w:cstheme="minorHAnsi"/>
                <w:color w:val="000000"/>
                <w:sz w:val="20"/>
                <w:szCs w:val="20"/>
                <w:lang w:eastAsia="es-CL"/>
              </w:rPr>
            </w:pPr>
            <w:r w:rsidRPr="00FC725D">
              <w:rPr>
                <w:rFonts w:eastAsia="Times New Roman" w:cstheme="minorHAnsi"/>
                <w:color w:val="000000"/>
                <w:sz w:val="20"/>
                <w:szCs w:val="20"/>
                <w:lang w:eastAsia="es-CL"/>
              </w:rPr>
              <w:t>Medio de verificación: Registros de implementación de actividades de limpieza de playas que dé cuenta de la extensión de la limpieza realizada, asistencia total y por empresa, cantidad de los residuos recogidos de la actividad señalando el tipo de residuo y disposición final, todo lo anterior con evidencia fotográfica.</w:t>
            </w:r>
            <w:r w:rsidRPr="00FC725D">
              <w:rPr>
                <w:rFonts w:eastAsia="Times New Roman" w:cstheme="minorHAnsi"/>
                <w:color w:val="000000"/>
                <w:sz w:val="20"/>
                <w:szCs w:val="20"/>
                <w:lang w:eastAsia="es-CL"/>
              </w:rPr>
              <w:br/>
              <w:t>Plazo: Mes 3</w:t>
            </w:r>
          </w:p>
        </w:tc>
      </w:tr>
      <w:tr w:rsidR="00D419C8" w:rsidRPr="00FC725D" w14:paraId="7DA1D7EB" w14:textId="77777777" w:rsidTr="00BA4AD2">
        <w:trPr>
          <w:trHeight w:val="1095"/>
        </w:trPr>
        <w:tc>
          <w:tcPr>
            <w:tcW w:w="9050" w:type="dxa"/>
            <w:gridSpan w:val="2"/>
            <w:tcBorders>
              <w:top w:val="single" w:sz="4" w:space="0" w:color="auto"/>
              <w:left w:val="single" w:sz="8" w:space="0" w:color="auto"/>
              <w:bottom w:val="single" w:sz="8" w:space="0" w:color="auto"/>
              <w:right w:val="single" w:sz="8" w:space="0" w:color="000000"/>
            </w:tcBorders>
            <w:shd w:val="clear" w:color="auto" w:fill="auto"/>
            <w:vAlign w:val="center"/>
            <w:hideMark/>
          </w:tcPr>
          <w:p w14:paraId="19EB9438" w14:textId="77777777" w:rsidR="00D419C8" w:rsidRPr="00FC725D" w:rsidRDefault="00BA4AD2" w:rsidP="00FC725D">
            <w:pPr>
              <w:spacing w:after="0" w:line="240" w:lineRule="auto"/>
              <w:rPr>
                <w:rFonts w:eastAsia="Times New Roman" w:cstheme="minorHAnsi"/>
                <w:color w:val="000000"/>
                <w:sz w:val="20"/>
                <w:szCs w:val="20"/>
                <w:lang w:eastAsia="es-CL"/>
              </w:rPr>
            </w:pPr>
            <w:r w:rsidRPr="00FC725D">
              <w:rPr>
                <w:rFonts w:cstheme="minorHAnsi"/>
                <w:color w:val="000000"/>
                <w:sz w:val="20"/>
                <w:szCs w:val="20"/>
              </w:rPr>
              <w:t xml:space="preserve">Que sean de mayor a menor tamaño, son muy escasa las empresas que han participado a limpiezas trimestrales de playa no aledañas a Centros de cultivo, organizadas por Amichile. Las empresas están dispersas en todo el territorio y </w:t>
            </w:r>
            <w:r w:rsidR="00FC725D" w:rsidRPr="00FC725D">
              <w:rPr>
                <w:rFonts w:cstheme="minorHAnsi"/>
                <w:color w:val="000000"/>
                <w:sz w:val="20"/>
                <w:szCs w:val="20"/>
              </w:rPr>
              <w:t>puede ser</w:t>
            </w:r>
            <w:r w:rsidRPr="00FC725D">
              <w:rPr>
                <w:rFonts w:cstheme="minorHAnsi"/>
                <w:color w:val="000000"/>
                <w:sz w:val="20"/>
                <w:szCs w:val="20"/>
              </w:rPr>
              <w:t xml:space="preserve"> complejo al nivel logístico poder participar. Sin embargo, Amichile está haciendo una propuesta para que las empresas pued</w:t>
            </w:r>
            <w:r w:rsidR="00FC725D" w:rsidRPr="00FC725D">
              <w:rPr>
                <w:rFonts w:cstheme="minorHAnsi"/>
                <w:color w:val="000000"/>
                <w:sz w:val="20"/>
                <w:szCs w:val="20"/>
              </w:rPr>
              <w:t>an contratar a una persona que la represente durante la limpieza.</w:t>
            </w:r>
          </w:p>
        </w:tc>
      </w:tr>
    </w:tbl>
    <w:p w14:paraId="44E55FB0" w14:textId="77777777" w:rsidR="00D419C8" w:rsidRDefault="00D419C8" w:rsidP="00F6070B">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fldChar w:fldCharType="end"/>
      </w:r>
    </w:p>
    <w:p w14:paraId="2E94AC98" w14:textId="77777777" w:rsidR="00D419C8" w:rsidRDefault="00D419C8" w:rsidP="00F6070B">
      <w:pPr>
        <w:autoSpaceDE w:val="0"/>
        <w:autoSpaceDN w:val="0"/>
        <w:adjustRightInd w:val="0"/>
        <w:spacing w:after="0" w:line="240" w:lineRule="auto"/>
        <w:rPr>
          <w:rFonts w:cstheme="minorHAnsi"/>
          <w:b/>
          <w:bCs/>
          <w:color w:val="000000"/>
          <w:sz w:val="24"/>
          <w:szCs w:val="24"/>
        </w:rPr>
      </w:pPr>
    </w:p>
    <w:p w14:paraId="18AE0BE7" w14:textId="77777777" w:rsidR="00D419C8" w:rsidRDefault="00D419C8" w:rsidP="00F6070B">
      <w:pPr>
        <w:autoSpaceDE w:val="0"/>
        <w:autoSpaceDN w:val="0"/>
        <w:adjustRightInd w:val="0"/>
        <w:spacing w:after="0" w:line="240" w:lineRule="auto"/>
        <w:rPr>
          <w:rFonts w:cstheme="minorHAnsi"/>
          <w:b/>
          <w:bCs/>
          <w:color w:val="000000"/>
          <w:sz w:val="24"/>
          <w:szCs w:val="24"/>
        </w:rPr>
      </w:pPr>
    </w:p>
    <w:p w14:paraId="680B57BC" w14:textId="77777777" w:rsidR="005524F2" w:rsidRDefault="005524F2" w:rsidP="00F6070B">
      <w:pPr>
        <w:autoSpaceDE w:val="0"/>
        <w:autoSpaceDN w:val="0"/>
        <w:adjustRightInd w:val="0"/>
        <w:spacing w:after="0" w:line="240" w:lineRule="auto"/>
        <w:rPr>
          <w:rFonts w:cstheme="minorHAnsi"/>
          <w:b/>
          <w:bCs/>
          <w:color w:val="000000"/>
          <w:sz w:val="24"/>
          <w:szCs w:val="24"/>
        </w:rPr>
      </w:pPr>
    </w:p>
    <w:p w14:paraId="1631B7B1" w14:textId="77777777" w:rsidR="005524F2" w:rsidRPr="00A5691B" w:rsidRDefault="005524F2" w:rsidP="00F6070B">
      <w:pPr>
        <w:autoSpaceDE w:val="0"/>
        <w:autoSpaceDN w:val="0"/>
        <w:adjustRightInd w:val="0"/>
        <w:spacing w:after="0" w:line="240" w:lineRule="auto"/>
        <w:rPr>
          <w:rFonts w:cstheme="minorHAnsi"/>
          <w:b/>
          <w:bCs/>
          <w:color w:val="000000"/>
          <w:sz w:val="24"/>
          <w:szCs w:val="24"/>
        </w:rPr>
      </w:pPr>
    </w:p>
    <w:p w14:paraId="0C60C677" w14:textId="77777777" w:rsidR="00F6070B" w:rsidRPr="00A5691B" w:rsidRDefault="00F6070B" w:rsidP="00721382">
      <w:pPr>
        <w:pStyle w:val="Ttulo1"/>
        <w:numPr>
          <w:ilvl w:val="0"/>
          <w:numId w:val="1"/>
        </w:numPr>
        <w:rPr>
          <w:rFonts w:cstheme="minorHAnsi"/>
          <w:b/>
          <w:bCs/>
          <w:color w:val="000000"/>
          <w:sz w:val="24"/>
          <w:szCs w:val="24"/>
        </w:rPr>
      </w:pPr>
      <w:bookmarkStart w:id="5" w:name="_Toc22906682"/>
      <w:r w:rsidRPr="00A5691B">
        <w:rPr>
          <w:rFonts w:cstheme="minorHAnsi"/>
          <w:b/>
          <w:bCs/>
          <w:color w:val="000000"/>
          <w:sz w:val="24"/>
          <w:szCs w:val="24"/>
        </w:rPr>
        <w:lastRenderedPageBreak/>
        <w:t>CONCLUSIONES</w:t>
      </w:r>
      <w:bookmarkEnd w:id="5"/>
    </w:p>
    <w:p w14:paraId="77AA6971" w14:textId="77777777" w:rsidR="00497960" w:rsidRDefault="00497960" w:rsidP="00F6070B">
      <w:pPr>
        <w:rPr>
          <w:rFonts w:cstheme="minorHAnsi"/>
          <w:color w:val="000000"/>
          <w:sz w:val="24"/>
          <w:szCs w:val="24"/>
        </w:rPr>
      </w:pPr>
    </w:p>
    <w:p w14:paraId="5F9C0651" w14:textId="77777777" w:rsidR="007401A9" w:rsidRDefault="007401A9" w:rsidP="000D67BF">
      <w:pPr>
        <w:jc w:val="both"/>
        <w:rPr>
          <w:rFonts w:cstheme="minorHAnsi"/>
          <w:color w:val="000000"/>
          <w:sz w:val="24"/>
          <w:szCs w:val="24"/>
        </w:rPr>
      </w:pPr>
      <w:r>
        <w:rPr>
          <w:rFonts w:cstheme="minorHAnsi"/>
          <w:color w:val="000000"/>
          <w:sz w:val="24"/>
          <w:szCs w:val="24"/>
        </w:rPr>
        <w:t>El sector Mitilido consta de 3 tipos de instalaciones</w:t>
      </w:r>
      <w:r w:rsidR="00CC4281">
        <w:rPr>
          <w:rFonts w:cstheme="minorHAnsi"/>
          <w:color w:val="000000"/>
          <w:sz w:val="24"/>
          <w:szCs w:val="24"/>
        </w:rPr>
        <w:t xml:space="preserve"> adheridas al APL.</w:t>
      </w:r>
      <w:r w:rsidR="00D42530">
        <w:rPr>
          <w:rFonts w:cstheme="minorHAnsi"/>
          <w:color w:val="000000"/>
          <w:sz w:val="24"/>
          <w:szCs w:val="24"/>
        </w:rPr>
        <w:t xml:space="preserve"> </w:t>
      </w:r>
    </w:p>
    <w:p w14:paraId="7FAB2B69" w14:textId="77777777" w:rsidR="007401A9" w:rsidRDefault="007401A9" w:rsidP="007401A9">
      <w:pPr>
        <w:jc w:val="both"/>
        <w:rPr>
          <w:rFonts w:cstheme="minorHAnsi"/>
          <w:color w:val="000000"/>
          <w:sz w:val="24"/>
          <w:szCs w:val="24"/>
        </w:rPr>
      </w:pPr>
      <w:r w:rsidRPr="007401A9">
        <w:rPr>
          <w:rFonts w:cstheme="minorHAnsi"/>
          <w:color w:val="000000"/>
          <w:sz w:val="24"/>
          <w:szCs w:val="24"/>
        </w:rPr>
        <w:t>La</w:t>
      </w:r>
      <w:r>
        <w:rPr>
          <w:rFonts w:cstheme="minorHAnsi"/>
          <w:color w:val="000000"/>
          <w:sz w:val="24"/>
          <w:szCs w:val="24"/>
        </w:rPr>
        <w:t xml:space="preserve">s </w:t>
      </w:r>
      <w:r w:rsidRPr="007401A9">
        <w:rPr>
          <w:rFonts w:cstheme="minorHAnsi"/>
          <w:color w:val="000000"/>
          <w:sz w:val="24"/>
          <w:szCs w:val="24"/>
        </w:rPr>
        <w:t>Planta</w:t>
      </w:r>
      <w:r>
        <w:rPr>
          <w:rFonts w:cstheme="minorHAnsi"/>
          <w:color w:val="000000"/>
          <w:sz w:val="24"/>
          <w:szCs w:val="24"/>
        </w:rPr>
        <w:t>s de proceso</w:t>
      </w:r>
      <w:r w:rsidRPr="007401A9">
        <w:rPr>
          <w:rFonts w:cstheme="minorHAnsi"/>
          <w:color w:val="000000"/>
          <w:sz w:val="24"/>
          <w:szCs w:val="24"/>
        </w:rPr>
        <w:t xml:space="preserve"> cumple</w:t>
      </w:r>
      <w:r>
        <w:rPr>
          <w:rFonts w:cstheme="minorHAnsi"/>
          <w:color w:val="000000"/>
          <w:sz w:val="24"/>
          <w:szCs w:val="24"/>
        </w:rPr>
        <w:t>n</w:t>
      </w:r>
      <w:r w:rsidRPr="007401A9">
        <w:rPr>
          <w:rFonts w:cstheme="minorHAnsi"/>
          <w:color w:val="000000"/>
          <w:sz w:val="24"/>
          <w:szCs w:val="24"/>
        </w:rPr>
        <w:t xml:space="preserve"> l</w:t>
      </w:r>
      <w:r>
        <w:rPr>
          <w:rFonts w:cstheme="minorHAnsi"/>
          <w:color w:val="000000"/>
          <w:sz w:val="24"/>
          <w:szCs w:val="24"/>
        </w:rPr>
        <w:t xml:space="preserve">as metas en un promedio de un </w:t>
      </w:r>
      <w:r w:rsidR="001B05C5">
        <w:rPr>
          <w:rFonts w:cstheme="minorHAnsi"/>
          <w:color w:val="000000"/>
          <w:sz w:val="24"/>
          <w:szCs w:val="24"/>
        </w:rPr>
        <w:t>31</w:t>
      </w:r>
      <w:r w:rsidRPr="007401A9">
        <w:rPr>
          <w:rFonts w:cstheme="minorHAnsi"/>
          <w:color w:val="000000"/>
          <w:sz w:val="24"/>
          <w:szCs w:val="24"/>
        </w:rPr>
        <w:t>%, siendo un cumplimiento promedio satisfactorio considerando los plazos establecidos. Esto d</w:t>
      </w:r>
      <w:r w:rsidR="001B05C5">
        <w:rPr>
          <w:rFonts w:cstheme="minorHAnsi"/>
          <w:color w:val="000000"/>
          <w:sz w:val="24"/>
          <w:szCs w:val="24"/>
        </w:rPr>
        <w:t>eja de manifiesto una brecha</w:t>
      </w:r>
      <w:r w:rsidRPr="007401A9">
        <w:rPr>
          <w:rFonts w:cstheme="minorHAnsi"/>
          <w:color w:val="000000"/>
          <w:sz w:val="24"/>
          <w:szCs w:val="24"/>
        </w:rPr>
        <w:t xml:space="preserve"> alcanzable para poder cumplir a cabalidad</w:t>
      </w:r>
      <w:r>
        <w:rPr>
          <w:rFonts w:cstheme="minorHAnsi"/>
          <w:color w:val="000000"/>
          <w:sz w:val="24"/>
          <w:szCs w:val="24"/>
        </w:rPr>
        <w:t xml:space="preserve"> las acciones asociadas al APL. </w:t>
      </w:r>
      <w:r w:rsidR="00C211E2">
        <w:rPr>
          <w:rFonts w:cstheme="minorHAnsi"/>
          <w:color w:val="000000"/>
          <w:sz w:val="24"/>
          <w:szCs w:val="24"/>
        </w:rPr>
        <w:t>En general, s</w:t>
      </w:r>
      <w:r w:rsidRPr="007401A9">
        <w:rPr>
          <w:rFonts w:cstheme="minorHAnsi"/>
          <w:color w:val="000000"/>
          <w:sz w:val="24"/>
          <w:szCs w:val="24"/>
        </w:rPr>
        <w:t xml:space="preserve">e demuestra una buena </w:t>
      </w:r>
      <w:r>
        <w:rPr>
          <w:rFonts w:cstheme="minorHAnsi"/>
          <w:color w:val="000000"/>
          <w:sz w:val="24"/>
          <w:szCs w:val="24"/>
        </w:rPr>
        <w:t>apropiación del APL por los encargados de APL</w:t>
      </w:r>
      <w:r w:rsidRPr="007401A9">
        <w:rPr>
          <w:rFonts w:cstheme="minorHAnsi"/>
          <w:color w:val="000000"/>
          <w:sz w:val="24"/>
          <w:szCs w:val="24"/>
        </w:rPr>
        <w:t>, un trabajo de monitoreo e sistematización de datos en registros propios, cumplimiento de normativas vigentes e inquietudes por realizar informes e implementar medidas de mejora.</w:t>
      </w:r>
      <w:r w:rsidR="001B05C5">
        <w:rPr>
          <w:rFonts w:cstheme="minorHAnsi"/>
          <w:color w:val="000000"/>
          <w:sz w:val="24"/>
          <w:szCs w:val="24"/>
        </w:rPr>
        <w:t xml:space="preserve"> Sin embargo, pueden faltar evidencias para cumplir las acciones.</w:t>
      </w:r>
    </w:p>
    <w:p w14:paraId="64AD611D" w14:textId="77777777" w:rsidR="00CC4281" w:rsidRDefault="00C15558" w:rsidP="007401A9">
      <w:pPr>
        <w:jc w:val="both"/>
        <w:rPr>
          <w:rFonts w:cstheme="minorHAnsi"/>
          <w:color w:val="000000"/>
          <w:sz w:val="24"/>
          <w:szCs w:val="24"/>
        </w:rPr>
      </w:pPr>
      <w:r>
        <w:rPr>
          <w:rFonts w:cstheme="minorHAnsi"/>
          <w:color w:val="000000"/>
          <w:sz w:val="24"/>
          <w:szCs w:val="24"/>
        </w:rPr>
        <w:t>Respecto de los centros de cultivo, e</w:t>
      </w:r>
      <w:r w:rsidRPr="00A71352">
        <w:rPr>
          <w:rFonts w:cstheme="minorHAnsi"/>
          <w:bCs/>
          <w:color w:val="000000"/>
          <w:sz w:val="24"/>
          <w:szCs w:val="24"/>
        </w:rPr>
        <w:t xml:space="preserve">xiste una gran disparidad de resultados </w:t>
      </w:r>
      <w:r>
        <w:rPr>
          <w:rFonts w:cstheme="minorHAnsi"/>
          <w:bCs/>
          <w:color w:val="000000"/>
          <w:sz w:val="24"/>
          <w:szCs w:val="24"/>
        </w:rPr>
        <w:t>según el tamaño de la empresa</w:t>
      </w:r>
      <w:r w:rsidRPr="00A71352">
        <w:rPr>
          <w:rFonts w:cstheme="minorHAnsi"/>
          <w:bCs/>
          <w:color w:val="000000"/>
          <w:sz w:val="24"/>
          <w:szCs w:val="24"/>
        </w:rPr>
        <w:t>. Son realidades económicas, laborales y culturales muy distintas</w:t>
      </w:r>
      <w:r>
        <w:rPr>
          <w:rFonts w:cstheme="minorHAnsi"/>
          <w:bCs/>
          <w:color w:val="000000"/>
          <w:sz w:val="24"/>
          <w:szCs w:val="24"/>
        </w:rPr>
        <w:t xml:space="preserve"> entre un centro de cultivo de una gran empresa o de una micro/pequeña.</w:t>
      </w:r>
    </w:p>
    <w:p w14:paraId="6A738D0B" w14:textId="77777777" w:rsidR="00C211E2" w:rsidRDefault="007401A9" w:rsidP="007401A9">
      <w:pPr>
        <w:jc w:val="both"/>
        <w:rPr>
          <w:rFonts w:cstheme="minorHAnsi"/>
          <w:color w:val="000000"/>
          <w:sz w:val="24"/>
          <w:szCs w:val="24"/>
        </w:rPr>
      </w:pPr>
      <w:r>
        <w:rPr>
          <w:rFonts w:cstheme="minorHAnsi"/>
          <w:color w:val="000000"/>
          <w:sz w:val="24"/>
          <w:szCs w:val="24"/>
        </w:rPr>
        <w:t xml:space="preserve">Los </w:t>
      </w:r>
      <w:r w:rsidRPr="007401A9">
        <w:rPr>
          <w:rFonts w:cstheme="minorHAnsi"/>
          <w:color w:val="000000"/>
          <w:sz w:val="24"/>
          <w:szCs w:val="24"/>
        </w:rPr>
        <w:t>Centro</w:t>
      </w:r>
      <w:r>
        <w:rPr>
          <w:rFonts w:cstheme="minorHAnsi"/>
          <w:color w:val="000000"/>
          <w:sz w:val="24"/>
          <w:szCs w:val="24"/>
        </w:rPr>
        <w:t xml:space="preserve">s de cultivo </w:t>
      </w:r>
      <w:r w:rsidR="00C15558">
        <w:rPr>
          <w:rFonts w:cstheme="minorHAnsi"/>
          <w:color w:val="000000"/>
          <w:sz w:val="24"/>
          <w:szCs w:val="24"/>
        </w:rPr>
        <w:t xml:space="preserve">de las categorías </w:t>
      </w:r>
      <w:r>
        <w:rPr>
          <w:rFonts w:cstheme="minorHAnsi"/>
          <w:color w:val="000000"/>
          <w:sz w:val="24"/>
          <w:szCs w:val="24"/>
        </w:rPr>
        <w:t>micro y pequeñas empresas</w:t>
      </w:r>
      <w:r w:rsidRPr="007401A9">
        <w:rPr>
          <w:rFonts w:cstheme="minorHAnsi"/>
          <w:color w:val="000000"/>
          <w:sz w:val="24"/>
          <w:szCs w:val="24"/>
        </w:rPr>
        <w:t>, cumple</w:t>
      </w:r>
      <w:r w:rsidR="00C211E2">
        <w:rPr>
          <w:rFonts w:cstheme="minorHAnsi"/>
          <w:color w:val="000000"/>
          <w:sz w:val="24"/>
          <w:szCs w:val="24"/>
        </w:rPr>
        <w:t>n</w:t>
      </w:r>
      <w:r w:rsidRPr="007401A9">
        <w:rPr>
          <w:rFonts w:cstheme="minorHAnsi"/>
          <w:color w:val="000000"/>
          <w:sz w:val="24"/>
          <w:szCs w:val="24"/>
        </w:rPr>
        <w:t xml:space="preserve"> l</w:t>
      </w:r>
      <w:r w:rsidR="00C15558">
        <w:rPr>
          <w:rFonts w:cstheme="minorHAnsi"/>
          <w:color w:val="000000"/>
          <w:sz w:val="24"/>
          <w:szCs w:val="24"/>
        </w:rPr>
        <w:t xml:space="preserve">as metas en un promedio de </w:t>
      </w:r>
      <w:r w:rsidR="00CA4739">
        <w:rPr>
          <w:rFonts w:cstheme="minorHAnsi"/>
          <w:color w:val="000000"/>
          <w:sz w:val="24"/>
          <w:szCs w:val="24"/>
        </w:rPr>
        <w:t xml:space="preserve">un </w:t>
      </w:r>
      <w:r w:rsidR="001B05C5">
        <w:rPr>
          <w:rFonts w:cstheme="minorHAnsi"/>
          <w:color w:val="000000"/>
          <w:sz w:val="24"/>
          <w:szCs w:val="24"/>
        </w:rPr>
        <w:t>11</w:t>
      </w:r>
      <w:r w:rsidRPr="007401A9">
        <w:rPr>
          <w:rFonts w:cstheme="minorHAnsi"/>
          <w:color w:val="000000"/>
          <w:sz w:val="24"/>
          <w:szCs w:val="24"/>
        </w:rPr>
        <w:t>%, siendo un cumplimiento promedio inicial por mejorar considerando los plazos establecidos</w:t>
      </w:r>
      <w:r w:rsidR="00C211E2">
        <w:rPr>
          <w:rFonts w:cstheme="minorHAnsi"/>
          <w:color w:val="000000"/>
          <w:sz w:val="24"/>
          <w:szCs w:val="24"/>
        </w:rPr>
        <w:t>.</w:t>
      </w:r>
      <w:r w:rsidR="00C211E2" w:rsidRPr="00C211E2">
        <w:rPr>
          <w:rFonts w:cstheme="minorHAnsi"/>
          <w:color w:val="000000"/>
          <w:sz w:val="24"/>
          <w:szCs w:val="24"/>
        </w:rPr>
        <w:t xml:space="preserve"> </w:t>
      </w:r>
      <w:r w:rsidR="00C211E2" w:rsidRPr="007401A9">
        <w:rPr>
          <w:rFonts w:cstheme="minorHAnsi"/>
          <w:color w:val="000000"/>
          <w:sz w:val="24"/>
          <w:szCs w:val="24"/>
        </w:rPr>
        <w:t>Esto deja de manifiesto una brecha importante pero superable para poder cumplir a cabalidad las acciones asociadas al APL.</w:t>
      </w:r>
      <w:r w:rsidR="00C211E2" w:rsidRPr="00C211E2">
        <w:rPr>
          <w:rFonts w:cstheme="minorHAnsi"/>
          <w:color w:val="000000"/>
          <w:sz w:val="24"/>
          <w:szCs w:val="24"/>
        </w:rPr>
        <w:t xml:space="preserve"> </w:t>
      </w:r>
      <w:r w:rsidR="00C211E2">
        <w:rPr>
          <w:rFonts w:cstheme="minorHAnsi"/>
          <w:color w:val="000000"/>
          <w:sz w:val="24"/>
          <w:szCs w:val="24"/>
        </w:rPr>
        <w:t>En general, a</w:t>
      </w:r>
      <w:r w:rsidR="00C211E2" w:rsidRPr="007401A9">
        <w:rPr>
          <w:rFonts w:cstheme="minorHAnsi"/>
          <w:color w:val="000000"/>
          <w:sz w:val="24"/>
          <w:szCs w:val="24"/>
        </w:rPr>
        <w:t xml:space="preserve">ún se demuestra una débil apropiación del APL por </w:t>
      </w:r>
      <w:r w:rsidR="00C211E2">
        <w:rPr>
          <w:rFonts w:cstheme="minorHAnsi"/>
          <w:color w:val="000000"/>
          <w:sz w:val="24"/>
          <w:szCs w:val="24"/>
        </w:rPr>
        <w:t xml:space="preserve">los encargados de APL. </w:t>
      </w:r>
      <w:r w:rsidR="00C211E2" w:rsidRPr="007401A9">
        <w:rPr>
          <w:rFonts w:cstheme="minorHAnsi"/>
          <w:color w:val="000000"/>
          <w:sz w:val="24"/>
          <w:szCs w:val="24"/>
        </w:rPr>
        <w:t>Se requiere un esfuerzo de planificación</w:t>
      </w:r>
      <w:r w:rsidR="00C211E2">
        <w:rPr>
          <w:rFonts w:cstheme="minorHAnsi"/>
          <w:color w:val="000000"/>
          <w:sz w:val="24"/>
          <w:szCs w:val="24"/>
        </w:rPr>
        <w:t xml:space="preserve">, sistematización de registros, implementación de un sistema de gestión propio, </w:t>
      </w:r>
      <w:r w:rsidR="00C211E2" w:rsidRPr="007401A9">
        <w:rPr>
          <w:rFonts w:cstheme="minorHAnsi"/>
          <w:color w:val="000000"/>
          <w:sz w:val="24"/>
          <w:szCs w:val="24"/>
        </w:rPr>
        <w:t>capacitación de los trabajadores e implementación de mejoras, además del cumplimie</w:t>
      </w:r>
      <w:r w:rsidR="00C211E2">
        <w:rPr>
          <w:rFonts w:cstheme="minorHAnsi"/>
          <w:color w:val="000000"/>
          <w:sz w:val="24"/>
          <w:szCs w:val="24"/>
        </w:rPr>
        <w:t>nto de las normativas vigentes.</w:t>
      </w:r>
      <w:r w:rsidR="008B49E9">
        <w:rPr>
          <w:rFonts w:cstheme="minorHAnsi"/>
          <w:color w:val="000000"/>
          <w:sz w:val="24"/>
          <w:szCs w:val="24"/>
        </w:rPr>
        <w:t xml:space="preserve"> Solicitan apoyo para actualizar sus</w:t>
      </w:r>
      <w:r w:rsidR="00FE710B">
        <w:rPr>
          <w:rFonts w:cstheme="minorHAnsi"/>
          <w:color w:val="000000"/>
          <w:sz w:val="24"/>
          <w:szCs w:val="24"/>
        </w:rPr>
        <w:t xml:space="preserve"> Planes de contingencia </w:t>
      </w:r>
      <w:r w:rsidR="00CC4281">
        <w:rPr>
          <w:rFonts w:cstheme="minorHAnsi"/>
          <w:color w:val="000000"/>
          <w:sz w:val="24"/>
          <w:szCs w:val="24"/>
        </w:rPr>
        <w:t>d</w:t>
      </w:r>
      <w:r w:rsidR="00FE710B">
        <w:rPr>
          <w:rFonts w:cstheme="minorHAnsi"/>
          <w:color w:val="000000"/>
          <w:sz w:val="24"/>
          <w:szCs w:val="24"/>
        </w:rPr>
        <w:t xml:space="preserve">e salud ocupacional, información sobre empresas de reciclaje de residuos </w:t>
      </w:r>
      <w:r w:rsidR="008B49E9">
        <w:rPr>
          <w:rFonts w:cstheme="minorHAnsi"/>
          <w:color w:val="000000"/>
          <w:sz w:val="24"/>
          <w:szCs w:val="24"/>
        </w:rPr>
        <w:t>de la Región.</w:t>
      </w:r>
    </w:p>
    <w:p w14:paraId="6DF6D455" w14:textId="77777777" w:rsidR="00C15558" w:rsidRDefault="00C15558" w:rsidP="007401A9">
      <w:pPr>
        <w:jc w:val="both"/>
        <w:rPr>
          <w:rFonts w:cstheme="minorHAnsi"/>
          <w:color w:val="000000"/>
          <w:sz w:val="24"/>
          <w:szCs w:val="24"/>
        </w:rPr>
      </w:pPr>
      <w:r>
        <w:rPr>
          <w:rFonts w:cstheme="minorHAnsi"/>
          <w:color w:val="000000"/>
          <w:sz w:val="24"/>
          <w:szCs w:val="24"/>
        </w:rPr>
        <w:t xml:space="preserve">Los centros de cultivo de las categorías medianas y grandes empresas, cumplen las metas en un promedio de respectivamente </w:t>
      </w:r>
      <w:r w:rsidR="00DD131F">
        <w:rPr>
          <w:rFonts w:cstheme="minorHAnsi"/>
          <w:color w:val="000000"/>
          <w:sz w:val="24"/>
          <w:szCs w:val="24"/>
        </w:rPr>
        <w:t>28% y 37</w:t>
      </w:r>
      <w:r>
        <w:rPr>
          <w:rFonts w:cstheme="minorHAnsi"/>
          <w:color w:val="000000"/>
          <w:sz w:val="24"/>
          <w:szCs w:val="24"/>
        </w:rPr>
        <w:t>%, sie</w:t>
      </w:r>
      <w:r w:rsidR="001B05C5">
        <w:rPr>
          <w:rFonts w:cstheme="minorHAnsi"/>
          <w:color w:val="000000"/>
          <w:sz w:val="24"/>
          <w:szCs w:val="24"/>
        </w:rPr>
        <w:t>ndo un cumplimiento promedio</w:t>
      </w:r>
      <w:r>
        <w:rPr>
          <w:rFonts w:cstheme="minorHAnsi"/>
          <w:color w:val="000000"/>
          <w:sz w:val="24"/>
          <w:szCs w:val="24"/>
        </w:rPr>
        <w:t xml:space="preserve"> </w:t>
      </w:r>
      <w:r w:rsidRPr="007401A9">
        <w:rPr>
          <w:rFonts w:cstheme="minorHAnsi"/>
          <w:color w:val="000000"/>
          <w:sz w:val="24"/>
          <w:szCs w:val="24"/>
        </w:rPr>
        <w:t>satisfactorio considerando los plazos establecidos</w:t>
      </w:r>
      <w:r>
        <w:rPr>
          <w:rFonts w:cstheme="minorHAnsi"/>
          <w:color w:val="000000"/>
          <w:sz w:val="24"/>
          <w:szCs w:val="24"/>
        </w:rPr>
        <w:t>.</w:t>
      </w:r>
      <w:r w:rsidR="00C211E2" w:rsidRPr="00C211E2">
        <w:rPr>
          <w:rFonts w:cstheme="minorHAnsi"/>
          <w:color w:val="000000"/>
          <w:sz w:val="24"/>
          <w:szCs w:val="24"/>
        </w:rPr>
        <w:t xml:space="preserve"> </w:t>
      </w:r>
      <w:r w:rsidR="00C211E2" w:rsidRPr="007401A9">
        <w:rPr>
          <w:rFonts w:cstheme="minorHAnsi"/>
          <w:color w:val="000000"/>
          <w:sz w:val="24"/>
          <w:szCs w:val="24"/>
        </w:rPr>
        <w:t>Esto d</w:t>
      </w:r>
      <w:r w:rsidR="001B05C5">
        <w:rPr>
          <w:rFonts w:cstheme="minorHAnsi"/>
          <w:color w:val="000000"/>
          <w:sz w:val="24"/>
          <w:szCs w:val="24"/>
        </w:rPr>
        <w:t>eja de manifiesto una brecha</w:t>
      </w:r>
      <w:r w:rsidR="00C211E2" w:rsidRPr="007401A9">
        <w:rPr>
          <w:rFonts w:cstheme="minorHAnsi"/>
          <w:color w:val="000000"/>
          <w:sz w:val="24"/>
          <w:szCs w:val="24"/>
        </w:rPr>
        <w:t xml:space="preserve"> alcanzable para poder cumplir a cabalidad</w:t>
      </w:r>
      <w:r w:rsidR="00C211E2">
        <w:rPr>
          <w:rFonts w:cstheme="minorHAnsi"/>
          <w:color w:val="000000"/>
          <w:sz w:val="24"/>
          <w:szCs w:val="24"/>
        </w:rPr>
        <w:t xml:space="preserve"> las acciones asociadas al APL. En general, s</w:t>
      </w:r>
      <w:r w:rsidR="00C211E2" w:rsidRPr="007401A9">
        <w:rPr>
          <w:rFonts w:cstheme="minorHAnsi"/>
          <w:color w:val="000000"/>
          <w:sz w:val="24"/>
          <w:szCs w:val="24"/>
        </w:rPr>
        <w:t xml:space="preserve">e demuestra una buena </w:t>
      </w:r>
      <w:r w:rsidR="00C211E2">
        <w:rPr>
          <w:rFonts w:cstheme="minorHAnsi"/>
          <w:color w:val="000000"/>
          <w:sz w:val="24"/>
          <w:szCs w:val="24"/>
        </w:rPr>
        <w:t>apropiación del APL por los encargados de APL</w:t>
      </w:r>
      <w:r w:rsidR="00C211E2" w:rsidRPr="007401A9">
        <w:rPr>
          <w:rFonts w:cstheme="minorHAnsi"/>
          <w:color w:val="000000"/>
          <w:sz w:val="24"/>
          <w:szCs w:val="24"/>
        </w:rPr>
        <w:t xml:space="preserve">, un trabajo de monitoreo e sistematización de datos en registros propios, </w:t>
      </w:r>
      <w:r w:rsidR="00C211E2">
        <w:rPr>
          <w:rFonts w:cstheme="minorHAnsi"/>
          <w:color w:val="000000"/>
          <w:sz w:val="24"/>
          <w:szCs w:val="24"/>
        </w:rPr>
        <w:t xml:space="preserve">sistema de gestión implementado, </w:t>
      </w:r>
      <w:r w:rsidR="00C211E2" w:rsidRPr="007401A9">
        <w:rPr>
          <w:rFonts w:cstheme="minorHAnsi"/>
          <w:color w:val="000000"/>
          <w:sz w:val="24"/>
          <w:szCs w:val="24"/>
        </w:rPr>
        <w:t>cumplimiento de normativas vigentes e inquietudes por realizar informes e implementar medidas de mejora.</w:t>
      </w:r>
      <w:r w:rsidR="001B05C5">
        <w:rPr>
          <w:rFonts w:cstheme="minorHAnsi"/>
          <w:color w:val="000000"/>
          <w:sz w:val="24"/>
          <w:szCs w:val="24"/>
        </w:rPr>
        <w:t xml:space="preserve"> Sin embargo, pueden faltar evidencias para cumplir las accio</w:t>
      </w:r>
      <w:r w:rsidR="00FE548C">
        <w:rPr>
          <w:rFonts w:cstheme="minorHAnsi"/>
          <w:color w:val="000000"/>
          <w:sz w:val="24"/>
          <w:szCs w:val="24"/>
        </w:rPr>
        <w:t>nes.</w:t>
      </w:r>
    </w:p>
    <w:p w14:paraId="313CABF4" w14:textId="77777777" w:rsidR="00FE548C" w:rsidRDefault="00C15558" w:rsidP="00FE548C">
      <w:pPr>
        <w:jc w:val="both"/>
        <w:rPr>
          <w:rFonts w:cstheme="minorHAnsi"/>
          <w:color w:val="000000"/>
          <w:sz w:val="24"/>
          <w:szCs w:val="24"/>
        </w:rPr>
      </w:pPr>
      <w:r>
        <w:rPr>
          <w:rFonts w:cstheme="minorHAnsi"/>
          <w:color w:val="000000"/>
          <w:sz w:val="24"/>
          <w:szCs w:val="24"/>
        </w:rPr>
        <w:t>La Planta</w:t>
      </w:r>
      <w:r w:rsidR="00C211E2">
        <w:rPr>
          <w:rFonts w:cstheme="minorHAnsi"/>
          <w:color w:val="000000"/>
          <w:sz w:val="24"/>
          <w:szCs w:val="24"/>
        </w:rPr>
        <w:t xml:space="preserve"> de Reciclaje de Conchillas </w:t>
      </w:r>
      <w:r w:rsidRPr="00C15558">
        <w:rPr>
          <w:rFonts w:cstheme="minorHAnsi"/>
          <w:color w:val="000000"/>
          <w:sz w:val="24"/>
          <w:szCs w:val="24"/>
        </w:rPr>
        <w:t xml:space="preserve">cumple </w:t>
      </w:r>
      <w:r w:rsidR="00FE548C">
        <w:rPr>
          <w:rFonts w:cstheme="minorHAnsi"/>
          <w:color w:val="000000"/>
          <w:sz w:val="24"/>
          <w:szCs w:val="24"/>
        </w:rPr>
        <w:t xml:space="preserve">las metas en un promedio de un </w:t>
      </w:r>
      <w:r w:rsidRPr="00C15558">
        <w:rPr>
          <w:rFonts w:cstheme="minorHAnsi"/>
          <w:color w:val="000000"/>
          <w:sz w:val="24"/>
          <w:szCs w:val="24"/>
        </w:rPr>
        <w:t>0%, siendo un cumplimiento promedio</w:t>
      </w:r>
      <w:r w:rsidR="00C211E2">
        <w:rPr>
          <w:rFonts w:cstheme="minorHAnsi"/>
          <w:color w:val="000000"/>
          <w:sz w:val="24"/>
          <w:szCs w:val="24"/>
        </w:rPr>
        <w:t xml:space="preserve"> </w:t>
      </w:r>
      <w:r w:rsidR="00FE548C">
        <w:rPr>
          <w:rFonts w:cstheme="minorHAnsi"/>
          <w:color w:val="000000"/>
          <w:sz w:val="24"/>
          <w:szCs w:val="24"/>
        </w:rPr>
        <w:t>inicial por mejorar</w:t>
      </w:r>
      <w:r w:rsidRPr="00C15558">
        <w:rPr>
          <w:rFonts w:cstheme="minorHAnsi"/>
          <w:color w:val="000000"/>
          <w:sz w:val="24"/>
          <w:szCs w:val="24"/>
        </w:rPr>
        <w:t xml:space="preserve"> considerando los plazos establecidos. Esto deja de manifiesto una brecha </w:t>
      </w:r>
      <w:r w:rsidR="00FE548C">
        <w:rPr>
          <w:rFonts w:cstheme="minorHAnsi"/>
          <w:color w:val="000000"/>
          <w:sz w:val="24"/>
          <w:szCs w:val="24"/>
        </w:rPr>
        <w:t xml:space="preserve">importante pero </w:t>
      </w:r>
      <w:r w:rsidRPr="00C15558">
        <w:rPr>
          <w:rFonts w:cstheme="minorHAnsi"/>
          <w:color w:val="000000"/>
          <w:sz w:val="24"/>
          <w:szCs w:val="24"/>
        </w:rPr>
        <w:t>alcanzable para poder cumplir a cabalidad</w:t>
      </w:r>
      <w:r w:rsidR="00C211E2">
        <w:rPr>
          <w:rFonts w:cstheme="minorHAnsi"/>
          <w:color w:val="000000"/>
          <w:sz w:val="24"/>
          <w:szCs w:val="24"/>
        </w:rPr>
        <w:t xml:space="preserve"> las acciones asociadas al APL. </w:t>
      </w:r>
      <w:r w:rsidRPr="00C15558">
        <w:rPr>
          <w:rFonts w:cstheme="minorHAnsi"/>
          <w:color w:val="000000"/>
          <w:sz w:val="24"/>
          <w:szCs w:val="24"/>
        </w:rPr>
        <w:t xml:space="preserve">Se demuestra una apropiación del APL por </w:t>
      </w:r>
      <w:r w:rsidR="00C211E2">
        <w:rPr>
          <w:rFonts w:cstheme="minorHAnsi"/>
          <w:color w:val="000000"/>
          <w:sz w:val="24"/>
          <w:szCs w:val="24"/>
        </w:rPr>
        <w:t xml:space="preserve">la encargada de APL y su suplente. </w:t>
      </w:r>
      <w:r w:rsidR="00C211E2" w:rsidRPr="00C211E2">
        <w:rPr>
          <w:rFonts w:cstheme="minorHAnsi"/>
          <w:color w:val="000000"/>
          <w:sz w:val="24"/>
          <w:szCs w:val="24"/>
        </w:rPr>
        <w:lastRenderedPageBreak/>
        <w:t>Se requiere un esfuerzo de sistematización de registros, capacitación de los trabajadores e implementación de mejoras.</w:t>
      </w:r>
      <w:r w:rsidR="00FE548C">
        <w:rPr>
          <w:rFonts w:cstheme="minorHAnsi"/>
          <w:color w:val="000000"/>
          <w:sz w:val="24"/>
          <w:szCs w:val="24"/>
        </w:rPr>
        <w:t xml:space="preserve"> Sin embargo, pueden faltar evidencias para cumplir las acciones.</w:t>
      </w:r>
    </w:p>
    <w:p w14:paraId="7F9D78D8" w14:textId="77777777" w:rsidR="00415649" w:rsidRPr="000D67BF" w:rsidRDefault="0023234F" w:rsidP="00415649">
      <w:pPr>
        <w:jc w:val="both"/>
        <w:rPr>
          <w:rFonts w:cstheme="minorHAnsi"/>
          <w:color w:val="000000"/>
          <w:sz w:val="24"/>
          <w:szCs w:val="24"/>
        </w:rPr>
      </w:pPr>
      <w:r>
        <w:rPr>
          <w:rFonts w:cstheme="minorHAnsi"/>
          <w:color w:val="000000"/>
          <w:sz w:val="24"/>
          <w:szCs w:val="24"/>
        </w:rPr>
        <w:t xml:space="preserve">Las </w:t>
      </w:r>
      <w:r w:rsidRPr="0023234F">
        <w:rPr>
          <w:rFonts w:cstheme="minorHAnsi"/>
          <w:color w:val="000000"/>
          <w:sz w:val="24"/>
          <w:szCs w:val="24"/>
        </w:rPr>
        <w:t>brecha</w:t>
      </w:r>
      <w:r>
        <w:rPr>
          <w:rFonts w:cstheme="minorHAnsi"/>
          <w:color w:val="000000"/>
          <w:sz w:val="24"/>
          <w:szCs w:val="24"/>
        </w:rPr>
        <w:t>s</w:t>
      </w:r>
      <w:r w:rsidRPr="0023234F">
        <w:rPr>
          <w:rFonts w:cstheme="minorHAnsi"/>
          <w:color w:val="000000"/>
          <w:sz w:val="24"/>
          <w:szCs w:val="24"/>
        </w:rPr>
        <w:t xml:space="preserve"> por cumplir implica</w:t>
      </w:r>
      <w:r>
        <w:rPr>
          <w:rFonts w:cstheme="minorHAnsi"/>
          <w:color w:val="000000"/>
          <w:sz w:val="24"/>
          <w:szCs w:val="24"/>
        </w:rPr>
        <w:t>n</w:t>
      </w:r>
      <w:r w:rsidRPr="0023234F">
        <w:rPr>
          <w:rFonts w:cstheme="minorHAnsi"/>
          <w:color w:val="000000"/>
          <w:sz w:val="24"/>
          <w:szCs w:val="24"/>
        </w:rPr>
        <w:t xml:space="preserve"> la futura adopción, por parte de la</w:t>
      </w:r>
      <w:r>
        <w:rPr>
          <w:rFonts w:cstheme="minorHAnsi"/>
          <w:color w:val="000000"/>
          <w:sz w:val="24"/>
          <w:szCs w:val="24"/>
        </w:rPr>
        <w:t>s</w:t>
      </w:r>
      <w:r w:rsidRPr="0023234F">
        <w:rPr>
          <w:rFonts w:cstheme="minorHAnsi"/>
          <w:color w:val="000000"/>
          <w:sz w:val="24"/>
          <w:szCs w:val="24"/>
        </w:rPr>
        <w:t xml:space="preserve"> empresa</w:t>
      </w:r>
      <w:r>
        <w:rPr>
          <w:rFonts w:cstheme="minorHAnsi"/>
          <w:color w:val="000000"/>
          <w:sz w:val="24"/>
          <w:szCs w:val="24"/>
        </w:rPr>
        <w:t>s</w:t>
      </w:r>
      <w:r w:rsidRPr="0023234F">
        <w:rPr>
          <w:rFonts w:cstheme="minorHAnsi"/>
          <w:color w:val="000000"/>
          <w:sz w:val="24"/>
          <w:szCs w:val="24"/>
        </w:rPr>
        <w:t xml:space="preserve">, de hábitos de administración y gestión </w:t>
      </w:r>
      <w:r w:rsidR="00415649" w:rsidRPr="000D67BF">
        <w:rPr>
          <w:rFonts w:cstheme="minorHAnsi"/>
          <w:color w:val="000000"/>
          <w:sz w:val="24"/>
          <w:szCs w:val="24"/>
        </w:rPr>
        <w:t>para ir regularizando las materias de</w:t>
      </w:r>
    </w:p>
    <w:p w14:paraId="5731E211" w14:textId="77777777" w:rsidR="005524F2" w:rsidRPr="00A46340" w:rsidRDefault="00415649" w:rsidP="00AD03D9">
      <w:pPr>
        <w:jc w:val="both"/>
        <w:rPr>
          <w:rFonts w:cstheme="minorHAnsi"/>
          <w:color w:val="000000"/>
          <w:sz w:val="24"/>
          <w:szCs w:val="24"/>
        </w:rPr>
      </w:pPr>
      <w:r>
        <w:rPr>
          <w:rFonts w:cstheme="minorHAnsi"/>
          <w:color w:val="000000"/>
          <w:sz w:val="24"/>
          <w:szCs w:val="24"/>
        </w:rPr>
        <w:t>De</w:t>
      </w:r>
      <w:r w:rsidR="000D67BF" w:rsidRPr="000D67BF">
        <w:rPr>
          <w:rFonts w:cstheme="minorHAnsi"/>
          <w:color w:val="000000"/>
          <w:sz w:val="24"/>
          <w:szCs w:val="24"/>
        </w:rPr>
        <w:t xml:space="preserve"> las </w:t>
      </w:r>
      <w:r w:rsidR="00DD131F">
        <w:rPr>
          <w:rFonts w:cstheme="minorHAnsi"/>
          <w:color w:val="000000"/>
          <w:sz w:val="24"/>
          <w:szCs w:val="24"/>
        </w:rPr>
        <w:t>35</w:t>
      </w:r>
      <w:r>
        <w:rPr>
          <w:rFonts w:cstheme="minorHAnsi"/>
          <w:color w:val="000000"/>
          <w:sz w:val="24"/>
          <w:szCs w:val="24"/>
        </w:rPr>
        <w:t xml:space="preserve"> </w:t>
      </w:r>
      <w:r w:rsidR="000D67BF" w:rsidRPr="000D67BF">
        <w:rPr>
          <w:rFonts w:cstheme="minorHAnsi"/>
          <w:color w:val="000000"/>
          <w:sz w:val="24"/>
          <w:szCs w:val="24"/>
        </w:rPr>
        <w:t xml:space="preserve">empresas que iniciaron el Acuerdo, </w:t>
      </w:r>
      <w:r w:rsidR="00FE548C">
        <w:rPr>
          <w:rFonts w:cstheme="minorHAnsi"/>
          <w:color w:val="000000"/>
          <w:sz w:val="24"/>
          <w:szCs w:val="24"/>
        </w:rPr>
        <w:t xml:space="preserve">son actualmente </w:t>
      </w:r>
      <w:r w:rsidR="00CA4739">
        <w:rPr>
          <w:rFonts w:cstheme="minorHAnsi"/>
          <w:color w:val="000000"/>
          <w:sz w:val="24"/>
          <w:szCs w:val="24"/>
        </w:rPr>
        <w:t>3</w:t>
      </w:r>
      <w:r w:rsidR="00DD131F">
        <w:rPr>
          <w:rFonts w:cstheme="minorHAnsi"/>
          <w:color w:val="000000"/>
          <w:sz w:val="24"/>
          <w:szCs w:val="24"/>
        </w:rPr>
        <w:t>4</w:t>
      </w:r>
      <w:r w:rsidR="000D67BF" w:rsidRPr="000D67BF">
        <w:rPr>
          <w:rFonts w:cstheme="minorHAnsi"/>
          <w:color w:val="000000"/>
          <w:sz w:val="24"/>
          <w:szCs w:val="24"/>
        </w:rPr>
        <w:t xml:space="preserve"> empresas</w:t>
      </w:r>
      <w:r w:rsidR="00FE548C">
        <w:rPr>
          <w:rFonts w:cstheme="minorHAnsi"/>
          <w:color w:val="000000"/>
          <w:sz w:val="24"/>
          <w:szCs w:val="24"/>
        </w:rPr>
        <w:t xml:space="preserve"> las que</w:t>
      </w:r>
      <w:r w:rsidR="000D67BF" w:rsidRPr="000D67BF">
        <w:rPr>
          <w:rFonts w:cstheme="minorHAnsi"/>
          <w:color w:val="000000"/>
          <w:sz w:val="24"/>
          <w:szCs w:val="24"/>
        </w:rPr>
        <w:t xml:space="preserve"> siguen el camino para la certificación.</w:t>
      </w:r>
    </w:p>
    <w:sectPr w:rsidR="005524F2" w:rsidRPr="00A46340" w:rsidSect="00B16146">
      <w:headerReference w:type="even" r:id="rId15"/>
      <w:headerReference w:type="default" r:id="rId16"/>
      <w:footerReference w:type="default" r:id="rId17"/>
      <w:headerReference w:type="first" r:id="rId18"/>
      <w:pgSz w:w="12240" w:h="15840"/>
      <w:pgMar w:top="1418" w:right="1701" w:bottom="2126" w:left="1469" w:header="425"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4A8B1" w14:textId="77777777" w:rsidR="00896ACC" w:rsidRDefault="00896ACC" w:rsidP="00F6070B">
      <w:pPr>
        <w:spacing w:after="0" w:line="240" w:lineRule="auto"/>
      </w:pPr>
      <w:r>
        <w:separator/>
      </w:r>
    </w:p>
  </w:endnote>
  <w:endnote w:type="continuationSeparator" w:id="0">
    <w:p w14:paraId="1F1ADC7F" w14:textId="77777777" w:rsidR="00896ACC" w:rsidRDefault="00896ACC" w:rsidP="00F60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D4D83" w14:textId="77777777" w:rsidR="007501D0" w:rsidRPr="00A5691B" w:rsidRDefault="007501D0" w:rsidP="00A5691B">
    <w:pPr>
      <w:shd w:val="clear" w:color="auto" w:fill="FFFFFF"/>
      <w:spacing w:before="100" w:beforeAutospacing="1" w:after="100" w:afterAutospacing="1" w:line="300" w:lineRule="atLeast"/>
      <w:jc w:val="center"/>
      <w:outlineLvl w:val="2"/>
      <w:rPr>
        <w:rFonts w:ascii="Helvetica" w:eastAsia="Times New Roman" w:hAnsi="Helvetica" w:cs="Times New Roman"/>
        <w:bCs/>
        <w:spacing w:val="5"/>
        <w:sz w:val="27"/>
        <w:szCs w:val="27"/>
        <w:lang w:eastAsia="es-CL"/>
      </w:rPr>
    </w:pPr>
    <w:r w:rsidRPr="00A5691B">
      <w:rPr>
        <w:rFonts w:ascii="Helvetica" w:eastAsia="Times New Roman" w:hAnsi="Helvetica" w:cs="Times New Roman"/>
        <w:bCs/>
        <w:spacing w:val="5"/>
        <w:sz w:val="27"/>
        <w:szCs w:val="27"/>
        <w:lang w:eastAsia="es-CL"/>
      </w:rPr>
      <w:t xml:space="preserve">Mejillones del sur Spa - </w:t>
    </w:r>
    <w:hyperlink r:id="rId1" w:history="1">
      <w:r w:rsidRPr="00A5691B">
        <w:rPr>
          <w:rStyle w:val="Hipervnculo"/>
          <w:rFonts w:ascii="Helvetica" w:eastAsia="Times New Roman" w:hAnsi="Helvetica" w:cs="Times New Roman"/>
          <w:bCs/>
          <w:color w:val="auto"/>
          <w:spacing w:val="5"/>
          <w:sz w:val="27"/>
          <w:szCs w:val="27"/>
          <w:lang w:eastAsia="es-CL"/>
        </w:rPr>
        <w:t>eofcf@hotmail.com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19F1E" w14:textId="77777777" w:rsidR="00896ACC" w:rsidRDefault="00896ACC" w:rsidP="00F6070B">
      <w:pPr>
        <w:spacing w:after="0" w:line="240" w:lineRule="auto"/>
      </w:pPr>
      <w:r>
        <w:separator/>
      </w:r>
    </w:p>
  </w:footnote>
  <w:footnote w:type="continuationSeparator" w:id="0">
    <w:p w14:paraId="000ACE17" w14:textId="77777777" w:rsidR="00896ACC" w:rsidRDefault="00896ACC" w:rsidP="00F6070B">
      <w:pPr>
        <w:spacing w:after="0" w:line="240" w:lineRule="auto"/>
      </w:pPr>
      <w:r>
        <w:continuationSeparator/>
      </w:r>
    </w:p>
  </w:footnote>
  <w:footnote w:id="1">
    <w:p w14:paraId="7D9AE258" w14:textId="77777777" w:rsidR="007501D0" w:rsidRPr="002B14B0" w:rsidRDefault="007501D0" w:rsidP="002B14B0">
      <w:pPr>
        <w:pStyle w:val="Default"/>
        <w:jc w:val="both"/>
        <w:rPr>
          <w:rFonts w:asciiTheme="minorHAnsi" w:hAnsiTheme="minorHAnsi" w:cstheme="minorHAnsi"/>
          <w:sz w:val="22"/>
          <w:szCs w:val="22"/>
        </w:rPr>
      </w:pPr>
      <w:r>
        <w:rPr>
          <w:rStyle w:val="Refdenotaalpie"/>
        </w:rPr>
        <w:footnoteRef/>
      </w:r>
      <w:r w:rsidRPr="002B14B0">
        <w:rPr>
          <w:rFonts w:asciiTheme="minorHAnsi" w:hAnsiTheme="minorHAnsi" w:cstheme="minorHAnsi"/>
          <w:sz w:val="22"/>
          <w:szCs w:val="22"/>
        </w:rPr>
        <w:t xml:space="preserve">http://www.mispeces.com/nav/actualidad/noticias/noticia-detalle/Chile-se-consagra-como-segundo-mayor-productor-de-mejillones-del-mundo-con-278.000-TM/#.XJjLUFVKjIU </w:t>
      </w:r>
    </w:p>
    <w:p w14:paraId="39EA54D0" w14:textId="77777777" w:rsidR="007501D0" w:rsidRDefault="007501D0">
      <w:pPr>
        <w:pStyle w:val="Textonotapie"/>
      </w:pPr>
    </w:p>
  </w:footnote>
  <w:footnote w:id="2">
    <w:p w14:paraId="6DC4795D" w14:textId="77777777" w:rsidR="007501D0" w:rsidRDefault="007501D0">
      <w:pPr>
        <w:pStyle w:val="Textonotapie"/>
      </w:pPr>
      <w:r>
        <w:rPr>
          <w:rStyle w:val="Refdenotaalpie"/>
        </w:rPr>
        <w:footnoteRef/>
      </w:r>
      <w:r>
        <w:t xml:space="preserve"> </w:t>
      </w:r>
      <w:r w:rsidRPr="002B14B0">
        <w:rPr>
          <w:rFonts w:cstheme="minorHAnsi"/>
          <w:sz w:val="22"/>
          <w:szCs w:val="22"/>
        </w:rPr>
        <w:t>http://www.aqua.cl/2017/10/10/chile-ma</w:t>
      </w:r>
      <w:r>
        <w:rPr>
          <w:rFonts w:cstheme="minorHAnsi"/>
          <w:sz w:val="22"/>
          <w:szCs w:val="22"/>
        </w:rPr>
        <w:t>yor-exportador-mejillon-mundo/#</w:t>
      </w:r>
    </w:p>
  </w:footnote>
  <w:footnote w:id="3">
    <w:p w14:paraId="2570E1C4" w14:textId="77777777" w:rsidR="007501D0" w:rsidRDefault="007501D0">
      <w:pPr>
        <w:pStyle w:val="Textonotapie"/>
      </w:pPr>
      <w:r>
        <w:rPr>
          <w:rStyle w:val="Refdenotaalpie"/>
        </w:rPr>
        <w:footnoteRef/>
      </w:r>
      <w:r>
        <w:t xml:space="preserve"> </w:t>
      </w:r>
      <w:r w:rsidRPr="002B14B0">
        <w:rPr>
          <w:rFonts w:cstheme="minorHAnsi"/>
          <w:sz w:val="22"/>
          <w:szCs w:val="22"/>
        </w:rPr>
        <w:t>https://www.amichile.com/blank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0BA83" w14:textId="77777777" w:rsidR="007501D0" w:rsidRDefault="00896ACC">
    <w:pPr>
      <w:pStyle w:val="Encabezado"/>
    </w:pPr>
    <w:r>
      <w:rPr>
        <w:noProof/>
        <w:lang w:eastAsia="es-CL"/>
      </w:rPr>
      <w:pict w14:anchorId="66E94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3032" o:spid="_x0000_s2050" type="#_x0000_t75" style="position:absolute;margin-left:0;margin-top:0;width:232.45pt;height:614.7pt;z-index:-251657216;mso-position-horizontal:center;mso-position-horizontal-relative:margin;mso-position-vertical:center;mso-position-vertical-relative:margin" o:allowincell="f">
          <v:imagedata r:id="rId1" o:title="unname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B6514" w14:textId="77777777" w:rsidR="007501D0" w:rsidRDefault="00896ACC" w:rsidP="00A5691B">
    <w:pPr>
      <w:pStyle w:val="Encabezado"/>
    </w:pPr>
    <w:r>
      <w:rPr>
        <w:noProof/>
        <w:lang w:eastAsia="es-CL"/>
      </w:rPr>
      <w:pict w14:anchorId="1E792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3033" o:spid="_x0000_s2051" type="#_x0000_t75" style="position:absolute;margin-left:0;margin-top:0;width:232.45pt;height:614.7pt;z-index:-251656192;mso-position-horizontal:center;mso-position-horizontal-relative:margin;mso-position-vertical:center;mso-position-vertical-relative:margin" o:allowincell="f">
          <v:imagedata r:id="rId1" o:title="unnamed" gain="19661f" blacklevel="22938f"/>
          <w10:wrap anchorx="margin" anchory="margin"/>
        </v:shape>
      </w:pict>
    </w:r>
    <w:r w:rsidR="007501D0">
      <w:rPr>
        <w:noProof/>
        <w:lang w:eastAsia="es-CL"/>
      </w:rPr>
      <w:drawing>
        <wp:inline distT="0" distB="0" distL="0" distR="0" wp14:anchorId="291031C4" wp14:editId="6D51FC13">
          <wp:extent cx="302602" cy="800100"/>
          <wp:effectExtent l="0" t="0" r="254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png"/>
                  <pic:cNvPicPr/>
                </pic:nvPicPr>
                <pic:blipFill>
                  <a:blip r:embed="rId2">
                    <a:extLst>
                      <a:ext uri="{28A0092B-C50C-407E-A947-70E740481C1C}">
                        <a14:useLocalDpi xmlns:a14="http://schemas.microsoft.com/office/drawing/2010/main" val="0"/>
                      </a:ext>
                    </a:extLst>
                  </a:blip>
                  <a:stretch>
                    <a:fillRect/>
                  </a:stretch>
                </pic:blipFill>
                <pic:spPr>
                  <a:xfrm flipH="1">
                    <a:off x="0" y="0"/>
                    <a:ext cx="317784" cy="840243"/>
                  </a:xfrm>
                  <a:prstGeom prst="rect">
                    <a:avLst/>
                  </a:prstGeom>
                </pic:spPr>
              </pic:pic>
            </a:graphicData>
          </a:graphic>
        </wp:inline>
      </w:drawing>
    </w:r>
    <w:r w:rsidR="007501D0">
      <w:tab/>
    </w:r>
    <w:r w:rsidR="007501D0">
      <w:rPr>
        <w:noProof/>
        <w:lang w:eastAsia="es-CL"/>
      </w:rPr>
      <w:drawing>
        <wp:inline distT="0" distB="0" distL="0" distR="0" wp14:anchorId="7D4056DD" wp14:editId="28516721">
          <wp:extent cx="1809750" cy="526392"/>
          <wp:effectExtent l="0" t="0" r="0" b="762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carga.jpg"/>
                  <pic:cNvPicPr/>
                </pic:nvPicPr>
                <pic:blipFill>
                  <a:blip r:embed="rId3">
                    <a:extLst>
                      <a:ext uri="{28A0092B-C50C-407E-A947-70E740481C1C}">
                        <a14:useLocalDpi xmlns:a14="http://schemas.microsoft.com/office/drawing/2010/main" val="0"/>
                      </a:ext>
                    </a:extLst>
                  </a:blip>
                  <a:stretch>
                    <a:fillRect/>
                  </a:stretch>
                </pic:blipFill>
                <pic:spPr>
                  <a:xfrm>
                    <a:off x="0" y="0"/>
                    <a:ext cx="1839847" cy="535146"/>
                  </a:xfrm>
                  <a:prstGeom prst="rect">
                    <a:avLst/>
                  </a:prstGeom>
                </pic:spPr>
              </pic:pic>
            </a:graphicData>
          </a:graphic>
        </wp:inline>
      </w:drawing>
    </w:r>
    <w:r w:rsidR="007501D0">
      <w:tab/>
    </w:r>
    <w:r w:rsidR="007501D0">
      <w:rPr>
        <w:noProof/>
        <w:lang w:eastAsia="es-CL"/>
      </w:rPr>
      <w:drawing>
        <wp:inline distT="0" distB="0" distL="0" distR="0" wp14:anchorId="55EE26CB" wp14:editId="2C53105D">
          <wp:extent cx="695325" cy="453479"/>
          <wp:effectExtent l="0" t="0" r="0" b="38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135c7_21b01dd75dfb479ea3c01eb865e9fbab_mv2.png"/>
                  <pic:cNvPicPr/>
                </pic:nvPicPr>
                <pic:blipFill>
                  <a:blip r:embed="rId4">
                    <a:extLst>
                      <a:ext uri="{28A0092B-C50C-407E-A947-70E740481C1C}">
                        <a14:useLocalDpi xmlns:a14="http://schemas.microsoft.com/office/drawing/2010/main" val="0"/>
                      </a:ext>
                    </a:extLst>
                  </a:blip>
                  <a:stretch>
                    <a:fillRect/>
                  </a:stretch>
                </pic:blipFill>
                <pic:spPr>
                  <a:xfrm>
                    <a:off x="0" y="0"/>
                    <a:ext cx="695325" cy="4534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AA89" w14:textId="77777777" w:rsidR="007501D0" w:rsidRDefault="00896ACC">
    <w:pPr>
      <w:pStyle w:val="Encabezado"/>
    </w:pPr>
    <w:r>
      <w:rPr>
        <w:noProof/>
        <w:lang w:eastAsia="es-CL"/>
      </w:rPr>
      <w:pict w14:anchorId="09A79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3031" o:spid="_x0000_s2049" type="#_x0000_t75" style="position:absolute;margin-left:0;margin-top:0;width:232.45pt;height:614.7pt;z-index:-251658240;mso-position-horizontal:center;mso-position-horizontal-relative:margin;mso-position-vertical:center;mso-position-vertical-relative:margin" o:allowincell="f">
          <v:imagedata r:id="rId1" o:title="unname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E36F5"/>
    <w:multiLevelType w:val="hybridMultilevel"/>
    <w:tmpl w:val="04D855B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4064B40"/>
    <w:multiLevelType w:val="hybridMultilevel"/>
    <w:tmpl w:val="4C780E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C053921"/>
    <w:multiLevelType w:val="hybridMultilevel"/>
    <w:tmpl w:val="C0CA82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A1E1545"/>
    <w:multiLevelType w:val="hybridMultilevel"/>
    <w:tmpl w:val="1C043BC6"/>
    <w:lvl w:ilvl="0" w:tplc="53E295C4">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D980463"/>
    <w:multiLevelType w:val="hybridMultilevel"/>
    <w:tmpl w:val="78E45EE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670D1853"/>
    <w:multiLevelType w:val="hybridMultilevel"/>
    <w:tmpl w:val="78E45EE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70B"/>
    <w:rsid w:val="00033749"/>
    <w:rsid w:val="00047C9F"/>
    <w:rsid w:val="00047FCC"/>
    <w:rsid w:val="0007013C"/>
    <w:rsid w:val="0009504B"/>
    <w:rsid w:val="000A2524"/>
    <w:rsid w:val="000C0513"/>
    <w:rsid w:val="000C48AF"/>
    <w:rsid w:val="000D67BF"/>
    <w:rsid w:val="000E4E42"/>
    <w:rsid w:val="000F569C"/>
    <w:rsid w:val="000F74BF"/>
    <w:rsid w:val="001121EC"/>
    <w:rsid w:val="00120C4E"/>
    <w:rsid w:val="00121F48"/>
    <w:rsid w:val="00123964"/>
    <w:rsid w:val="001332BE"/>
    <w:rsid w:val="0014450F"/>
    <w:rsid w:val="001647DE"/>
    <w:rsid w:val="001831B4"/>
    <w:rsid w:val="001955B5"/>
    <w:rsid w:val="001B05C5"/>
    <w:rsid w:val="001B0B8F"/>
    <w:rsid w:val="001B0CB7"/>
    <w:rsid w:val="001B57A2"/>
    <w:rsid w:val="001D2A52"/>
    <w:rsid w:val="001E31C3"/>
    <w:rsid w:val="001F4C9D"/>
    <w:rsid w:val="001F73B3"/>
    <w:rsid w:val="0022601D"/>
    <w:rsid w:val="00227607"/>
    <w:rsid w:val="0023234F"/>
    <w:rsid w:val="002477EA"/>
    <w:rsid w:val="00270CD5"/>
    <w:rsid w:val="002A0834"/>
    <w:rsid w:val="002A78FA"/>
    <w:rsid w:val="002B14B0"/>
    <w:rsid w:val="002B3FCD"/>
    <w:rsid w:val="002C2D9F"/>
    <w:rsid w:val="002C6798"/>
    <w:rsid w:val="002E2150"/>
    <w:rsid w:val="002E7F71"/>
    <w:rsid w:val="0030506A"/>
    <w:rsid w:val="00315ED6"/>
    <w:rsid w:val="00316D63"/>
    <w:rsid w:val="003200CF"/>
    <w:rsid w:val="00321E0B"/>
    <w:rsid w:val="00363E75"/>
    <w:rsid w:val="00367D63"/>
    <w:rsid w:val="0038027D"/>
    <w:rsid w:val="00386929"/>
    <w:rsid w:val="00393CE4"/>
    <w:rsid w:val="003B4D11"/>
    <w:rsid w:val="003D0F2E"/>
    <w:rsid w:val="003D57F9"/>
    <w:rsid w:val="003D60DD"/>
    <w:rsid w:val="003E20DB"/>
    <w:rsid w:val="003F3D41"/>
    <w:rsid w:val="00415649"/>
    <w:rsid w:val="004156E0"/>
    <w:rsid w:val="0044431F"/>
    <w:rsid w:val="004765A8"/>
    <w:rsid w:val="00497960"/>
    <w:rsid w:val="004A11A6"/>
    <w:rsid w:val="004A52B5"/>
    <w:rsid w:val="004F451F"/>
    <w:rsid w:val="004F60EB"/>
    <w:rsid w:val="00505AA1"/>
    <w:rsid w:val="00506DAF"/>
    <w:rsid w:val="00513529"/>
    <w:rsid w:val="005157D8"/>
    <w:rsid w:val="00517592"/>
    <w:rsid w:val="00522B72"/>
    <w:rsid w:val="00525EF2"/>
    <w:rsid w:val="00550789"/>
    <w:rsid w:val="005524F2"/>
    <w:rsid w:val="005529F1"/>
    <w:rsid w:val="005615DD"/>
    <w:rsid w:val="00572C6B"/>
    <w:rsid w:val="00577569"/>
    <w:rsid w:val="0058421E"/>
    <w:rsid w:val="00593119"/>
    <w:rsid w:val="00595EA5"/>
    <w:rsid w:val="005A1502"/>
    <w:rsid w:val="005F6E6C"/>
    <w:rsid w:val="00626116"/>
    <w:rsid w:val="00636030"/>
    <w:rsid w:val="006417DA"/>
    <w:rsid w:val="006439CF"/>
    <w:rsid w:val="006463B0"/>
    <w:rsid w:val="00646F52"/>
    <w:rsid w:val="00684A14"/>
    <w:rsid w:val="00685770"/>
    <w:rsid w:val="00691ADE"/>
    <w:rsid w:val="006A11E3"/>
    <w:rsid w:val="006C2812"/>
    <w:rsid w:val="006C3954"/>
    <w:rsid w:val="006C62F4"/>
    <w:rsid w:val="006D1CA9"/>
    <w:rsid w:val="006E0D33"/>
    <w:rsid w:val="006E6C98"/>
    <w:rsid w:val="00704C96"/>
    <w:rsid w:val="00716253"/>
    <w:rsid w:val="00721382"/>
    <w:rsid w:val="007236C4"/>
    <w:rsid w:val="0073236E"/>
    <w:rsid w:val="007378A9"/>
    <w:rsid w:val="007401A9"/>
    <w:rsid w:val="007420F5"/>
    <w:rsid w:val="007451E1"/>
    <w:rsid w:val="007501D0"/>
    <w:rsid w:val="0077493B"/>
    <w:rsid w:val="007874F9"/>
    <w:rsid w:val="007A173A"/>
    <w:rsid w:val="007A22EA"/>
    <w:rsid w:val="007A6236"/>
    <w:rsid w:val="007D5E65"/>
    <w:rsid w:val="007E0E9F"/>
    <w:rsid w:val="008021C8"/>
    <w:rsid w:val="00810B41"/>
    <w:rsid w:val="00831014"/>
    <w:rsid w:val="00843301"/>
    <w:rsid w:val="00853108"/>
    <w:rsid w:val="00857BFE"/>
    <w:rsid w:val="0086081E"/>
    <w:rsid w:val="00861F35"/>
    <w:rsid w:val="0086636F"/>
    <w:rsid w:val="008736EB"/>
    <w:rsid w:val="00877632"/>
    <w:rsid w:val="008901C9"/>
    <w:rsid w:val="00896ACC"/>
    <w:rsid w:val="00897828"/>
    <w:rsid w:val="008A218F"/>
    <w:rsid w:val="008A5093"/>
    <w:rsid w:val="008A7737"/>
    <w:rsid w:val="008B49E9"/>
    <w:rsid w:val="008E7DAC"/>
    <w:rsid w:val="008F6906"/>
    <w:rsid w:val="0090707D"/>
    <w:rsid w:val="009249D4"/>
    <w:rsid w:val="00937E59"/>
    <w:rsid w:val="00945EFA"/>
    <w:rsid w:val="00952D19"/>
    <w:rsid w:val="00953DEF"/>
    <w:rsid w:val="00966FBA"/>
    <w:rsid w:val="009802A9"/>
    <w:rsid w:val="00980DD4"/>
    <w:rsid w:val="00983253"/>
    <w:rsid w:val="00984D3B"/>
    <w:rsid w:val="00990C83"/>
    <w:rsid w:val="009A02E4"/>
    <w:rsid w:val="009A135F"/>
    <w:rsid w:val="009A1B9C"/>
    <w:rsid w:val="009F3D7A"/>
    <w:rsid w:val="00A21C52"/>
    <w:rsid w:val="00A226C9"/>
    <w:rsid w:val="00A34C89"/>
    <w:rsid w:val="00A4401D"/>
    <w:rsid w:val="00A46340"/>
    <w:rsid w:val="00A4791E"/>
    <w:rsid w:val="00A5691B"/>
    <w:rsid w:val="00A601F0"/>
    <w:rsid w:val="00A65A57"/>
    <w:rsid w:val="00A71352"/>
    <w:rsid w:val="00A71736"/>
    <w:rsid w:val="00A74EC8"/>
    <w:rsid w:val="00A90E4C"/>
    <w:rsid w:val="00AB37A7"/>
    <w:rsid w:val="00AB445F"/>
    <w:rsid w:val="00AC73E9"/>
    <w:rsid w:val="00AD03D9"/>
    <w:rsid w:val="00AD1AB1"/>
    <w:rsid w:val="00B07141"/>
    <w:rsid w:val="00B16146"/>
    <w:rsid w:val="00B202ED"/>
    <w:rsid w:val="00B25BA5"/>
    <w:rsid w:val="00B30D72"/>
    <w:rsid w:val="00B53316"/>
    <w:rsid w:val="00B64E1F"/>
    <w:rsid w:val="00B77019"/>
    <w:rsid w:val="00B964D3"/>
    <w:rsid w:val="00BA4AD2"/>
    <w:rsid w:val="00BD78EC"/>
    <w:rsid w:val="00BF1BA0"/>
    <w:rsid w:val="00C01112"/>
    <w:rsid w:val="00C03852"/>
    <w:rsid w:val="00C03DAC"/>
    <w:rsid w:val="00C148C3"/>
    <w:rsid w:val="00C15273"/>
    <w:rsid w:val="00C15558"/>
    <w:rsid w:val="00C211E2"/>
    <w:rsid w:val="00C2305A"/>
    <w:rsid w:val="00C422AD"/>
    <w:rsid w:val="00C70851"/>
    <w:rsid w:val="00CA40FC"/>
    <w:rsid w:val="00CA4739"/>
    <w:rsid w:val="00CC4281"/>
    <w:rsid w:val="00CD4A26"/>
    <w:rsid w:val="00CF1039"/>
    <w:rsid w:val="00D058D1"/>
    <w:rsid w:val="00D152B8"/>
    <w:rsid w:val="00D15BC0"/>
    <w:rsid w:val="00D21BF6"/>
    <w:rsid w:val="00D33415"/>
    <w:rsid w:val="00D419C8"/>
    <w:rsid w:val="00D42530"/>
    <w:rsid w:val="00D547CB"/>
    <w:rsid w:val="00D80837"/>
    <w:rsid w:val="00D955F5"/>
    <w:rsid w:val="00DA6D71"/>
    <w:rsid w:val="00DB2F6A"/>
    <w:rsid w:val="00DC5385"/>
    <w:rsid w:val="00DD131F"/>
    <w:rsid w:val="00DE2AAC"/>
    <w:rsid w:val="00DF3001"/>
    <w:rsid w:val="00DF6FFF"/>
    <w:rsid w:val="00E11583"/>
    <w:rsid w:val="00E20D52"/>
    <w:rsid w:val="00E20F9A"/>
    <w:rsid w:val="00E2197B"/>
    <w:rsid w:val="00E4370E"/>
    <w:rsid w:val="00E50A4C"/>
    <w:rsid w:val="00E50CC1"/>
    <w:rsid w:val="00E510BB"/>
    <w:rsid w:val="00E53E5F"/>
    <w:rsid w:val="00E61938"/>
    <w:rsid w:val="00E93D6B"/>
    <w:rsid w:val="00EA6F0D"/>
    <w:rsid w:val="00EB172A"/>
    <w:rsid w:val="00EC029E"/>
    <w:rsid w:val="00EE6607"/>
    <w:rsid w:val="00EF7845"/>
    <w:rsid w:val="00F106A8"/>
    <w:rsid w:val="00F20275"/>
    <w:rsid w:val="00F26DE1"/>
    <w:rsid w:val="00F42C6A"/>
    <w:rsid w:val="00F45847"/>
    <w:rsid w:val="00F53197"/>
    <w:rsid w:val="00F6070B"/>
    <w:rsid w:val="00F70061"/>
    <w:rsid w:val="00F859A5"/>
    <w:rsid w:val="00F85DA2"/>
    <w:rsid w:val="00F91263"/>
    <w:rsid w:val="00F917BE"/>
    <w:rsid w:val="00F9466F"/>
    <w:rsid w:val="00FC6862"/>
    <w:rsid w:val="00FC725D"/>
    <w:rsid w:val="00FE548C"/>
    <w:rsid w:val="00FE710B"/>
    <w:rsid w:val="00FF36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D21A18"/>
  <w15:chartTrackingRefBased/>
  <w15:docId w15:val="{DEE5D5D7-F07F-4961-B6C0-3035EFAF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24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A5691B"/>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6070B"/>
    <w:pPr>
      <w:ind w:left="720"/>
      <w:contextualSpacing/>
    </w:pPr>
  </w:style>
  <w:style w:type="paragraph" w:styleId="Encabezado">
    <w:name w:val="header"/>
    <w:basedOn w:val="Normal"/>
    <w:link w:val="EncabezadoCar"/>
    <w:uiPriority w:val="99"/>
    <w:unhideWhenUsed/>
    <w:rsid w:val="00F607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070B"/>
  </w:style>
  <w:style w:type="paragraph" w:styleId="Piedepgina">
    <w:name w:val="footer"/>
    <w:basedOn w:val="Normal"/>
    <w:link w:val="PiedepginaCar"/>
    <w:uiPriority w:val="99"/>
    <w:unhideWhenUsed/>
    <w:rsid w:val="00F607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070B"/>
  </w:style>
  <w:style w:type="character" w:customStyle="1" w:styleId="Ttulo3Car">
    <w:name w:val="Título 3 Car"/>
    <w:basedOn w:val="Fuentedeprrafopredeter"/>
    <w:link w:val="Ttulo3"/>
    <w:uiPriority w:val="9"/>
    <w:rsid w:val="00A5691B"/>
    <w:rPr>
      <w:rFonts w:ascii="Times New Roman" w:eastAsia="Times New Roman" w:hAnsi="Times New Roman" w:cs="Times New Roman"/>
      <w:b/>
      <w:bCs/>
      <w:sz w:val="27"/>
      <w:szCs w:val="27"/>
      <w:lang w:eastAsia="es-CL"/>
    </w:rPr>
  </w:style>
  <w:style w:type="character" w:customStyle="1" w:styleId="go">
    <w:name w:val="go"/>
    <w:basedOn w:val="Fuentedeprrafopredeter"/>
    <w:rsid w:val="00A5691B"/>
  </w:style>
  <w:style w:type="character" w:styleId="Hipervnculo">
    <w:name w:val="Hyperlink"/>
    <w:basedOn w:val="Fuentedeprrafopredeter"/>
    <w:uiPriority w:val="99"/>
    <w:unhideWhenUsed/>
    <w:rsid w:val="00A5691B"/>
    <w:rPr>
      <w:color w:val="0563C1" w:themeColor="hyperlink"/>
      <w:u w:val="single"/>
    </w:rPr>
  </w:style>
  <w:style w:type="table" w:styleId="Tablaconcuadrcula">
    <w:name w:val="Table Grid"/>
    <w:basedOn w:val="Tablanormal"/>
    <w:uiPriority w:val="39"/>
    <w:rsid w:val="00247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524F2"/>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5524F2"/>
    <w:pPr>
      <w:outlineLvl w:val="9"/>
    </w:pPr>
    <w:rPr>
      <w:lang w:eastAsia="es-CL"/>
    </w:rPr>
  </w:style>
  <w:style w:type="paragraph" w:styleId="TDC1">
    <w:name w:val="toc 1"/>
    <w:basedOn w:val="Normal"/>
    <w:next w:val="Normal"/>
    <w:autoRedefine/>
    <w:uiPriority w:val="39"/>
    <w:unhideWhenUsed/>
    <w:rsid w:val="00721382"/>
    <w:pPr>
      <w:spacing w:after="100"/>
    </w:pPr>
  </w:style>
  <w:style w:type="paragraph" w:customStyle="1" w:styleId="Default">
    <w:name w:val="Default"/>
    <w:rsid w:val="002B14B0"/>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2B14B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B14B0"/>
    <w:rPr>
      <w:sz w:val="20"/>
      <w:szCs w:val="20"/>
    </w:rPr>
  </w:style>
  <w:style w:type="character" w:styleId="Refdenotaalfinal">
    <w:name w:val="endnote reference"/>
    <w:basedOn w:val="Fuentedeprrafopredeter"/>
    <w:uiPriority w:val="99"/>
    <w:semiHidden/>
    <w:unhideWhenUsed/>
    <w:rsid w:val="002B14B0"/>
    <w:rPr>
      <w:vertAlign w:val="superscript"/>
    </w:rPr>
  </w:style>
  <w:style w:type="paragraph" w:styleId="Textonotapie">
    <w:name w:val="footnote text"/>
    <w:basedOn w:val="Normal"/>
    <w:link w:val="TextonotapieCar"/>
    <w:uiPriority w:val="99"/>
    <w:semiHidden/>
    <w:unhideWhenUsed/>
    <w:rsid w:val="002B14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B14B0"/>
    <w:rPr>
      <w:sz w:val="20"/>
      <w:szCs w:val="20"/>
    </w:rPr>
  </w:style>
  <w:style w:type="character" w:styleId="Refdenotaalpie">
    <w:name w:val="footnote reference"/>
    <w:basedOn w:val="Fuentedeprrafopredeter"/>
    <w:uiPriority w:val="99"/>
    <w:semiHidden/>
    <w:unhideWhenUsed/>
    <w:rsid w:val="002B14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1838">
      <w:bodyDiv w:val="1"/>
      <w:marLeft w:val="0"/>
      <w:marRight w:val="0"/>
      <w:marTop w:val="0"/>
      <w:marBottom w:val="0"/>
      <w:divBdr>
        <w:top w:val="none" w:sz="0" w:space="0" w:color="auto"/>
        <w:left w:val="none" w:sz="0" w:space="0" w:color="auto"/>
        <w:bottom w:val="none" w:sz="0" w:space="0" w:color="auto"/>
        <w:right w:val="none" w:sz="0" w:space="0" w:color="auto"/>
      </w:divBdr>
    </w:div>
    <w:div w:id="113795980">
      <w:bodyDiv w:val="1"/>
      <w:marLeft w:val="0"/>
      <w:marRight w:val="0"/>
      <w:marTop w:val="0"/>
      <w:marBottom w:val="0"/>
      <w:divBdr>
        <w:top w:val="none" w:sz="0" w:space="0" w:color="auto"/>
        <w:left w:val="none" w:sz="0" w:space="0" w:color="auto"/>
        <w:bottom w:val="none" w:sz="0" w:space="0" w:color="auto"/>
        <w:right w:val="none" w:sz="0" w:space="0" w:color="auto"/>
      </w:divBdr>
    </w:div>
    <w:div w:id="183247532">
      <w:bodyDiv w:val="1"/>
      <w:marLeft w:val="0"/>
      <w:marRight w:val="0"/>
      <w:marTop w:val="0"/>
      <w:marBottom w:val="0"/>
      <w:divBdr>
        <w:top w:val="none" w:sz="0" w:space="0" w:color="auto"/>
        <w:left w:val="none" w:sz="0" w:space="0" w:color="auto"/>
        <w:bottom w:val="none" w:sz="0" w:space="0" w:color="auto"/>
        <w:right w:val="none" w:sz="0" w:space="0" w:color="auto"/>
      </w:divBdr>
    </w:div>
    <w:div w:id="219370116">
      <w:bodyDiv w:val="1"/>
      <w:marLeft w:val="0"/>
      <w:marRight w:val="0"/>
      <w:marTop w:val="0"/>
      <w:marBottom w:val="0"/>
      <w:divBdr>
        <w:top w:val="none" w:sz="0" w:space="0" w:color="auto"/>
        <w:left w:val="none" w:sz="0" w:space="0" w:color="auto"/>
        <w:bottom w:val="none" w:sz="0" w:space="0" w:color="auto"/>
        <w:right w:val="none" w:sz="0" w:space="0" w:color="auto"/>
      </w:divBdr>
    </w:div>
    <w:div w:id="261231626">
      <w:bodyDiv w:val="1"/>
      <w:marLeft w:val="0"/>
      <w:marRight w:val="0"/>
      <w:marTop w:val="0"/>
      <w:marBottom w:val="0"/>
      <w:divBdr>
        <w:top w:val="none" w:sz="0" w:space="0" w:color="auto"/>
        <w:left w:val="none" w:sz="0" w:space="0" w:color="auto"/>
        <w:bottom w:val="none" w:sz="0" w:space="0" w:color="auto"/>
        <w:right w:val="none" w:sz="0" w:space="0" w:color="auto"/>
      </w:divBdr>
    </w:div>
    <w:div w:id="275599256">
      <w:bodyDiv w:val="1"/>
      <w:marLeft w:val="0"/>
      <w:marRight w:val="0"/>
      <w:marTop w:val="0"/>
      <w:marBottom w:val="0"/>
      <w:divBdr>
        <w:top w:val="none" w:sz="0" w:space="0" w:color="auto"/>
        <w:left w:val="none" w:sz="0" w:space="0" w:color="auto"/>
        <w:bottom w:val="none" w:sz="0" w:space="0" w:color="auto"/>
        <w:right w:val="none" w:sz="0" w:space="0" w:color="auto"/>
      </w:divBdr>
    </w:div>
    <w:div w:id="327179328">
      <w:bodyDiv w:val="1"/>
      <w:marLeft w:val="0"/>
      <w:marRight w:val="0"/>
      <w:marTop w:val="0"/>
      <w:marBottom w:val="0"/>
      <w:divBdr>
        <w:top w:val="none" w:sz="0" w:space="0" w:color="auto"/>
        <w:left w:val="none" w:sz="0" w:space="0" w:color="auto"/>
        <w:bottom w:val="none" w:sz="0" w:space="0" w:color="auto"/>
        <w:right w:val="none" w:sz="0" w:space="0" w:color="auto"/>
      </w:divBdr>
    </w:div>
    <w:div w:id="360130828">
      <w:bodyDiv w:val="1"/>
      <w:marLeft w:val="0"/>
      <w:marRight w:val="0"/>
      <w:marTop w:val="0"/>
      <w:marBottom w:val="0"/>
      <w:divBdr>
        <w:top w:val="none" w:sz="0" w:space="0" w:color="auto"/>
        <w:left w:val="none" w:sz="0" w:space="0" w:color="auto"/>
        <w:bottom w:val="none" w:sz="0" w:space="0" w:color="auto"/>
        <w:right w:val="none" w:sz="0" w:space="0" w:color="auto"/>
      </w:divBdr>
    </w:div>
    <w:div w:id="413863222">
      <w:bodyDiv w:val="1"/>
      <w:marLeft w:val="0"/>
      <w:marRight w:val="0"/>
      <w:marTop w:val="0"/>
      <w:marBottom w:val="0"/>
      <w:divBdr>
        <w:top w:val="none" w:sz="0" w:space="0" w:color="auto"/>
        <w:left w:val="none" w:sz="0" w:space="0" w:color="auto"/>
        <w:bottom w:val="none" w:sz="0" w:space="0" w:color="auto"/>
        <w:right w:val="none" w:sz="0" w:space="0" w:color="auto"/>
      </w:divBdr>
    </w:div>
    <w:div w:id="529613871">
      <w:bodyDiv w:val="1"/>
      <w:marLeft w:val="0"/>
      <w:marRight w:val="0"/>
      <w:marTop w:val="0"/>
      <w:marBottom w:val="0"/>
      <w:divBdr>
        <w:top w:val="none" w:sz="0" w:space="0" w:color="auto"/>
        <w:left w:val="none" w:sz="0" w:space="0" w:color="auto"/>
        <w:bottom w:val="none" w:sz="0" w:space="0" w:color="auto"/>
        <w:right w:val="none" w:sz="0" w:space="0" w:color="auto"/>
      </w:divBdr>
    </w:div>
    <w:div w:id="546915919">
      <w:bodyDiv w:val="1"/>
      <w:marLeft w:val="0"/>
      <w:marRight w:val="0"/>
      <w:marTop w:val="0"/>
      <w:marBottom w:val="0"/>
      <w:divBdr>
        <w:top w:val="none" w:sz="0" w:space="0" w:color="auto"/>
        <w:left w:val="none" w:sz="0" w:space="0" w:color="auto"/>
        <w:bottom w:val="none" w:sz="0" w:space="0" w:color="auto"/>
        <w:right w:val="none" w:sz="0" w:space="0" w:color="auto"/>
      </w:divBdr>
    </w:div>
    <w:div w:id="624315981">
      <w:bodyDiv w:val="1"/>
      <w:marLeft w:val="0"/>
      <w:marRight w:val="0"/>
      <w:marTop w:val="0"/>
      <w:marBottom w:val="0"/>
      <w:divBdr>
        <w:top w:val="none" w:sz="0" w:space="0" w:color="auto"/>
        <w:left w:val="none" w:sz="0" w:space="0" w:color="auto"/>
        <w:bottom w:val="none" w:sz="0" w:space="0" w:color="auto"/>
        <w:right w:val="none" w:sz="0" w:space="0" w:color="auto"/>
      </w:divBdr>
    </w:div>
    <w:div w:id="642151999">
      <w:bodyDiv w:val="1"/>
      <w:marLeft w:val="0"/>
      <w:marRight w:val="0"/>
      <w:marTop w:val="0"/>
      <w:marBottom w:val="0"/>
      <w:divBdr>
        <w:top w:val="none" w:sz="0" w:space="0" w:color="auto"/>
        <w:left w:val="none" w:sz="0" w:space="0" w:color="auto"/>
        <w:bottom w:val="none" w:sz="0" w:space="0" w:color="auto"/>
        <w:right w:val="none" w:sz="0" w:space="0" w:color="auto"/>
      </w:divBdr>
    </w:div>
    <w:div w:id="818885274">
      <w:bodyDiv w:val="1"/>
      <w:marLeft w:val="0"/>
      <w:marRight w:val="0"/>
      <w:marTop w:val="0"/>
      <w:marBottom w:val="0"/>
      <w:divBdr>
        <w:top w:val="none" w:sz="0" w:space="0" w:color="auto"/>
        <w:left w:val="none" w:sz="0" w:space="0" w:color="auto"/>
        <w:bottom w:val="none" w:sz="0" w:space="0" w:color="auto"/>
        <w:right w:val="none" w:sz="0" w:space="0" w:color="auto"/>
      </w:divBdr>
    </w:div>
    <w:div w:id="844591691">
      <w:bodyDiv w:val="1"/>
      <w:marLeft w:val="0"/>
      <w:marRight w:val="0"/>
      <w:marTop w:val="0"/>
      <w:marBottom w:val="0"/>
      <w:divBdr>
        <w:top w:val="none" w:sz="0" w:space="0" w:color="auto"/>
        <w:left w:val="none" w:sz="0" w:space="0" w:color="auto"/>
        <w:bottom w:val="none" w:sz="0" w:space="0" w:color="auto"/>
        <w:right w:val="none" w:sz="0" w:space="0" w:color="auto"/>
      </w:divBdr>
    </w:div>
    <w:div w:id="951548598">
      <w:bodyDiv w:val="1"/>
      <w:marLeft w:val="0"/>
      <w:marRight w:val="0"/>
      <w:marTop w:val="0"/>
      <w:marBottom w:val="0"/>
      <w:divBdr>
        <w:top w:val="none" w:sz="0" w:space="0" w:color="auto"/>
        <w:left w:val="none" w:sz="0" w:space="0" w:color="auto"/>
        <w:bottom w:val="none" w:sz="0" w:space="0" w:color="auto"/>
        <w:right w:val="none" w:sz="0" w:space="0" w:color="auto"/>
      </w:divBdr>
    </w:div>
    <w:div w:id="963199577">
      <w:bodyDiv w:val="1"/>
      <w:marLeft w:val="0"/>
      <w:marRight w:val="0"/>
      <w:marTop w:val="0"/>
      <w:marBottom w:val="0"/>
      <w:divBdr>
        <w:top w:val="none" w:sz="0" w:space="0" w:color="auto"/>
        <w:left w:val="none" w:sz="0" w:space="0" w:color="auto"/>
        <w:bottom w:val="none" w:sz="0" w:space="0" w:color="auto"/>
        <w:right w:val="none" w:sz="0" w:space="0" w:color="auto"/>
      </w:divBdr>
    </w:div>
    <w:div w:id="1014842956">
      <w:bodyDiv w:val="1"/>
      <w:marLeft w:val="0"/>
      <w:marRight w:val="0"/>
      <w:marTop w:val="0"/>
      <w:marBottom w:val="0"/>
      <w:divBdr>
        <w:top w:val="none" w:sz="0" w:space="0" w:color="auto"/>
        <w:left w:val="none" w:sz="0" w:space="0" w:color="auto"/>
        <w:bottom w:val="none" w:sz="0" w:space="0" w:color="auto"/>
        <w:right w:val="none" w:sz="0" w:space="0" w:color="auto"/>
      </w:divBdr>
    </w:div>
    <w:div w:id="1066760215">
      <w:bodyDiv w:val="1"/>
      <w:marLeft w:val="0"/>
      <w:marRight w:val="0"/>
      <w:marTop w:val="0"/>
      <w:marBottom w:val="0"/>
      <w:divBdr>
        <w:top w:val="none" w:sz="0" w:space="0" w:color="auto"/>
        <w:left w:val="none" w:sz="0" w:space="0" w:color="auto"/>
        <w:bottom w:val="none" w:sz="0" w:space="0" w:color="auto"/>
        <w:right w:val="none" w:sz="0" w:space="0" w:color="auto"/>
      </w:divBdr>
    </w:div>
    <w:div w:id="1131097171">
      <w:bodyDiv w:val="1"/>
      <w:marLeft w:val="0"/>
      <w:marRight w:val="0"/>
      <w:marTop w:val="0"/>
      <w:marBottom w:val="0"/>
      <w:divBdr>
        <w:top w:val="none" w:sz="0" w:space="0" w:color="auto"/>
        <w:left w:val="none" w:sz="0" w:space="0" w:color="auto"/>
        <w:bottom w:val="none" w:sz="0" w:space="0" w:color="auto"/>
        <w:right w:val="none" w:sz="0" w:space="0" w:color="auto"/>
      </w:divBdr>
    </w:div>
    <w:div w:id="1273782298">
      <w:bodyDiv w:val="1"/>
      <w:marLeft w:val="0"/>
      <w:marRight w:val="0"/>
      <w:marTop w:val="0"/>
      <w:marBottom w:val="0"/>
      <w:divBdr>
        <w:top w:val="none" w:sz="0" w:space="0" w:color="auto"/>
        <w:left w:val="none" w:sz="0" w:space="0" w:color="auto"/>
        <w:bottom w:val="none" w:sz="0" w:space="0" w:color="auto"/>
        <w:right w:val="none" w:sz="0" w:space="0" w:color="auto"/>
      </w:divBdr>
    </w:div>
    <w:div w:id="1339844757">
      <w:bodyDiv w:val="1"/>
      <w:marLeft w:val="0"/>
      <w:marRight w:val="0"/>
      <w:marTop w:val="0"/>
      <w:marBottom w:val="0"/>
      <w:divBdr>
        <w:top w:val="none" w:sz="0" w:space="0" w:color="auto"/>
        <w:left w:val="none" w:sz="0" w:space="0" w:color="auto"/>
        <w:bottom w:val="none" w:sz="0" w:space="0" w:color="auto"/>
        <w:right w:val="none" w:sz="0" w:space="0" w:color="auto"/>
      </w:divBdr>
    </w:div>
    <w:div w:id="1389036831">
      <w:bodyDiv w:val="1"/>
      <w:marLeft w:val="0"/>
      <w:marRight w:val="0"/>
      <w:marTop w:val="0"/>
      <w:marBottom w:val="0"/>
      <w:divBdr>
        <w:top w:val="none" w:sz="0" w:space="0" w:color="auto"/>
        <w:left w:val="none" w:sz="0" w:space="0" w:color="auto"/>
        <w:bottom w:val="none" w:sz="0" w:space="0" w:color="auto"/>
        <w:right w:val="none" w:sz="0" w:space="0" w:color="auto"/>
      </w:divBdr>
    </w:div>
    <w:div w:id="1465929547">
      <w:bodyDiv w:val="1"/>
      <w:marLeft w:val="0"/>
      <w:marRight w:val="0"/>
      <w:marTop w:val="0"/>
      <w:marBottom w:val="0"/>
      <w:divBdr>
        <w:top w:val="none" w:sz="0" w:space="0" w:color="auto"/>
        <w:left w:val="none" w:sz="0" w:space="0" w:color="auto"/>
        <w:bottom w:val="none" w:sz="0" w:space="0" w:color="auto"/>
        <w:right w:val="none" w:sz="0" w:space="0" w:color="auto"/>
      </w:divBdr>
    </w:div>
    <w:div w:id="1612929162">
      <w:bodyDiv w:val="1"/>
      <w:marLeft w:val="0"/>
      <w:marRight w:val="0"/>
      <w:marTop w:val="0"/>
      <w:marBottom w:val="0"/>
      <w:divBdr>
        <w:top w:val="none" w:sz="0" w:space="0" w:color="auto"/>
        <w:left w:val="none" w:sz="0" w:space="0" w:color="auto"/>
        <w:bottom w:val="none" w:sz="0" w:space="0" w:color="auto"/>
        <w:right w:val="none" w:sz="0" w:space="0" w:color="auto"/>
      </w:divBdr>
    </w:div>
    <w:div w:id="1675719792">
      <w:bodyDiv w:val="1"/>
      <w:marLeft w:val="0"/>
      <w:marRight w:val="0"/>
      <w:marTop w:val="0"/>
      <w:marBottom w:val="0"/>
      <w:divBdr>
        <w:top w:val="none" w:sz="0" w:space="0" w:color="auto"/>
        <w:left w:val="none" w:sz="0" w:space="0" w:color="auto"/>
        <w:bottom w:val="none" w:sz="0" w:space="0" w:color="auto"/>
        <w:right w:val="none" w:sz="0" w:space="0" w:color="auto"/>
      </w:divBdr>
    </w:div>
    <w:div w:id="1703089266">
      <w:bodyDiv w:val="1"/>
      <w:marLeft w:val="0"/>
      <w:marRight w:val="0"/>
      <w:marTop w:val="0"/>
      <w:marBottom w:val="0"/>
      <w:divBdr>
        <w:top w:val="none" w:sz="0" w:space="0" w:color="auto"/>
        <w:left w:val="none" w:sz="0" w:space="0" w:color="auto"/>
        <w:bottom w:val="none" w:sz="0" w:space="0" w:color="auto"/>
        <w:right w:val="none" w:sz="0" w:space="0" w:color="auto"/>
      </w:divBdr>
    </w:div>
    <w:div w:id="1704088323">
      <w:bodyDiv w:val="1"/>
      <w:marLeft w:val="0"/>
      <w:marRight w:val="0"/>
      <w:marTop w:val="0"/>
      <w:marBottom w:val="0"/>
      <w:divBdr>
        <w:top w:val="none" w:sz="0" w:space="0" w:color="auto"/>
        <w:left w:val="none" w:sz="0" w:space="0" w:color="auto"/>
        <w:bottom w:val="none" w:sz="0" w:space="0" w:color="auto"/>
        <w:right w:val="none" w:sz="0" w:space="0" w:color="auto"/>
      </w:divBdr>
    </w:div>
    <w:div w:id="1758671820">
      <w:bodyDiv w:val="1"/>
      <w:marLeft w:val="0"/>
      <w:marRight w:val="0"/>
      <w:marTop w:val="0"/>
      <w:marBottom w:val="0"/>
      <w:divBdr>
        <w:top w:val="none" w:sz="0" w:space="0" w:color="auto"/>
        <w:left w:val="none" w:sz="0" w:space="0" w:color="auto"/>
        <w:bottom w:val="none" w:sz="0" w:space="0" w:color="auto"/>
        <w:right w:val="none" w:sz="0" w:space="0" w:color="auto"/>
      </w:divBdr>
    </w:div>
    <w:div w:id="1772778190">
      <w:bodyDiv w:val="1"/>
      <w:marLeft w:val="0"/>
      <w:marRight w:val="0"/>
      <w:marTop w:val="0"/>
      <w:marBottom w:val="0"/>
      <w:divBdr>
        <w:top w:val="none" w:sz="0" w:space="0" w:color="auto"/>
        <w:left w:val="none" w:sz="0" w:space="0" w:color="auto"/>
        <w:bottom w:val="none" w:sz="0" w:space="0" w:color="auto"/>
        <w:right w:val="none" w:sz="0" w:space="0" w:color="auto"/>
      </w:divBdr>
    </w:div>
    <w:div w:id="1836070197">
      <w:bodyDiv w:val="1"/>
      <w:marLeft w:val="0"/>
      <w:marRight w:val="0"/>
      <w:marTop w:val="0"/>
      <w:marBottom w:val="0"/>
      <w:divBdr>
        <w:top w:val="none" w:sz="0" w:space="0" w:color="auto"/>
        <w:left w:val="none" w:sz="0" w:space="0" w:color="auto"/>
        <w:bottom w:val="none" w:sz="0" w:space="0" w:color="auto"/>
        <w:right w:val="none" w:sz="0" w:space="0" w:color="auto"/>
      </w:divBdr>
    </w:div>
    <w:div w:id="1986200063">
      <w:bodyDiv w:val="1"/>
      <w:marLeft w:val="0"/>
      <w:marRight w:val="0"/>
      <w:marTop w:val="0"/>
      <w:marBottom w:val="0"/>
      <w:divBdr>
        <w:top w:val="none" w:sz="0" w:space="0" w:color="auto"/>
        <w:left w:val="none" w:sz="0" w:space="0" w:color="auto"/>
        <w:bottom w:val="none" w:sz="0" w:space="0" w:color="auto"/>
        <w:right w:val="none" w:sz="0" w:space="0" w:color="auto"/>
      </w:divBdr>
    </w:div>
    <w:div w:id="202057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er1.xml.rels><?xml version="1.0" encoding="UTF-8" standalone="yes"?>
<Relationships xmlns="http://schemas.openxmlformats.org/package/2006/relationships"><Relationship Id="rId1" Type="http://schemas.openxmlformats.org/officeDocument/2006/relationships/hyperlink" Target="mailto:eofcf@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Amichile\Informes%20finales%20v2\Consolidado%20v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esktop\Amichile\Informes%20finales%20v2\Consolidado%20v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esktop\Amichile\Informes%20finales%20v2\Consolidado%20v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esktop\Amichile\Informes%20finales\Consolidado%20v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esktop\Amichile\Informes%20finales%20v2\Consolidado%20v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esktop\Amichile\Informes%20finales%20v2\Consolidado%20v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esktop\Amichile\Informes%20finales\Consolidado%20v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 Cumplimiento promedio del APL por tipo de instalación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bar"/>
        <c:grouping val="stacked"/>
        <c:varyColors val="0"/>
        <c:ser>
          <c:idx val="0"/>
          <c:order val="0"/>
          <c:tx>
            <c:strRef>
              <c:f>'Graf metas acciones'!$B$1</c:f>
              <c:strCache>
                <c:ptCount val="1"/>
                <c:pt idx="0">
                  <c:v>Promedio de % Alcanzado por la Instalación en el DI</c:v>
                </c:pt>
              </c:strCache>
            </c:strRef>
          </c:tx>
          <c:spPr>
            <a:solidFill>
              <a:schemeClr val="accent1"/>
            </a:solidFill>
            <a:ln>
              <a:noFill/>
            </a:ln>
            <a:effectLst/>
          </c:spPr>
          <c:invertIfNegative val="0"/>
          <c:cat>
            <c:strRef>
              <c:f>'Graf metas acciones'!$A$2:$A$4</c:f>
              <c:strCache>
                <c:ptCount val="3"/>
                <c:pt idx="0">
                  <c:v>Centros de cultivo</c:v>
                </c:pt>
                <c:pt idx="1">
                  <c:v>Plantas de proceso</c:v>
                </c:pt>
                <c:pt idx="2">
                  <c:v>Planta de reciclaje de conchillas</c:v>
                </c:pt>
              </c:strCache>
            </c:strRef>
          </c:cat>
          <c:val>
            <c:numRef>
              <c:f>'Graf metas acciones'!$B$2:$B$4</c:f>
              <c:numCache>
                <c:formatCode>0%</c:formatCode>
                <c:ptCount val="3"/>
                <c:pt idx="0">
                  <c:v>0.17</c:v>
                </c:pt>
                <c:pt idx="1">
                  <c:v>0.31</c:v>
                </c:pt>
                <c:pt idx="2">
                  <c:v>0</c:v>
                </c:pt>
              </c:numCache>
            </c:numRef>
          </c:val>
          <c:extLst>
            <c:ext xmlns:c16="http://schemas.microsoft.com/office/drawing/2014/chart" uri="{C3380CC4-5D6E-409C-BE32-E72D297353CC}">
              <c16:uniqueId val="{00000000-F086-4294-AAD6-3FD20905AD73}"/>
            </c:ext>
          </c:extLst>
        </c:ser>
        <c:ser>
          <c:idx val="1"/>
          <c:order val="1"/>
          <c:tx>
            <c:strRef>
              <c:f>'Graf metas acciones'!$C$1</c:f>
              <c:strCache>
                <c:ptCount val="1"/>
                <c:pt idx="0">
                  <c:v>Promedio de % Brecha</c:v>
                </c:pt>
              </c:strCache>
            </c:strRef>
          </c:tx>
          <c:spPr>
            <a:solidFill>
              <a:schemeClr val="accent2"/>
            </a:solidFill>
            <a:ln>
              <a:noFill/>
            </a:ln>
            <a:effectLst/>
          </c:spPr>
          <c:invertIfNegative val="0"/>
          <c:cat>
            <c:strRef>
              <c:f>'Graf metas acciones'!$A$2:$A$4</c:f>
              <c:strCache>
                <c:ptCount val="3"/>
                <c:pt idx="0">
                  <c:v>Centros de cultivo</c:v>
                </c:pt>
                <c:pt idx="1">
                  <c:v>Plantas de proceso</c:v>
                </c:pt>
                <c:pt idx="2">
                  <c:v>Planta de reciclaje de conchillas</c:v>
                </c:pt>
              </c:strCache>
            </c:strRef>
          </c:cat>
          <c:val>
            <c:numRef>
              <c:f>'Graf metas acciones'!$C$2:$C$4</c:f>
              <c:numCache>
                <c:formatCode>0%</c:formatCode>
                <c:ptCount val="3"/>
                <c:pt idx="0">
                  <c:v>0.83</c:v>
                </c:pt>
                <c:pt idx="1">
                  <c:v>0.69</c:v>
                </c:pt>
                <c:pt idx="2">
                  <c:v>1</c:v>
                </c:pt>
              </c:numCache>
            </c:numRef>
          </c:val>
          <c:extLst>
            <c:ext xmlns:c16="http://schemas.microsoft.com/office/drawing/2014/chart" uri="{C3380CC4-5D6E-409C-BE32-E72D297353CC}">
              <c16:uniqueId val="{00000001-F086-4294-AAD6-3FD20905AD73}"/>
            </c:ext>
          </c:extLst>
        </c:ser>
        <c:dLbls>
          <c:showLegendKey val="0"/>
          <c:showVal val="0"/>
          <c:showCatName val="0"/>
          <c:showSerName val="0"/>
          <c:showPercent val="0"/>
          <c:showBubbleSize val="0"/>
        </c:dLbls>
        <c:gapWidth val="150"/>
        <c:overlap val="100"/>
        <c:axId val="832812752"/>
        <c:axId val="832814928"/>
      </c:barChart>
      <c:catAx>
        <c:axId val="832812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32814928"/>
        <c:crosses val="autoZero"/>
        <c:auto val="1"/>
        <c:lblAlgn val="ctr"/>
        <c:lblOffset val="100"/>
        <c:noMultiLvlLbl val="0"/>
      </c:catAx>
      <c:valAx>
        <c:axId val="83281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3281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Cumplimiento</a:t>
            </a:r>
            <a:r>
              <a:rPr lang="en-US" baseline="0"/>
              <a:t> por metas de los </a:t>
            </a:r>
            <a:r>
              <a:rPr lang="en-US"/>
              <a:t>Centros de cultivo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0"/>
          <c:order val="0"/>
          <c:tx>
            <c:strRef>
              <c:f>Hoja4!$A$22</c:f>
              <c:strCache>
                <c:ptCount val="1"/>
                <c:pt idx="0">
                  <c:v>Centro de cultivo</c:v>
                </c:pt>
              </c:strCache>
            </c:strRef>
          </c:tx>
          <c:spPr>
            <a:solidFill>
              <a:schemeClr val="accent1"/>
            </a:solidFill>
            <a:ln>
              <a:noFill/>
            </a:ln>
            <a:effectLst/>
          </c:spPr>
          <c:invertIfNegative val="0"/>
          <c:cat>
            <c:strRef>
              <c:f>Hoja4!$B$21:$I$21</c:f>
              <c:strCache>
                <c:ptCount val="5"/>
                <c:pt idx="0">
                  <c:v>M1</c:v>
                </c:pt>
                <c:pt idx="1">
                  <c:v>M2</c:v>
                </c:pt>
                <c:pt idx="2">
                  <c:v>M3</c:v>
                </c:pt>
                <c:pt idx="3">
                  <c:v>M4</c:v>
                </c:pt>
                <c:pt idx="4">
                  <c:v>M8</c:v>
                </c:pt>
              </c:strCache>
              <c:extLst/>
            </c:strRef>
          </c:cat>
          <c:val>
            <c:numRef>
              <c:f>Hoja4!$B$22:$I$22</c:f>
              <c:numCache>
                <c:formatCode>0%</c:formatCode>
                <c:ptCount val="5"/>
                <c:pt idx="0">
                  <c:v>0.34523809523809523</c:v>
                </c:pt>
                <c:pt idx="1">
                  <c:v>0.30952380952380942</c:v>
                </c:pt>
                <c:pt idx="2">
                  <c:v>7.1428571428571425E-2</c:v>
                </c:pt>
                <c:pt idx="3">
                  <c:v>0.17857142857142858</c:v>
                </c:pt>
                <c:pt idx="4">
                  <c:v>0</c:v>
                </c:pt>
              </c:numCache>
              <c:extLst/>
            </c:numRef>
          </c:val>
          <c:extLst>
            <c:ext xmlns:c16="http://schemas.microsoft.com/office/drawing/2014/chart" uri="{C3380CC4-5D6E-409C-BE32-E72D297353CC}">
              <c16:uniqueId val="{00000000-63A0-4B0D-A728-357F119D1C98}"/>
            </c:ext>
          </c:extLst>
        </c:ser>
        <c:dLbls>
          <c:showLegendKey val="0"/>
          <c:showVal val="0"/>
          <c:showCatName val="0"/>
          <c:showSerName val="0"/>
          <c:showPercent val="0"/>
          <c:showBubbleSize val="0"/>
        </c:dLbls>
        <c:gapWidth val="219"/>
        <c:overlap val="-27"/>
        <c:axId val="832819280"/>
        <c:axId val="832819824"/>
        <c:extLst>
          <c:ext xmlns:c15="http://schemas.microsoft.com/office/drawing/2012/chart" uri="{02D57815-91ED-43cb-92C2-25804820EDAC}">
            <c15:filteredBarSeries>
              <c15:ser>
                <c:idx val="1"/>
                <c:order val="1"/>
                <c:tx>
                  <c:strRef>
                    <c:extLst>
                      <c:ext uri="{02D57815-91ED-43cb-92C2-25804820EDAC}">
                        <c15:formulaRef>
                          <c15:sqref>Hoja4!$A$23</c15:sqref>
                        </c15:formulaRef>
                      </c:ext>
                    </c:extLst>
                    <c:strCache>
                      <c:ptCount val="1"/>
                      <c:pt idx="0">
                        <c:v>Planta de proceso</c:v>
                      </c:pt>
                    </c:strCache>
                  </c:strRef>
                </c:tx>
                <c:spPr>
                  <a:solidFill>
                    <a:schemeClr val="accent2"/>
                  </a:solidFill>
                  <a:ln>
                    <a:noFill/>
                  </a:ln>
                  <a:effectLst/>
                </c:spPr>
                <c:invertIfNegative val="0"/>
                <c:cat>
                  <c:strRef>
                    <c:extLst>
                      <c:ext uri="{02D57815-91ED-43cb-92C2-25804820EDAC}">
                        <c15:formulaRef>
                          <c15:sqref>Hoja4!$B$21:$I$21</c15:sqref>
                        </c15:formulaRef>
                      </c:ext>
                    </c:extLst>
                    <c:strCache>
                      <c:ptCount val="5"/>
                      <c:pt idx="0">
                        <c:v>M1</c:v>
                      </c:pt>
                      <c:pt idx="1">
                        <c:v>M2</c:v>
                      </c:pt>
                      <c:pt idx="2">
                        <c:v>M3</c:v>
                      </c:pt>
                      <c:pt idx="3">
                        <c:v>M4</c:v>
                      </c:pt>
                      <c:pt idx="4">
                        <c:v>M8</c:v>
                      </c:pt>
                    </c:strCache>
                  </c:strRef>
                </c:cat>
                <c:val>
                  <c:numRef>
                    <c:extLst>
                      <c:ext uri="{02D57815-91ED-43cb-92C2-25804820EDAC}">
                        <c15:formulaRef>
                          <c15:sqref>Hoja4!$B$23:$I$23</c15:sqref>
                        </c15:formulaRef>
                      </c:ext>
                    </c:extLst>
                    <c:numCache>
                      <c:formatCode>0%</c:formatCode>
                      <c:ptCount val="5"/>
                      <c:pt idx="0">
                        <c:v>0.58333333333333326</c:v>
                      </c:pt>
                      <c:pt idx="1">
                        <c:v>0.35416666666666669</c:v>
                      </c:pt>
                      <c:pt idx="2">
                        <c:v>0.1875</c:v>
                      </c:pt>
                      <c:pt idx="3">
                        <c:v>0.9375</c:v>
                      </c:pt>
                      <c:pt idx="4">
                        <c:v>0</c:v>
                      </c:pt>
                    </c:numCache>
                  </c:numRef>
                </c:val>
                <c:extLst>
                  <c:ext xmlns:c16="http://schemas.microsoft.com/office/drawing/2014/chart" uri="{C3380CC4-5D6E-409C-BE32-E72D297353CC}">
                    <c16:uniqueId val="{00000001-63A0-4B0D-A728-357F119D1C9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Hoja4!$A$24</c15:sqref>
                        </c15:formulaRef>
                      </c:ext>
                    </c:extLst>
                    <c:strCache>
                      <c:ptCount val="1"/>
                      <c:pt idx="0">
                        <c:v>Planta de reciclaje de conchillas</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Hoja4!$B$21:$I$21</c15:sqref>
                        </c15:formulaRef>
                      </c:ext>
                    </c:extLst>
                    <c:strCache>
                      <c:ptCount val="5"/>
                      <c:pt idx="0">
                        <c:v>M1</c:v>
                      </c:pt>
                      <c:pt idx="1">
                        <c:v>M2</c:v>
                      </c:pt>
                      <c:pt idx="2">
                        <c:v>M3</c:v>
                      </c:pt>
                      <c:pt idx="3">
                        <c:v>M4</c:v>
                      </c:pt>
                      <c:pt idx="4">
                        <c:v>M8</c:v>
                      </c:pt>
                    </c:strCache>
                  </c:strRef>
                </c:cat>
                <c:val>
                  <c:numRef>
                    <c:extLst xmlns:c15="http://schemas.microsoft.com/office/drawing/2012/chart">
                      <c:ext xmlns:c15="http://schemas.microsoft.com/office/drawing/2012/chart" uri="{02D57815-91ED-43cb-92C2-25804820EDAC}">
                        <c15:formulaRef>
                          <c15:sqref>Hoja4!$B$24:$I$24</c15:sqref>
                        </c15:formulaRef>
                      </c:ext>
                    </c:extLst>
                    <c:numCache>
                      <c:formatCode>0%</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2-63A0-4B0D-A728-357F119D1C98}"/>
                  </c:ext>
                </c:extLst>
              </c15:ser>
            </c15:filteredBarSeries>
          </c:ext>
        </c:extLst>
      </c:barChart>
      <c:catAx>
        <c:axId val="83281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32819824"/>
        <c:crosses val="autoZero"/>
        <c:auto val="1"/>
        <c:lblAlgn val="ctr"/>
        <c:lblOffset val="100"/>
        <c:noMultiLvlLbl val="0"/>
      </c:catAx>
      <c:valAx>
        <c:axId val="832819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83281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Cumplimiento</a:t>
            </a:r>
            <a:r>
              <a:rPr lang="en-US" baseline="0"/>
              <a:t> por metas de las Plantas de proceso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1"/>
          <c:order val="1"/>
          <c:tx>
            <c:strRef>
              <c:f>Hoja4!$A$23</c:f>
              <c:strCache>
                <c:ptCount val="1"/>
                <c:pt idx="0">
                  <c:v>Planta de proceso</c:v>
                </c:pt>
              </c:strCache>
              <c:extLst xmlns:c15="http://schemas.microsoft.com/office/drawing/2012/chart"/>
            </c:strRef>
          </c:tx>
          <c:spPr>
            <a:solidFill>
              <a:schemeClr val="accent2"/>
            </a:solidFill>
            <a:ln>
              <a:noFill/>
            </a:ln>
            <a:effectLst/>
          </c:spPr>
          <c:invertIfNegative val="0"/>
          <c:cat>
            <c:strRef>
              <c:f>Hoja4!$B$21:$I$21</c:f>
              <c:strCache>
                <c:ptCount val="7"/>
                <c:pt idx="0">
                  <c:v>M1</c:v>
                </c:pt>
                <c:pt idx="1">
                  <c:v>M2</c:v>
                </c:pt>
                <c:pt idx="2">
                  <c:v>M3</c:v>
                </c:pt>
                <c:pt idx="3">
                  <c:v>M4</c:v>
                </c:pt>
                <c:pt idx="4">
                  <c:v>M5</c:v>
                </c:pt>
                <c:pt idx="5">
                  <c:v>M6</c:v>
                </c:pt>
                <c:pt idx="6">
                  <c:v>M7</c:v>
                </c:pt>
              </c:strCache>
              <c:extLst/>
            </c:strRef>
          </c:cat>
          <c:val>
            <c:numRef>
              <c:f>Hoja4!$B$23:$I$23</c:f>
              <c:numCache>
                <c:formatCode>0%</c:formatCode>
                <c:ptCount val="7"/>
                <c:pt idx="0">
                  <c:v>0.58333333333333326</c:v>
                </c:pt>
                <c:pt idx="1">
                  <c:v>0.35416666666666669</c:v>
                </c:pt>
                <c:pt idx="2">
                  <c:v>0.1875</c:v>
                </c:pt>
                <c:pt idx="3">
                  <c:v>0.9375</c:v>
                </c:pt>
                <c:pt idx="4">
                  <c:v>3.125E-2</c:v>
                </c:pt>
                <c:pt idx="5">
                  <c:v>0</c:v>
                </c:pt>
                <c:pt idx="6">
                  <c:v>0.1875</c:v>
                </c:pt>
              </c:numCache>
              <c:extLst/>
            </c:numRef>
          </c:val>
          <c:extLst>
            <c:ext xmlns:c16="http://schemas.microsoft.com/office/drawing/2014/chart" uri="{C3380CC4-5D6E-409C-BE32-E72D297353CC}">
              <c16:uniqueId val="{00000000-57F0-45D5-92FB-EE94C6DF6FDD}"/>
            </c:ext>
          </c:extLst>
        </c:ser>
        <c:dLbls>
          <c:showLegendKey val="0"/>
          <c:showVal val="0"/>
          <c:showCatName val="0"/>
          <c:showSerName val="0"/>
          <c:showPercent val="0"/>
          <c:showBubbleSize val="0"/>
        </c:dLbls>
        <c:gapWidth val="219"/>
        <c:overlap val="-27"/>
        <c:axId val="745524592"/>
        <c:axId val="745536560"/>
        <c:extLst>
          <c:ext xmlns:c15="http://schemas.microsoft.com/office/drawing/2012/chart" uri="{02D57815-91ED-43cb-92C2-25804820EDAC}">
            <c15:filteredBarSeries>
              <c15:ser>
                <c:idx val="0"/>
                <c:order val="0"/>
                <c:tx>
                  <c:strRef>
                    <c:extLst>
                      <c:ext uri="{02D57815-91ED-43cb-92C2-25804820EDAC}">
                        <c15:formulaRef>
                          <c15:sqref>Hoja4!$A$22</c15:sqref>
                        </c15:formulaRef>
                      </c:ext>
                    </c:extLst>
                    <c:strCache>
                      <c:ptCount val="1"/>
                      <c:pt idx="0">
                        <c:v>Centro de cultivo</c:v>
                      </c:pt>
                    </c:strCache>
                  </c:strRef>
                </c:tx>
                <c:spPr>
                  <a:solidFill>
                    <a:schemeClr val="accent1"/>
                  </a:solidFill>
                  <a:ln>
                    <a:noFill/>
                  </a:ln>
                  <a:effectLst/>
                </c:spPr>
                <c:invertIfNegative val="0"/>
                <c:cat>
                  <c:strRef>
                    <c:extLst>
                      <c:ext uri="{02D57815-91ED-43cb-92C2-25804820EDAC}">
                        <c15:formulaRef>
                          <c15:sqref>Hoja4!$B$21:$I$21</c15:sqref>
                        </c15:formulaRef>
                      </c:ext>
                    </c:extLst>
                    <c:strCache>
                      <c:ptCount val="7"/>
                      <c:pt idx="0">
                        <c:v>M1</c:v>
                      </c:pt>
                      <c:pt idx="1">
                        <c:v>M2</c:v>
                      </c:pt>
                      <c:pt idx="2">
                        <c:v>M3</c:v>
                      </c:pt>
                      <c:pt idx="3">
                        <c:v>M4</c:v>
                      </c:pt>
                      <c:pt idx="4">
                        <c:v>M5</c:v>
                      </c:pt>
                      <c:pt idx="5">
                        <c:v>M6</c:v>
                      </c:pt>
                      <c:pt idx="6">
                        <c:v>M7</c:v>
                      </c:pt>
                    </c:strCache>
                  </c:strRef>
                </c:cat>
                <c:val>
                  <c:numRef>
                    <c:extLst>
                      <c:ext uri="{02D57815-91ED-43cb-92C2-25804820EDAC}">
                        <c15:formulaRef>
                          <c15:sqref>Hoja4!$B$22:$I$22</c15:sqref>
                        </c15:formulaRef>
                      </c:ext>
                    </c:extLst>
                    <c:numCache>
                      <c:formatCode>0%</c:formatCode>
                      <c:ptCount val="7"/>
                      <c:pt idx="0">
                        <c:v>0.34523809523809523</c:v>
                      </c:pt>
                      <c:pt idx="1">
                        <c:v>0.30952380952380942</c:v>
                      </c:pt>
                      <c:pt idx="2">
                        <c:v>7.1428571428571425E-2</c:v>
                      </c:pt>
                      <c:pt idx="3">
                        <c:v>0.17857142857142858</c:v>
                      </c:pt>
                      <c:pt idx="4">
                        <c:v>0</c:v>
                      </c:pt>
                      <c:pt idx="5">
                        <c:v>0</c:v>
                      </c:pt>
                      <c:pt idx="6">
                        <c:v>0</c:v>
                      </c:pt>
                    </c:numCache>
                  </c:numRef>
                </c:val>
                <c:extLst>
                  <c:ext xmlns:c16="http://schemas.microsoft.com/office/drawing/2014/chart" uri="{C3380CC4-5D6E-409C-BE32-E72D297353CC}">
                    <c16:uniqueId val="{00000001-57F0-45D5-92FB-EE94C6DF6FD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Hoja4!$A$24</c15:sqref>
                        </c15:formulaRef>
                      </c:ext>
                    </c:extLst>
                    <c:strCache>
                      <c:ptCount val="1"/>
                      <c:pt idx="0">
                        <c:v>Planta de reciclaje de conchillas</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Hoja4!$B$21:$I$21</c15:sqref>
                        </c15:formulaRef>
                      </c:ext>
                    </c:extLst>
                    <c:strCache>
                      <c:ptCount val="7"/>
                      <c:pt idx="0">
                        <c:v>M1</c:v>
                      </c:pt>
                      <c:pt idx="1">
                        <c:v>M2</c:v>
                      </c:pt>
                      <c:pt idx="2">
                        <c:v>M3</c:v>
                      </c:pt>
                      <c:pt idx="3">
                        <c:v>M4</c:v>
                      </c:pt>
                      <c:pt idx="4">
                        <c:v>M5</c:v>
                      </c:pt>
                      <c:pt idx="5">
                        <c:v>M6</c:v>
                      </c:pt>
                      <c:pt idx="6">
                        <c:v>M7</c:v>
                      </c:pt>
                    </c:strCache>
                  </c:strRef>
                </c:cat>
                <c:val>
                  <c:numRef>
                    <c:extLst xmlns:c15="http://schemas.microsoft.com/office/drawing/2012/chart">
                      <c:ext xmlns:c15="http://schemas.microsoft.com/office/drawing/2012/chart" uri="{02D57815-91ED-43cb-92C2-25804820EDAC}">
                        <c15:formulaRef>
                          <c15:sqref>Hoja4!$B$24:$I$24</c15:sqref>
                        </c15:formulaRef>
                      </c:ext>
                    </c:extLst>
                    <c:numCache>
                      <c:formatCode>0%</c:formatCode>
                      <c:ptCount val="7"/>
                      <c:pt idx="0">
                        <c:v>0</c:v>
                      </c:pt>
                      <c:pt idx="1">
                        <c:v>0</c:v>
                      </c:pt>
                      <c:pt idx="2">
                        <c:v>0</c:v>
                      </c:pt>
                      <c:pt idx="3">
                        <c:v>0</c:v>
                      </c:pt>
                      <c:pt idx="4">
                        <c:v>0</c:v>
                      </c:pt>
                      <c:pt idx="5">
                        <c:v>0</c:v>
                      </c:pt>
                      <c:pt idx="6">
                        <c:v>0</c:v>
                      </c:pt>
                    </c:numCache>
                  </c:numRef>
                </c:val>
                <c:extLst xmlns:c15="http://schemas.microsoft.com/office/drawing/2012/chart">
                  <c:ext xmlns:c16="http://schemas.microsoft.com/office/drawing/2014/chart" uri="{C3380CC4-5D6E-409C-BE32-E72D297353CC}">
                    <c16:uniqueId val="{00000002-57F0-45D5-92FB-EE94C6DF6FDD}"/>
                  </c:ext>
                </c:extLst>
              </c15:ser>
            </c15:filteredBarSeries>
          </c:ext>
        </c:extLst>
      </c:barChart>
      <c:catAx>
        <c:axId val="74552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45536560"/>
        <c:crosses val="autoZero"/>
        <c:auto val="1"/>
        <c:lblAlgn val="ctr"/>
        <c:lblOffset val="100"/>
        <c:noMultiLvlLbl val="0"/>
      </c:catAx>
      <c:valAx>
        <c:axId val="74553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4552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Cumplimiento</a:t>
            </a:r>
            <a:r>
              <a:rPr lang="en-US" baseline="0"/>
              <a:t> por metas de la Planta de Reciclaje de conchillas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2"/>
          <c:order val="2"/>
          <c:tx>
            <c:strRef>
              <c:f>Hoja4!$A$24</c:f>
              <c:strCache>
                <c:ptCount val="1"/>
                <c:pt idx="0">
                  <c:v>Planta de reciclaje de conchillas</c:v>
                </c:pt>
              </c:strCache>
              <c:extLst xmlns:c15="http://schemas.microsoft.com/office/drawing/2012/chart"/>
            </c:strRef>
          </c:tx>
          <c:spPr>
            <a:solidFill>
              <a:schemeClr val="accent3"/>
            </a:solidFill>
            <a:ln>
              <a:noFill/>
            </a:ln>
            <a:effectLst/>
          </c:spPr>
          <c:invertIfNegative val="0"/>
          <c:cat>
            <c:strRef>
              <c:f>Hoja4!$B$21:$I$21</c:f>
              <c:strCache>
                <c:ptCount val="6"/>
                <c:pt idx="0">
                  <c:v>M1</c:v>
                </c:pt>
                <c:pt idx="1">
                  <c:v>M2</c:v>
                </c:pt>
                <c:pt idx="2">
                  <c:v>M3</c:v>
                </c:pt>
                <c:pt idx="3">
                  <c:v>M4</c:v>
                </c:pt>
                <c:pt idx="4">
                  <c:v>M5</c:v>
                </c:pt>
                <c:pt idx="5">
                  <c:v>M7</c:v>
                </c:pt>
              </c:strCache>
              <c:extLst/>
            </c:strRef>
          </c:cat>
          <c:val>
            <c:numRef>
              <c:f>Hoja4!$B$24:$I$24</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0-0D61-498E-B4F9-40DE6FC05407}"/>
            </c:ext>
          </c:extLst>
        </c:ser>
        <c:dLbls>
          <c:showLegendKey val="0"/>
          <c:showVal val="0"/>
          <c:showCatName val="0"/>
          <c:showSerName val="0"/>
          <c:showPercent val="0"/>
          <c:showBubbleSize val="0"/>
        </c:dLbls>
        <c:gapWidth val="219"/>
        <c:overlap val="-27"/>
        <c:axId val="647251616"/>
        <c:axId val="647252160"/>
        <c:extLst>
          <c:ext xmlns:c15="http://schemas.microsoft.com/office/drawing/2012/chart" uri="{02D57815-91ED-43cb-92C2-25804820EDAC}">
            <c15:filteredBarSeries>
              <c15:ser>
                <c:idx val="0"/>
                <c:order val="0"/>
                <c:tx>
                  <c:strRef>
                    <c:extLst>
                      <c:ext uri="{02D57815-91ED-43cb-92C2-25804820EDAC}">
                        <c15:formulaRef>
                          <c15:sqref>Hoja4!$A$22</c15:sqref>
                        </c15:formulaRef>
                      </c:ext>
                    </c:extLst>
                    <c:strCache>
                      <c:ptCount val="1"/>
                      <c:pt idx="0">
                        <c:v>Centro de cultivo</c:v>
                      </c:pt>
                    </c:strCache>
                  </c:strRef>
                </c:tx>
                <c:spPr>
                  <a:solidFill>
                    <a:schemeClr val="accent1"/>
                  </a:solidFill>
                  <a:ln>
                    <a:noFill/>
                  </a:ln>
                  <a:effectLst/>
                </c:spPr>
                <c:invertIfNegative val="0"/>
                <c:cat>
                  <c:strRef>
                    <c:extLst>
                      <c:ext uri="{02D57815-91ED-43cb-92C2-25804820EDAC}">
                        <c15:formulaRef>
                          <c15:sqref>Hoja4!$B$21:$I$21</c15:sqref>
                        </c15:formulaRef>
                      </c:ext>
                    </c:extLst>
                    <c:strCache>
                      <c:ptCount val="6"/>
                      <c:pt idx="0">
                        <c:v>M1</c:v>
                      </c:pt>
                      <c:pt idx="1">
                        <c:v>M2</c:v>
                      </c:pt>
                      <c:pt idx="2">
                        <c:v>M3</c:v>
                      </c:pt>
                      <c:pt idx="3">
                        <c:v>M4</c:v>
                      </c:pt>
                      <c:pt idx="4">
                        <c:v>M5</c:v>
                      </c:pt>
                      <c:pt idx="5">
                        <c:v>M7</c:v>
                      </c:pt>
                    </c:strCache>
                  </c:strRef>
                </c:cat>
                <c:val>
                  <c:numRef>
                    <c:extLst>
                      <c:ext uri="{02D57815-91ED-43cb-92C2-25804820EDAC}">
                        <c15:formulaRef>
                          <c15:sqref>Hoja4!$B$22:$I$22</c15:sqref>
                        </c15:formulaRef>
                      </c:ext>
                    </c:extLst>
                    <c:numCache>
                      <c:formatCode>0%</c:formatCode>
                      <c:ptCount val="6"/>
                      <c:pt idx="0">
                        <c:v>0.34567901234567899</c:v>
                      </c:pt>
                      <c:pt idx="1">
                        <c:v>0.30864197530864185</c:v>
                      </c:pt>
                      <c:pt idx="2">
                        <c:v>5.5555555555555552E-2</c:v>
                      </c:pt>
                      <c:pt idx="3">
                        <c:v>0.14814814814814814</c:v>
                      </c:pt>
                      <c:pt idx="4">
                        <c:v>0</c:v>
                      </c:pt>
                      <c:pt idx="5">
                        <c:v>0</c:v>
                      </c:pt>
                    </c:numCache>
                  </c:numRef>
                </c:val>
                <c:extLst>
                  <c:ext xmlns:c16="http://schemas.microsoft.com/office/drawing/2014/chart" uri="{C3380CC4-5D6E-409C-BE32-E72D297353CC}">
                    <c16:uniqueId val="{00000001-0D61-498E-B4F9-40DE6FC0540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Hoja4!$A$23</c15:sqref>
                        </c15:formulaRef>
                      </c:ext>
                    </c:extLst>
                    <c:strCache>
                      <c:ptCount val="1"/>
                      <c:pt idx="0">
                        <c:v>Planta de proceso</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Hoja4!$B$21:$I$21</c15:sqref>
                        </c15:formulaRef>
                      </c:ext>
                    </c:extLst>
                    <c:strCache>
                      <c:ptCount val="6"/>
                      <c:pt idx="0">
                        <c:v>M1</c:v>
                      </c:pt>
                      <c:pt idx="1">
                        <c:v>M2</c:v>
                      </c:pt>
                      <c:pt idx="2">
                        <c:v>M3</c:v>
                      </c:pt>
                      <c:pt idx="3">
                        <c:v>M4</c:v>
                      </c:pt>
                      <c:pt idx="4">
                        <c:v>M5</c:v>
                      </c:pt>
                      <c:pt idx="5">
                        <c:v>M7</c:v>
                      </c:pt>
                    </c:strCache>
                  </c:strRef>
                </c:cat>
                <c:val>
                  <c:numRef>
                    <c:extLst xmlns:c15="http://schemas.microsoft.com/office/drawing/2012/chart">
                      <c:ext xmlns:c15="http://schemas.microsoft.com/office/drawing/2012/chart" uri="{02D57815-91ED-43cb-92C2-25804820EDAC}">
                        <c15:formulaRef>
                          <c15:sqref>Hoja4!$B$23:$I$23</c15:sqref>
                        </c15:formulaRef>
                      </c:ext>
                    </c:extLst>
                    <c:numCache>
                      <c:formatCode>0%</c:formatCode>
                      <c:ptCount val="6"/>
                      <c:pt idx="0">
                        <c:v>0.58333333333333326</c:v>
                      </c:pt>
                      <c:pt idx="1">
                        <c:v>0.35416666666666669</c:v>
                      </c:pt>
                      <c:pt idx="2">
                        <c:v>0.25</c:v>
                      </c:pt>
                      <c:pt idx="3">
                        <c:v>0.8125</c:v>
                      </c:pt>
                      <c:pt idx="4">
                        <c:v>3.125E-2</c:v>
                      </c:pt>
                      <c:pt idx="5">
                        <c:v>0.1875</c:v>
                      </c:pt>
                    </c:numCache>
                  </c:numRef>
                </c:val>
                <c:extLst xmlns:c15="http://schemas.microsoft.com/office/drawing/2012/chart">
                  <c:ext xmlns:c16="http://schemas.microsoft.com/office/drawing/2014/chart" uri="{C3380CC4-5D6E-409C-BE32-E72D297353CC}">
                    <c16:uniqueId val="{00000002-0D61-498E-B4F9-40DE6FC05407}"/>
                  </c:ext>
                </c:extLst>
              </c15:ser>
            </c15:filteredBarSeries>
          </c:ext>
        </c:extLst>
      </c:barChart>
      <c:catAx>
        <c:axId val="64725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47252160"/>
        <c:crosses val="autoZero"/>
        <c:auto val="1"/>
        <c:lblAlgn val="ctr"/>
        <c:lblOffset val="100"/>
        <c:noMultiLvlLbl val="0"/>
      </c:catAx>
      <c:valAx>
        <c:axId val="64725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4725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Cumplimiento por acciones de los Centros de cultivo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manualLayout>
          <c:layoutTarget val="inner"/>
          <c:xMode val="edge"/>
          <c:yMode val="edge"/>
          <c:x val="6.8003803473841828E-2"/>
          <c:y val="0.15782407407407409"/>
          <c:w val="0.89568413654406764"/>
          <c:h val="0.61498432487605714"/>
        </c:manualLayout>
      </c:layout>
      <c:barChart>
        <c:barDir val="col"/>
        <c:grouping val="clustered"/>
        <c:varyColors val="0"/>
        <c:ser>
          <c:idx val="0"/>
          <c:order val="0"/>
          <c:tx>
            <c:strRef>
              <c:f>'Graf metas acciones'!$A$25</c:f>
              <c:strCache>
                <c:ptCount val="1"/>
                <c:pt idx="0">
                  <c:v>Centro de cultivo</c:v>
                </c:pt>
              </c:strCache>
            </c:strRef>
          </c:tx>
          <c:spPr>
            <a:solidFill>
              <a:schemeClr val="accent1"/>
            </a:solidFill>
            <a:ln>
              <a:noFill/>
            </a:ln>
            <a:effectLst/>
          </c:spPr>
          <c:invertIfNegative val="0"/>
          <c:cat>
            <c:strRef>
              <c:f>'Graf metas acciones'!$B$24:$X$24</c:f>
              <c:strCache>
                <c:ptCount val="11"/>
                <c:pt idx="0">
                  <c:v>1.1</c:v>
                </c:pt>
                <c:pt idx="1">
                  <c:v>1.3</c:v>
                </c:pt>
                <c:pt idx="2">
                  <c:v>1.5</c:v>
                </c:pt>
                <c:pt idx="3">
                  <c:v>2.1</c:v>
                </c:pt>
                <c:pt idx="4">
                  <c:v>2.4</c:v>
                </c:pt>
                <c:pt idx="5">
                  <c:v>2.5</c:v>
                </c:pt>
                <c:pt idx="6">
                  <c:v>3.3</c:v>
                </c:pt>
                <c:pt idx="7">
                  <c:v>3.4</c:v>
                </c:pt>
                <c:pt idx="8">
                  <c:v>4.3</c:v>
                </c:pt>
                <c:pt idx="9">
                  <c:v>4.5</c:v>
                </c:pt>
                <c:pt idx="10">
                  <c:v>8.1</c:v>
                </c:pt>
              </c:strCache>
              <c:extLst/>
            </c:strRef>
          </c:cat>
          <c:val>
            <c:numRef>
              <c:f>'Graf metas acciones'!$B$25:$X$25</c:f>
              <c:numCache>
                <c:formatCode>0%</c:formatCode>
                <c:ptCount val="11"/>
                <c:pt idx="0">
                  <c:v>0.9285714285714286</c:v>
                </c:pt>
                <c:pt idx="1">
                  <c:v>3.5714285714285712E-2</c:v>
                </c:pt>
                <c:pt idx="2">
                  <c:v>7.1428571428571425E-2</c:v>
                </c:pt>
                <c:pt idx="3">
                  <c:v>0.9285714285714286</c:v>
                </c:pt>
                <c:pt idx="4">
                  <c:v>0</c:v>
                </c:pt>
                <c:pt idx="5">
                  <c:v>0</c:v>
                </c:pt>
                <c:pt idx="6">
                  <c:v>0</c:v>
                </c:pt>
                <c:pt idx="7">
                  <c:v>0.14285714285714285</c:v>
                </c:pt>
                <c:pt idx="8">
                  <c:v>0.10714285714285714</c:v>
                </c:pt>
                <c:pt idx="9">
                  <c:v>0.25</c:v>
                </c:pt>
                <c:pt idx="10">
                  <c:v>0</c:v>
                </c:pt>
              </c:numCache>
              <c:extLst/>
            </c:numRef>
          </c:val>
          <c:extLst>
            <c:ext xmlns:c16="http://schemas.microsoft.com/office/drawing/2014/chart" uri="{C3380CC4-5D6E-409C-BE32-E72D297353CC}">
              <c16:uniqueId val="{00000000-8A40-43F5-B20D-DAE750E5C8A2}"/>
            </c:ext>
          </c:extLst>
        </c:ser>
        <c:dLbls>
          <c:showLegendKey val="0"/>
          <c:showVal val="0"/>
          <c:showCatName val="0"/>
          <c:showSerName val="0"/>
          <c:showPercent val="0"/>
          <c:showBubbleSize val="0"/>
        </c:dLbls>
        <c:gapWidth val="219"/>
        <c:overlap val="-27"/>
        <c:axId val="647256512"/>
        <c:axId val="647257056"/>
        <c:extLst>
          <c:ext xmlns:c15="http://schemas.microsoft.com/office/drawing/2012/chart" uri="{02D57815-91ED-43cb-92C2-25804820EDAC}">
            <c15:filteredBarSeries>
              <c15:ser>
                <c:idx val="1"/>
                <c:order val="1"/>
                <c:tx>
                  <c:strRef>
                    <c:extLst>
                      <c:ext uri="{02D57815-91ED-43cb-92C2-25804820EDAC}">
                        <c15:formulaRef>
                          <c15:sqref>'Graf metas acciones'!$A$26</c15:sqref>
                        </c15:formulaRef>
                      </c:ext>
                    </c:extLst>
                    <c:strCache>
                      <c:ptCount val="1"/>
                      <c:pt idx="0">
                        <c:v>Planta de proceso</c:v>
                      </c:pt>
                    </c:strCache>
                  </c:strRef>
                </c:tx>
                <c:spPr>
                  <a:solidFill>
                    <a:schemeClr val="accent2"/>
                  </a:solidFill>
                  <a:ln>
                    <a:noFill/>
                  </a:ln>
                  <a:effectLst/>
                </c:spPr>
                <c:invertIfNegative val="0"/>
                <c:cat>
                  <c:strRef>
                    <c:extLst>
                      <c:ext uri="{02D57815-91ED-43cb-92C2-25804820EDAC}">
                        <c15:formulaRef>
                          <c15:sqref>'Graf metas acciones'!$B$24:$X$24</c15:sqref>
                        </c15:formulaRef>
                      </c:ext>
                    </c:extLst>
                    <c:strCache>
                      <c:ptCount val="11"/>
                      <c:pt idx="0">
                        <c:v>1.1</c:v>
                      </c:pt>
                      <c:pt idx="1">
                        <c:v>1.3</c:v>
                      </c:pt>
                      <c:pt idx="2">
                        <c:v>1.5</c:v>
                      </c:pt>
                      <c:pt idx="3">
                        <c:v>2.1</c:v>
                      </c:pt>
                      <c:pt idx="4">
                        <c:v>2.4</c:v>
                      </c:pt>
                      <c:pt idx="5">
                        <c:v>2.5</c:v>
                      </c:pt>
                      <c:pt idx="6">
                        <c:v>3.3</c:v>
                      </c:pt>
                      <c:pt idx="7">
                        <c:v>3.4</c:v>
                      </c:pt>
                      <c:pt idx="8">
                        <c:v>4.3</c:v>
                      </c:pt>
                      <c:pt idx="9">
                        <c:v>4.5</c:v>
                      </c:pt>
                      <c:pt idx="10">
                        <c:v>8.1</c:v>
                      </c:pt>
                    </c:strCache>
                  </c:strRef>
                </c:cat>
                <c:val>
                  <c:numRef>
                    <c:extLst>
                      <c:ext uri="{02D57815-91ED-43cb-92C2-25804820EDAC}">
                        <c15:formulaRef>
                          <c15:sqref>'Graf metas acciones'!$B$26:$X$26</c15:sqref>
                        </c15:formulaRef>
                      </c:ext>
                    </c:extLst>
                    <c:numCache>
                      <c:formatCode>0%</c:formatCode>
                      <c:ptCount val="11"/>
                      <c:pt idx="0">
                        <c:v>1</c:v>
                      </c:pt>
                      <c:pt idx="1">
                        <c:v>0.4375</c:v>
                      </c:pt>
                      <c:pt idx="2">
                        <c:v>0.3125</c:v>
                      </c:pt>
                      <c:pt idx="3">
                        <c:v>1</c:v>
                      </c:pt>
                      <c:pt idx="4">
                        <c:v>6.25E-2</c:v>
                      </c:pt>
                      <c:pt idx="5">
                        <c:v>0</c:v>
                      </c:pt>
                      <c:pt idx="6">
                        <c:v>6.25E-2</c:v>
                      </c:pt>
                      <c:pt idx="7">
                        <c:v>0.3125</c:v>
                      </c:pt>
                      <c:pt idx="8">
                        <c:v>0.9375</c:v>
                      </c:pt>
                      <c:pt idx="9">
                        <c:v>0</c:v>
                      </c:pt>
                      <c:pt idx="10">
                        <c:v>0</c:v>
                      </c:pt>
                    </c:numCache>
                  </c:numRef>
                </c:val>
                <c:extLst>
                  <c:ext xmlns:c16="http://schemas.microsoft.com/office/drawing/2014/chart" uri="{C3380CC4-5D6E-409C-BE32-E72D297353CC}">
                    <c16:uniqueId val="{00000001-8A40-43F5-B20D-DAE750E5C8A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'Graf metas acciones'!$A$27</c15:sqref>
                        </c15:formulaRef>
                      </c:ext>
                    </c:extLst>
                    <c:strCache>
                      <c:ptCount val="1"/>
                      <c:pt idx="0">
                        <c:v>Planta de reciclaje de conchillas</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'Graf metas acciones'!$B$24:$X$24</c15:sqref>
                        </c15:formulaRef>
                      </c:ext>
                    </c:extLst>
                    <c:strCache>
                      <c:ptCount val="11"/>
                      <c:pt idx="0">
                        <c:v>1.1</c:v>
                      </c:pt>
                      <c:pt idx="1">
                        <c:v>1.3</c:v>
                      </c:pt>
                      <c:pt idx="2">
                        <c:v>1.5</c:v>
                      </c:pt>
                      <c:pt idx="3">
                        <c:v>2.1</c:v>
                      </c:pt>
                      <c:pt idx="4">
                        <c:v>2.4</c:v>
                      </c:pt>
                      <c:pt idx="5">
                        <c:v>2.5</c:v>
                      </c:pt>
                      <c:pt idx="6">
                        <c:v>3.3</c:v>
                      </c:pt>
                      <c:pt idx="7">
                        <c:v>3.4</c:v>
                      </c:pt>
                      <c:pt idx="8">
                        <c:v>4.3</c:v>
                      </c:pt>
                      <c:pt idx="9">
                        <c:v>4.5</c:v>
                      </c:pt>
                      <c:pt idx="10">
                        <c:v>8.1</c:v>
                      </c:pt>
                    </c:strCache>
                  </c:strRef>
                </c:cat>
                <c:val>
                  <c:numRef>
                    <c:extLst xmlns:c15="http://schemas.microsoft.com/office/drawing/2012/chart">
                      <c:ext xmlns:c15="http://schemas.microsoft.com/office/drawing/2012/chart" uri="{02D57815-91ED-43cb-92C2-25804820EDAC}">
                        <c15:formulaRef>
                          <c15:sqref>'Graf metas acciones'!$B$27:$X$27</c15:sqref>
                        </c15:formulaRef>
                      </c:ext>
                    </c:extLst>
                    <c:numCache>
                      <c:formatCode>0%</c:formatCode>
                      <c:ptCount val="11"/>
                      <c:pt idx="0">
                        <c:v>0</c:v>
                      </c:pt>
                      <c:pt idx="1">
                        <c:v>0</c:v>
                      </c:pt>
                      <c:pt idx="2">
                        <c:v>0</c:v>
                      </c:pt>
                      <c:pt idx="3">
                        <c:v>0</c:v>
                      </c:pt>
                      <c:pt idx="4">
                        <c:v>0</c:v>
                      </c:pt>
                      <c:pt idx="5">
                        <c:v>0</c:v>
                      </c:pt>
                      <c:pt idx="6">
                        <c:v>0</c:v>
                      </c:pt>
                      <c:pt idx="7">
                        <c:v>0</c:v>
                      </c:pt>
                      <c:pt idx="8">
                        <c:v>0</c:v>
                      </c:pt>
                      <c:pt idx="9">
                        <c:v>0</c:v>
                      </c:pt>
                      <c:pt idx="10">
                        <c:v>0</c:v>
                      </c:pt>
                    </c:numCache>
                  </c:numRef>
                </c:val>
                <c:extLst xmlns:c15="http://schemas.microsoft.com/office/drawing/2012/chart">
                  <c:ext xmlns:c16="http://schemas.microsoft.com/office/drawing/2014/chart" uri="{C3380CC4-5D6E-409C-BE32-E72D297353CC}">
                    <c16:uniqueId val="{00000002-8A40-43F5-B20D-DAE750E5C8A2}"/>
                  </c:ext>
                </c:extLst>
              </c15:ser>
            </c15:filteredBarSeries>
          </c:ext>
        </c:extLst>
      </c:barChart>
      <c:catAx>
        <c:axId val="64725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47257056"/>
        <c:crosses val="autoZero"/>
        <c:auto val="1"/>
        <c:lblAlgn val="ctr"/>
        <c:lblOffset val="100"/>
        <c:noMultiLvlLbl val="0"/>
      </c:catAx>
      <c:valAx>
        <c:axId val="647257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4725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Cumplimiento por acciones de las</a:t>
            </a:r>
            <a:r>
              <a:rPr lang="en-US" baseline="0"/>
              <a:t> Plantas de proceso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1"/>
          <c:order val="1"/>
          <c:tx>
            <c:strRef>
              <c:f>'Graf metas acciones'!$A$26</c:f>
              <c:strCache>
                <c:ptCount val="1"/>
                <c:pt idx="0">
                  <c:v>Planta de proceso</c:v>
                </c:pt>
              </c:strCache>
              <c:extLst xmlns:c15="http://schemas.microsoft.com/office/drawing/2012/chart"/>
            </c:strRef>
          </c:tx>
          <c:spPr>
            <a:solidFill>
              <a:schemeClr val="accent2"/>
            </a:solidFill>
            <a:ln>
              <a:noFill/>
            </a:ln>
            <a:effectLst/>
          </c:spPr>
          <c:invertIfNegative val="0"/>
          <c:cat>
            <c:strRef>
              <c:f>'Graf metas acciones'!$B$24:$X$24</c:f>
              <c:strCache>
                <c:ptCount val="20"/>
                <c:pt idx="0">
                  <c:v>1.1</c:v>
                </c:pt>
                <c:pt idx="1">
                  <c:v>1.3</c:v>
                </c:pt>
                <c:pt idx="2">
                  <c:v>1.5</c:v>
                </c:pt>
                <c:pt idx="3">
                  <c:v>2.1</c:v>
                </c:pt>
                <c:pt idx="4">
                  <c:v>2.4</c:v>
                </c:pt>
                <c:pt idx="5">
                  <c:v>2.5</c:v>
                </c:pt>
                <c:pt idx="6">
                  <c:v>3.3</c:v>
                </c:pt>
                <c:pt idx="7">
                  <c:v>3.4</c:v>
                </c:pt>
                <c:pt idx="8">
                  <c:v>4.3</c:v>
                </c:pt>
                <c:pt idx="9">
                  <c:v>5.1</c:v>
                </c:pt>
                <c:pt idx="10">
                  <c:v>5.2</c:v>
                </c:pt>
                <c:pt idx="11">
                  <c:v>5.4</c:v>
                </c:pt>
                <c:pt idx="12">
                  <c:v>5.5</c:v>
                </c:pt>
                <c:pt idx="13">
                  <c:v>6.1</c:v>
                </c:pt>
                <c:pt idx="14">
                  <c:v>6.2</c:v>
                </c:pt>
                <c:pt idx="15">
                  <c:v>6.3</c:v>
                </c:pt>
                <c:pt idx="16">
                  <c:v>7.2</c:v>
                </c:pt>
                <c:pt idx="17">
                  <c:v>7.3</c:v>
                </c:pt>
                <c:pt idx="18">
                  <c:v>7.5</c:v>
                </c:pt>
                <c:pt idx="19">
                  <c:v>7.6</c:v>
                </c:pt>
              </c:strCache>
              <c:extLst/>
            </c:strRef>
          </c:cat>
          <c:val>
            <c:numRef>
              <c:f>'Graf metas acciones'!$B$26:$X$26</c:f>
              <c:numCache>
                <c:formatCode>0%</c:formatCode>
                <c:ptCount val="20"/>
                <c:pt idx="0">
                  <c:v>1</c:v>
                </c:pt>
                <c:pt idx="1">
                  <c:v>0.4375</c:v>
                </c:pt>
                <c:pt idx="2">
                  <c:v>0.3125</c:v>
                </c:pt>
                <c:pt idx="3">
                  <c:v>1</c:v>
                </c:pt>
                <c:pt idx="4">
                  <c:v>6.25E-2</c:v>
                </c:pt>
                <c:pt idx="5">
                  <c:v>0</c:v>
                </c:pt>
                <c:pt idx="6">
                  <c:v>6.25E-2</c:v>
                </c:pt>
                <c:pt idx="7">
                  <c:v>0.3125</c:v>
                </c:pt>
                <c:pt idx="8">
                  <c:v>0.9375</c:v>
                </c:pt>
                <c:pt idx="9">
                  <c:v>6.25E-2</c:v>
                </c:pt>
                <c:pt idx="10">
                  <c:v>6.25E-2</c:v>
                </c:pt>
                <c:pt idx="11">
                  <c:v>0</c:v>
                </c:pt>
                <c:pt idx="12">
                  <c:v>0</c:v>
                </c:pt>
                <c:pt idx="13">
                  <c:v>0</c:v>
                </c:pt>
                <c:pt idx="14">
                  <c:v>0</c:v>
                </c:pt>
                <c:pt idx="15">
                  <c:v>0</c:v>
                </c:pt>
                <c:pt idx="16">
                  <c:v>0</c:v>
                </c:pt>
                <c:pt idx="17">
                  <c:v>0.1875</c:v>
                </c:pt>
                <c:pt idx="18">
                  <c:v>0.125</c:v>
                </c:pt>
                <c:pt idx="19">
                  <c:v>0.4375</c:v>
                </c:pt>
              </c:numCache>
              <c:extLst/>
            </c:numRef>
          </c:val>
          <c:extLst>
            <c:ext xmlns:c16="http://schemas.microsoft.com/office/drawing/2014/chart" uri="{C3380CC4-5D6E-409C-BE32-E72D297353CC}">
              <c16:uniqueId val="{00000000-3F4C-4DBE-B74B-0E956ACE3FF1}"/>
            </c:ext>
          </c:extLst>
        </c:ser>
        <c:dLbls>
          <c:showLegendKey val="0"/>
          <c:showVal val="0"/>
          <c:showCatName val="0"/>
          <c:showSerName val="0"/>
          <c:showPercent val="0"/>
          <c:showBubbleSize val="0"/>
        </c:dLbls>
        <c:gapWidth val="219"/>
        <c:overlap val="-27"/>
        <c:axId val="747411712"/>
        <c:axId val="747412256"/>
        <c:extLst>
          <c:ext xmlns:c15="http://schemas.microsoft.com/office/drawing/2012/chart" uri="{02D57815-91ED-43cb-92C2-25804820EDAC}">
            <c15:filteredBarSeries>
              <c15:ser>
                <c:idx val="0"/>
                <c:order val="0"/>
                <c:tx>
                  <c:strRef>
                    <c:extLst>
                      <c:ext uri="{02D57815-91ED-43cb-92C2-25804820EDAC}">
                        <c15:formulaRef>
                          <c15:sqref>'Graf metas acciones'!$A$25</c15:sqref>
                        </c15:formulaRef>
                      </c:ext>
                    </c:extLst>
                    <c:strCache>
                      <c:ptCount val="1"/>
                      <c:pt idx="0">
                        <c:v>Centro de cultivo</c:v>
                      </c:pt>
                    </c:strCache>
                  </c:strRef>
                </c:tx>
                <c:spPr>
                  <a:solidFill>
                    <a:schemeClr val="accent1"/>
                  </a:solidFill>
                  <a:ln>
                    <a:noFill/>
                  </a:ln>
                  <a:effectLst/>
                </c:spPr>
                <c:invertIfNegative val="0"/>
                <c:cat>
                  <c:strRef>
                    <c:extLst>
                      <c:ext uri="{02D57815-91ED-43cb-92C2-25804820EDAC}">
                        <c15:formulaRef>
                          <c15:sqref>'Graf metas acciones'!$B$24:$X$24</c15:sqref>
                        </c15:formulaRef>
                      </c:ext>
                    </c:extLst>
                    <c:strCache>
                      <c:ptCount val="20"/>
                      <c:pt idx="0">
                        <c:v>1.1</c:v>
                      </c:pt>
                      <c:pt idx="1">
                        <c:v>1.3</c:v>
                      </c:pt>
                      <c:pt idx="2">
                        <c:v>1.5</c:v>
                      </c:pt>
                      <c:pt idx="3">
                        <c:v>2.1</c:v>
                      </c:pt>
                      <c:pt idx="4">
                        <c:v>2.4</c:v>
                      </c:pt>
                      <c:pt idx="5">
                        <c:v>2.5</c:v>
                      </c:pt>
                      <c:pt idx="6">
                        <c:v>3.3</c:v>
                      </c:pt>
                      <c:pt idx="7">
                        <c:v>3.4</c:v>
                      </c:pt>
                      <c:pt idx="8">
                        <c:v>4.3</c:v>
                      </c:pt>
                      <c:pt idx="9">
                        <c:v>5.1</c:v>
                      </c:pt>
                      <c:pt idx="10">
                        <c:v>5.2</c:v>
                      </c:pt>
                      <c:pt idx="11">
                        <c:v>5.4</c:v>
                      </c:pt>
                      <c:pt idx="12">
                        <c:v>5.5</c:v>
                      </c:pt>
                      <c:pt idx="13">
                        <c:v>6.1</c:v>
                      </c:pt>
                      <c:pt idx="14">
                        <c:v>6.2</c:v>
                      </c:pt>
                      <c:pt idx="15">
                        <c:v>6.3</c:v>
                      </c:pt>
                      <c:pt idx="16">
                        <c:v>7.2</c:v>
                      </c:pt>
                      <c:pt idx="17">
                        <c:v>7.3</c:v>
                      </c:pt>
                      <c:pt idx="18">
                        <c:v>7.5</c:v>
                      </c:pt>
                      <c:pt idx="19">
                        <c:v>7.6</c:v>
                      </c:pt>
                    </c:strCache>
                  </c:strRef>
                </c:cat>
                <c:val>
                  <c:numRef>
                    <c:extLst>
                      <c:ext uri="{02D57815-91ED-43cb-92C2-25804820EDAC}">
                        <c15:formulaRef>
                          <c15:sqref>'Graf metas acciones'!$B$25:$X$25</c15:sqref>
                        </c15:formulaRef>
                      </c:ext>
                    </c:extLst>
                    <c:numCache>
                      <c:formatCode>0%</c:formatCode>
                      <c:ptCount val="20"/>
                      <c:pt idx="0">
                        <c:v>0.9285714285714286</c:v>
                      </c:pt>
                      <c:pt idx="1">
                        <c:v>3.5714285714285712E-2</c:v>
                      </c:pt>
                      <c:pt idx="2">
                        <c:v>7.1428571428571425E-2</c:v>
                      </c:pt>
                      <c:pt idx="3">
                        <c:v>0.9285714285714286</c:v>
                      </c:pt>
                      <c:pt idx="4">
                        <c:v>0</c:v>
                      </c:pt>
                      <c:pt idx="5">
                        <c:v>0</c:v>
                      </c:pt>
                      <c:pt idx="6">
                        <c:v>0</c:v>
                      </c:pt>
                      <c:pt idx="7">
                        <c:v>0.14285714285714285</c:v>
                      </c:pt>
                      <c:pt idx="8">
                        <c:v>0.10714285714285714</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1-3F4C-4DBE-B74B-0E956ACE3FF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'Graf metas acciones'!$A$27</c15:sqref>
                        </c15:formulaRef>
                      </c:ext>
                    </c:extLst>
                    <c:strCache>
                      <c:ptCount val="1"/>
                      <c:pt idx="0">
                        <c:v>Planta de reciclaje de conchillas</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'Graf metas acciones'!$B$24:$X$24</c15:sqref>
                        </c15:formulaRef>
                      </c:ext>
                    </c:extLst>
                    <c:strCache>
                      <c:ptCount val="20"/>
                      <c:pt idx="0">
                        <c:v>1.1</c:v>
                      </c:pt>
                      <c:pt idx="1">
                        <c:v>1.3</c:v>
                      </c:pt>
                      <c:pt idx="2">
                        <c:v>1.5</c:v>
                      </c:pt>
                      <c:pt idx="3">
                        <c:v>2.1</c:v>
                      </c:pt>
                      <c:pt idx="4">
                        <c:v>2.4</c:v>
                      </c:pt>
                      <c:pt idx="5">
                        <c:v>2.5</c:v>
                      </c:pt>
                      <c:pt idx="6">
                        <c:v>3.3</c:v>
                      </c:pt>
                      <c:pt idx="7">
                        <c:v>3.4</c:v>
                      </c:pt>
                      <c:pt idx="8">
                        <c:v>4.3</c:v>
                      </c:pt>
                      <c:pt idx="9">
                        <c:v>5.1</c:v>
                      </c:pt>
                      <c:pt idx="10">
                        <c:v>5.2</c:v>
                      </c:pt>
                      <c:pt idx="11">
                        <c:v>5.4</c:v>
                      </c:pt>
                      <c:pt idx="12">
                        <c:v>5.5</c:v>
                      </c:pt>
                      <c:pt idx="13">
                        <c:v>6.1</c:v>
                      </c:pt>
                      <c:pt idx="14">
                        <c:v>6.2</c:v>
                      </c:pt>
                      <c:pt idx="15">
                        <c:v>6.3</c:v>
                      </c:pt>
                      <c:pt idx="16">
                        <c:v>7.2</c:v>
                      </c:pt>
                      <c:pt idx="17">
                        <c:v>7.3</c:v>
                      </c:pt>
                      <c:pt idx="18">
                        <c:v>7.5</c:v>
                      </c:pt>
                      <c:pt idx="19">
                        <c:v>7.6</c:v>
                      </c:pt>
                    </c:strCache>
                  </c:strRef>
                </c:cat>
                <c:val>
                  <c:numRef>
                    <c:extLst xmlns:c15="http://schemas.microsoft.com/office/drawing/2012/chart">
                      <c:ext xmlns:c15="http://schemas.microsoft.com/office/drawing/2012/chart" uri="{02D57815-91ED-43cb-92C2-25804820EDAC}">
                        <c15:formulaRef>
                          <c15:sqref>'Graf metas acciones'!$B$27:$X$27</c15:sqref>
                        </c15:formulaRef>
                      </c:ext>
                    </c:extLst>
                    <c:numCache>
                      <c:formatCode>0%</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02-3F4C-4DBE-B74B-0E956ACE3FF1}"/>
                  </c:ext>
                </c:extLst>
              </c15:ser>
            </c15:filteredBarSeries>
          </c:ext>
        </c:extLst>
      </c:barChart>
      <c:catAx>
        <c:axId val="74741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47412256"/>
        <c:crosses val="autoZero"/>
        <c:auto val="1"/>
        <c:lblAlgn val="ctr"/>
        <c:lblOffset val="100"/>
        <c:noMultiLvlLbl val="0"/>
      </c:catAx>
      <c:valAx>
        <c:axId val="747412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4741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Cumplimiento por acciones de las</a:t>
            </a:r>
            <a:r>
              <a:rPr lang="en-US" baseline="0"/>
              <a:t> Plantas de reciclaje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2"/>
          <c:order val="2"/>
          <c:tx>
            <c:strRef>
              <c:f>'Graf metas acciones'!$A$27</c:f>
              <c:strCache>
                <c:ptCount val="1"/>
                <c:pt idx="0">
                  <c:v>Planta de reciclaje de conchillas</c:v>
                </c:pt>
              </c:strCache>
              <c:extLst xmlns:c15="http://schemas.microsoft.com/office/drawing/2012/chart"/>
            </c:strRef>
          </c:tx>
          <c:spPr>
            <a:solidFill>
              <a:schemeClr val="accent3"/>
            </a:solidFill>
            <a:ln>
              <a:noFill/>
            </a:ln>
            <a:effectLst/>
          </c:spPr>
          <c:invertIfNegative val="0"/>
          <c:cat>
            <c:strRef>
              <c:f>'Graf metas acciones'!$B$24:$X$24</c:f>
              <c:strCache>
                <c:ptCount val="14"/>
                <c:pt idx="0">
                  <c:v>1.1</c:v>
                </c:pt>
                <c:pt idx="1">
                  <c:v>1.3</c:v>
                </c:pt>
                <c:pt idx="2">
                  <c:v>1.5</c:v>
                </c:pt>
                <c:pt idx="3">
                  <c:v>2.1</c:v>
                </c:pt>
                <c:pt idx="4">
                  <c:v>2.4</c:v>
                </c:pt>
                <c:pt idx="5">
                  <c:v>2.5</c:v>
                </c:pt>
                <c:pt idx="6">
                  <c:v>3.3</c:v>
                </c:pt>
                <c:pt idx="7">
                  <c:v>3.4</c:v>
                </c:pt>
                <c:pt idx="8">
                  <c:v>4.3</c:v>
                </c:pt>
                <c:pt idx="9">
                  <c:v>5.1</c:v>
                </c:pt>
                <c:pt idx="10">
                  <c:v>5.2</c:v>
                </c:pt>
                <c:pt idx="11">
                  <c:v>5.4</c:v>
                </c:pt>
                <c:pt idx="12">
                  <c:v>5.5</c:v>
                </c:pt>
                <c:pt idx="13">
                  <c:v>7.4</c:v>
                </c:pt>
              </c:strCache>
              <c:extLst/>
            </c:strRef>
          </c:cat>
          <c:val>
            <c:numRef>
              <c:f>'Graf metas acciones'!$B$27:$X$27</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extLst/>
            </c:numRef>
          </c:val>
          <c:extLst>
            <c:ext xmlns:c16="http://schemas.microsoft.com/office/drawing/2014/chart" uri="{C3380CC4-5D6E-409C-BE32-E72D297353CC}">
              <c16:uniqueId val="{00000000-3A9E-4907-9DAE-ED389362E1C0}"/>
            </c:ext>
          </c:extLst>
        </c:ser>
        <c:dLbls>
          <c:showLegendKey val="0"/>
          <c:showVal val="0"/>
          <c:showCatName val="0"/>
          <c:showSerName val="0"/>
          <c:showPercent val="0"/>
          <c:showBubbleSize val="0"/>
        </c:dLbls>
        <c:gapWidth val="219"/>
        <c:overlap val="-27"/>
        <c:axId val="744516672"/>
        <c:axId val="744519392"/>
        <c:extLst>
          <c:ext xmlns:c15="http://schemas.microsoft.com/office/drawing/2012/chart" uri="{02D57815-91ED-43cb-92C2-25804820EDAC}">
            <c15:filteredBarSeries>
              <c15:ser>
                <c:idx val="0"/>
                <c:order val="0"/>
                <c:tx>
                  <c:strRef>
                    <c:extLst>
                      <c:ext uri="{02D57815-91ED-43cb-92C2-25804820EDAC}">
                        <c15:formulaRef>
                          <c15:sqref>'Graf metas acciones'!$A$25</c15:sqref>
                        </c15:formulaRef>
                      </c:ext>
                    </c:extLst>
                    <c:strCache>
                      <c:ptCount val="1"/>
                      <c:pt idx="0">
                        <c:v>Centro de cultivo</c:v>
                      </c:pt>
                    </c:strCache>
                  </c:strRef>
                </c:tx>
                <c:spPr>
                  <a:solidFill>
                    <a:schemeClr val="accent1"/>
                  </a:solidFill>
                  <a:ln>
                    <a:noFill/>
                  </a:ln>
                  <a:effectLst/>
                </c:spPr>
                <c:invertIfNegative val="0"/>
                <c:cat>
                  <c:strRef>
                    <c:extLst>
                      <c:ext uri="{02D57815-91ED-43cb-92C2-25804820EDAC}">
                        <c15:formulaRef>
                          <c15:sqref>'Graf metas acciones'!$B$24:$X$24</c15:sqref>
                        </c15:formulaRef>
                      </c:ext>
                    </c:extLst>
                    <c:strCache>
                      <c:ptCount val="14"/>
                      <c:pt idx="0">
                        <c:v>1.1</c:v>
                      </c:pt>
                      <c:pt idx="1">
                        <c:v>1.3</c:v>
                      </c:pt>
                      <c:pt idx="2">
                        <c:v>1.5</c:v>
                      </c:pt>
                      <c:pt idx="3">
                        <c:v>2.1</c:v>
                      </c:pt>
                      <c:pt idx="4">
                        <c:v>2.4</c:v>
                      </c:pt>
                      <c:pt idx="5">
                        <c:v>2.5</c:v>
                      </c:pt>
                      <c:pt idx="6">
                        <c:v>3.3</c:v>
                      </c:pt>
                      <c:pt idx="7">
                        <c:v>3.4</c:v>
                      </c:pt>
                      <c:pt idx="8">
                        <c:v>4.3</c:v>
                      </c:pt>
                      <c:pt idx="9">
                        <c:v>5.1</c:v>
                      </c:pt>
                      <c:pt idx="10">
                        <c:v>5.2</c:v>
                      </c:pt>
                      <c:pt idx="11">
                        <c:v>5.4</c:v>
                      </c:pt>
                      <c:pt idx="12">
                        <c:v>5.5</c:v>
                      </c:pt>
                      <c:pt idx="13">
                        <c:v>7.4</c:v>
                      </c:pt>
                    </c:strCache>
                  </c:strRef>
                </c:cat>
                <c:val>
                  <c:numRef>
                    <c:extLst>
                      <c:ext uri="{02D57815-91ED-43cb-92C2-25804820EDAC}">
                        <c15:formulaRef>
                          <c15:sqref>'Graf metas acciones'!$B$25:$X$25</c15:sqref>
                        </c15:formulaRef>
                      </c:ext>
                    </c:extLst>
                    <c:numCache>
                      <c:formatCode>0%</c:formatCode>
                      <c:ptCount val="14"/>
                      <c:pt idx="0">
                        <c:v>0.92592592592592593</c:v>
                      </c:pt>
                      <c:pt idx="1">
                        <c:v>3.7037037037037035E-2</c:v>
                      </c:pt>
                      <c:pt idx="2">
                        <c:v>7.407407407407407E-2</c:v>
                      </c:pt>
                      <c:pt idx="3">
                        <c:v>0.92592592592592593</c:v>
                      </c:pt>
                      <c:pt idx="4">
                        <c:v>0</c:v>
                      </c:pt>
                      <c:pt idx="5">
                        <c:v>0</c:v>
                      </c:pt>
                      <c:pt idx="6">
                        <c:v>0</c:v>
                      </c:pt>
                      <c:pt idx="7">
                        <c:v>0.1111111111111111</c:v>
                      </c:pt>
                      <c:pt idx="8">
                        <c:v>7.407407407407407E-2</c:v>
                      </c:pt>
                      <c:pt idx="9">
                        <c:v>0</c:v>
                      </c:pt>
                      <c:pt idx="10">
                        <c:v>0</c:v>
                      </c:pt>
                      <c:pt idx="11">
                        <c:v>0</c:v>
                      </c:pt>
                      <c:pt idx="12">
                        <c:v>0</c:v>
                      </c:pt>
                      <c:pt idx="13">
                        <c:v>0</c:v>
                      </c:pt>
                    </c:numCache>
                  </c:numRef>
                </c:val>
                <c:extLst>
                  <c:ext xmlns:c16="http://schemas.microsoft.com/office/drawing/2014/chart" uri="{C3380CC4-5D6E-409C-BE32-E72D297353CC}">
                    <c16:uniqueId val="{00000001-3A9E-4907-9DAE-ED389362E1C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'Graf metas acciones'!$A$26</c15:sqref>
                        </c15:formulaRef>
                      </c:ext>
                    </c:extLst>
                    <c:strCache>
                      <c:ptCount val="1"/>
                      <c:pt idx="0">
                        <c:v>Planta de proceso</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'Graf metas acciones'!$B$24:$X$24</c15:sqref>
                        </c15:formulaRef>
                      </c:ext>
                    </c:extLst>
                    <c:strCache>
                      <c:ptCount val="14"/>
                      <c:pt idx="0">
                        <c:v>1.1</c:v>
                      </c:pt>
                      <c:pt idx="1">
                        <c:v>1.3</c:v>
                      </c:pt>
                      <c:pt idx="2">
                        <c:v>1.5</c:v>
                      </c:pt>
                      <c:pt idx="3">
                        <c:v>2.1</c:v>
                      </c:pt>
                      <c:pt idx="4">
                        <c:v>2.4</c:v>
                      </c:pt>
                      <c:pt idx="5">
                        <c:v>2.5</c:v>
                      </c:pt>
                      <c:pt idx="6">
                        <c:v>3.3</c:v>
                      </c:pt>
                      <c:pt idx="7">
                        <c:v>3.4</c:v>
                      </c:pt>
                      <c:pt idx="8">
                        <c:v>4.3</c:v>
                      </c:pt>
                      <c:pt idx="9">
                        <c:v>5.1</c:v>
                      </c:pt>
                      <c:pt idx="10">
                        <c:v>5.2</c:v>
                      </c:pt>
                      <c:pt idx="11">
                        <c:v>5.4</c:v>
                      </c:pt>
                      <c:pt idx="12">
                        <c:v>5.5</c:v>
                      </c:pt>
                      <c:pt idx="13">
                        <c:v>7.4</c:v>
                      </c:pt>
                    </c:strCache>
                  </c:strRef>
                </c:cat>
                <c:val>
                  <c:numRef>
                    <c:extLst xmlns:c15="http://schemas.microsoft.com/office/drawing/2012/chart">
                      <c:ext xmlns:c15="http://schemas.microsoft.com/office/drawing/2012/chart" uri="{02D57815-91ED-43cb-92C2-25804820EDAC}">
                        <c15:formulaRef>
                          <c15:sqref>'Graf metas acciones'!$B$26:$X$26</c15:sqref>
                        </c15:formulaRef>
                      </c:ext>
                    </c:extLst>
                    <c:numCache>
                      <c:formatCode>0%</c:formatCode>
                      <c:ptCount val="14"/>
                      <c:pt idx="0">
                        <c:v>1</c:v>
                      </c:pt>
                      <c:pt idx="1">
                        <c:v>0.4375</c:v>
                      </c:pt>
                      <c:pt idx="2">
                        <c:v>0.3125</c:v>
                      </c:pt>
                      <c:pt idx="3">
                        <c:v>1</c:v>
                      </c:pt>
                      <c:pt idx="4">
                        <c:v>6.25E-2</c:v>
                      </c:pt>
                      <c:pt idx="5">
                        <c:v>0</c:v>
                      </c:pt>
                      <c:pt idx="6">
                        <c:v>0.1875</c:v>
                      </c:pt>
                      <c:pt idx="7">
                        <c:v>0.3125</c:v>
                      </c:pt>
                      <c:pt idx="8">
                        <c:v>0.8125</c:v>
                      </c:pt>
                      <c:pt idx="9">
                        <c:v>6.25E-2</c:v>
                      </c:pt>
                      <c:pt idx="10">
                        <c:v>6.25E-2</c:v>
                      </c:pt>
                      <c:pt idx="11">
                        <c:v>0</c:v>
                      </c:pt>
                      <c:pt idx="12">
                        <c:v>0</c:v>
                      </c:pt>
                      <c:pt idx="13">
                        <c:v>0</c:v>
                      </c:pt>
                    </c:numCache>
                  </c:numRef>
                </c:val>
                <c:extLst xmlns:c15="http://schemas.microsoft.com/office/drawing/2012/chart">
                  <c:ext xmlns:c16="http://schemas.microsoft.com/office/drawing/2014/chart" uri="{C3380CC4-5D6E-409C-BE32-E72D297353CC}">
                    <c16:uniqueId val="{00000002-3A9E-4907-9DAE-ED389362E1C0}"/>
                  </c:ext>
                </c:extLst>
              </c15:ser>
            </c15:filteredBarSeries>
          </c:ext>
        </c:extLst>
      </c:barChart>
      <c:catAx>
        <c:axId val="74451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44519392"/>
        <c:crosses val="autoZero"/>
        <c:auto val="1"/>
        <c:lblAlgn val="ctr"/>
        <c:lblOffset val="100"/>
        <c:noMultiLvlLbl val="0"/>
      </c:catAx>
      <c:valAx>
        <c:axId val="744519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74451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2DF63-2BB6-4245-8F22-AF480700B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34</Pages>
  <Words>8534</Words>
  <Characters>46943</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HP</cp:lastModifiedBy>
  <cp:revision>5</cp:revision>
  <dcterms:created xsi:type="dcterms:W3CDTF">2020-01-29T20:08:00Z</dcterms:created>
  <dcterms:modified xsi:type="dcterms:W3CDTF">2020-01-30T02:21:00Z</dcterms:modified>
</cp:coreProperties>
</file>